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1011</w:t>
      </w:r>
    </w:p>
    <w:p>
      <w:r>
        <w:rPr>
          <w:b/>
        </w:rPr>
        <w:t xml:space="preserve">Datum: </w:t>
      </w:r>
      <w:r>
        <w:t>1906-04-25</w:t>
      </w:r>
    </w:p>
    <w:p>
      <w:r>
        <w:rPr>
          <w:b/>
        </w:rPr>
        <w:t xml:space="preserve">Kammare: </w:t>
      </w:r>
      <w:r>
        <w:t>Andra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Jacob Larsson (Liberala samlingspartiet, man)</w:t>
      </w:r>
    </w:p>
    <w:p>
      <w:r>
        <w:rPr>
          <w:b w:val="0"/>
        </w:rPr>
        <w:t>Herr talman! Under debatten i förmiddags hörde jag den ärade representanten på uppsalabänken framhålla en grundregel i fråga om lönepolitiken, som hette: Lika lön för lika arbete. Jag kände mig särdeles tilltalad af att från det hållet höra häfdas denna grundsats. Men det finnes också en annan regel, som heter: Lönen afpassad efter löntagarens behof. Det finnes, som herrarna kanske ha sig bekant, ibland författarne på</w:t>
        <w:br/>
        <w:br/>
        <w:t>det ekonomiska området en ganska betydlig meningsskiljaktighet därutinnan, att det ena lägret vill företrädesvis häfda den ena regeln, det andra lägret företrädesvis den andra. Min uppfattning är den, att en klok lönepolitik bör tillse, att man gör rättvisa åt båda dessa grundregler.</w:t>
        <w:br/>
        <w:br/>
        <w:t xml:space="preserve">Kungl. Maj:ts förslag till reglerande af folkskollärarnes löner har sökt gå den senare vägen. Men mig synes, att hvarken den ena regeln eller den andra har i Kungl. Maj:ts förslag blifvit väl tillgodosedd. Hvad den första regeln angår, har Kungl. Maj:ts förslag velat tillämpa den i afseende på grundlönen därmed, att Kungl. Maj:t vill tillerkänna lärare och </w:t>
      </w:r>
      <w:r>
        <w:rPr>
          <w:b/>
        </w:rPr>
        <w:t>lärarinnor³</w:t>
      </w:r>
      <w:r>
        <w:rPr>
          <w:b w:val="0"/>
        </w:rPr>
        <w:t xml:space="preserve"> lika begynnelselön. Men begynnelselönen är icke lika. Den manliga läraren kommer under den första femårsperioden att i lönehänseende vara sämre ställd än </w:t>
      </w:r>
      <w:r>
        <w:rPr>
          <w:b/>
        </w:rPr>
        <w:t>lärarinnan³</w:t>
      </w:r>
      <w:r>
        <w:rPr>
          <w:b w:val="0"/>
        </w:rPr>
        <w:t xml:space="preserve">. Den manliga läraren har nämligen skyldighet att af sin lön bidraga till folkskollärarnes </w:t>
      </w:r>
      <w:r>
        <w:rPr>
          <w:b/>
        </w:rPr>
        <w:t>änkeoch²</w:t>
      </w:r>
      <w:r>
        <w:rPr>
          <w:b w:val="0"/>
        </w:rPr>
        <w:t xml:space="preserve"> pupillkassa. Jag menar, att äfven </w:t>
      </w:r>
      <w:r>
        <w:rPr>
          <w:b/>
        </w:rPr>
        <w:t>lärarinnorna³</w:t>
      </w:r>
      <w:r>
        <w:rPr>
          <w:b w:val="0"/>
        </w:rPr>
        <w:t xml:space="preserve"> borde hafva enahanda skyldighet, därest de i lönehänseende skola likställas med mannen. Det innebär alldeles ingen orättvisa, lika litet som krafvet på att de ogifta lärarne skola bidraga till kassan. ÅAnkeoch pupillkassan bör vara lärarekårens samfällda angelägenhet, som bör af dem alla bäras, vare sig de äro gifta eller ogifta, män eller </w:t>
      </w:r>
      <w:r>
        <w:rPr>
          <w:b/>
        </w:rPr>
        <w:t>kvinnor¹</w:t>
      </w:r>
      <w:r>
        <w:rPr>
          <w:b w:val="0"/>
        </w:rPr>
        <w:t>. Det är ett uttryck för den rätta solidariteten inom kåren. I det hänseendet föreligger likväl icke något förslag, och det kan naturligtvis icke falla mig in att vilja nu föreslå någon rubbning i det sätt, hvarpå Kungl. Maj:t velat tillämpa regeln: Lika lön för lika arbete.</w:t>
        <w:br/>
        <w:br/>
        <w:t>Med afseende på ålderstilläggen har Kungl. Maj:t velat följa den andra regeln: Lönen bör afpassas efter löntagarens behof. Där bar Kungl. Maj:t onekligen lyckats bättre än vid tillämpningen af den förra regeln. Men det kan ifrågasättas, om tillämpningen är principiellt riktig. Såsom jag fattar dessa båda reglers förhållande till hvarandra, bör den första regeln, lika lön för lika arbete, vara den, som skall reglera de allmänna lönesatserna, de lönesatser, som skola vara gällande under alla förhållanden och på alla områden. Den senare regeln bör däremot komma till användning i ett klokt och väl afpassadt försök att i någon mån individualisera lönerna, t. ex. genom en rörlig löneskala, afsedd att tillgodose behofvens olika förhållanden, olika lifsmedelsoch bostadspriser o. s. v. Det är ju alldeles tydligt, att en sådan tillämpning af denna regel här icke låter sig för närvarande göra. Då blir frågan, hvilkendera regeln bör, när de icke båda kunna på fullt tillfredsställande sätt lösas, ha företräde här. Jag har anslutit mig till den motion, som framburits af herr Johansson i Jönköping, och därvid för min del uttalat, att jag gifver företräde åt regeln: Lika lön för lika arbete. Det är alldeles obehöfligt för mig att här närmare utveckla skälen för min ståndpunkt i denna del. Skälen ha blifvit framhållna så väl förut, att därvid icke är något att tillägga. Framför allt vill</w:t>
        <w:br/>
        <w:br/>
        <w:t>jag uttala min erkänsla för det talangfulla sätt, hvarpå professor</w:t>
        <w:br/>
        <w:br/>
        <w:t>Hjärne kämpade för detta lönesätt. Däremot är det en annan fråga, i hvilken jag ställer mig oppositionell mot professor Hjärnes ståndunkt. Han likaväl som åtskilliga andra talare har velat ansluta sig till herr Billings reservation 1 fråga om den för mig allra viktigaste punkten i hela detta löneregleringsförslag eller frågan om statens öfvertagande af ålderstilläggen. MSärskildt finner jag mig böra taga afstånd från den i detta sammanhang obefogade varningen mot ett lösande af bandet mellan folkskolan och kommunen. Genom ålderstilläggens öfvertagande af staten sker ingalunda ett lösande af bandet mellan kommunen och folkskolan, utan därmed öppnas tvärtom tillfälle för kommunen att på vida kraftigare sätt, än hvad nu är fallet, visa sitt intresse för folkskolans växt och utveckling. Det låter icke förneka sig, att kommunerna äro högst ojämnt tyngda af utgifter för folkskoleväsendet. Denna ojämnhet i den kommunala skattetungan borde och torde enligt mitt förmenande lättast kunna lösas därigenom, att staten öfvertoge icke blott ålderstilläggen utan folkskollärarnes aflöning i dess helhet. Nu är icke fråga om annat än att staten skulle öfvertaga ålderstillägget, och då är det så mycket mindre befogadt att tala om ett lösande af bandet mellan folkskolan och kommunerna. Afven om man anser, att den starkaste tråden i detta band ligger 1 lärarelönen, så har man ej afklippt den tråden, om man bibehåller kommunernas skyldighet att bidraga till själfva lönen. Här yttrades af en talare på förmiddagen några tänkvärda ord därom, att man borde låta lärarens egenskap af uppfostrare träda i förgrunden och icke för mycket accentuera hans uppgift som undervisare. Det låg sanning i detta yttrande. Men just med hänsyn till lärarens uppfostrarekall är det af stor vikt, att det beredes sådana förhållanden, att läraren som uppfostrare kan göra sig fullt gällande. Och detta mål främjas enligt min uppfattning genom att kommunernas utgifter för lärarnes löner så mycket som möjligt aflyftas och läggas på staten. Utom det att dessa kostnader blefve jämnare fördelade och sålunda lättare att bära skulle vinnas den fördelen, att kommunerna, som jag nämnde, komme i tillfälle att i annan ordning kraftigare främja folkskolans uppgift. För uppfostran är det en mycket viktig sak, att icke på en lärares lott lägges för stort antal barn att handleda. Men det är just hvad nu äger rum och som otvifvelaktigt skulle ske i högre grad, om kommunerna i större utsträckning än hittills varit fallet skulle betungas med utgifter för lärarelöner. För icke så länge sedan hade jag tillfälle att läsa en broschyr, som afsåg att framställa folkskolans verkliga läge, såsom det efter författarens syn på saken tedde sig. Då jag naturligen icke satt inne med den sakkunskap, som behöfdes för att rätt bedöma de sifferuppgifter, hvarpå författaren stödde sig, vände jag mig till en framstående folkskoleman och fick af honom det svaret, att uppgifterna väl kunde vara mindre riktiga i vissa detaljer men att totalbilden dock vore riktig, och denna totalbild måste te sig mycket nedslående för hvar och</w:t>
        <w:br/>
        <w:br/>
        <w:t>en, som nitälskar för folkskolans framtid. Af denna redogörelse syntes i huru stor utsträckning en missproportion äger rum mellan antalet lärare och antalet lärjungar, en missproportion så stor, att det för vanligt förstånd är alldeles ofattbart, haru lärarne skulle kunna ens något så när nöjaktigt fylla sin uppgift som undervisare, ännu mindre som uppfostrare. Anledningen till dessa missförhål-</w:t>
        <w:br/>
        <w:br/>
        <w:t>landen är säkerligen att söka däri, att en fattig kommun — jag menar därmed en kommun i svaga ekonomiska villkor, men som däremot kan vara mycket rik på barn i folkskoleåldern — kan</w:t>
        <w:br/>
        <w:br/>
        <w:t>oaktadt sitt varma intresse för folkskoleundervisningen dock icke öfvervinna de ekonomiska hinder, som resa sig mot anställande af tillräckligt antal lärare. Detta hinder skulle ju falla bort, därest lärarelönerna icke tyngde såsom de göra på kommunerna. Nu kunna ju dessa hinder icke fullt aflägsnas, icke ens genom bifall till utskottets förslag, som i detta stycke sammanfaller med Kungl. Maj:ts. Ty kommunens anpart i begynnelselönerna kvarstår, och ökadt antal lärare kräfver också ökadt antal begynnelselöner. Men ett steg till det bättre kan vinnas, och detta steg är värdt att taga. Jag hyser väl den fullkomliga förvissningen, att inom denna kammare meningen är ganska odeladt för bifall till utskottets förslag i denna del, men jag kan likväl icke undertrycka en viss farhåga med afseende på resultatet af den blifvande sammanjämkningen. Efter hvad det uppgifves, skall man emellertid hafva grundad anledning att vänta, att sammanjämkningen må komma att ställa sig så litet skadlig som möjlig.</w:t>
        <w:br/>
        <w:br/>
        <w:t>Herr talman, jag har icke något yrkande men kommer att rösta för bifall till utskottets hemställan.</w:t>
      </w:r>
    </w:p>
    <w:p>
      <w:pPr>
        <w:pStyle w:val="Heading2"/>
      </w:pPr>
      <w:r>
        <w:t>2. Ernst Lindblad (Lantmannapartiet, man)</w:t>
      </w:r>
    </w:p>
    <w:p>
      <w:r>
        <w:rPr>
          <w:b w:val="0"/>
        </w:rPr>
        <w:t>Herr talman! Då jag jämte medmotionärer från angränsande län funnit plikten bjuda att i denna lönefråga väcka motion, torde det vara lämpligt att här föra fram vissa synpunkter, som röra denna lönereglering.</w:t>
        <w:br/>
        <w:br/>
        <w:t xml:space="preserve">Det har något förvånat mig att finna motionärer yrka, att </w:t>
      </w:r>
      <w:r>
        <w:rPr>
          <w:b/>
        </w:rPr>
        <w:t>lärarinna³</w:t>
      </w:r>
      <w:r>
        <w:rPr>
          <w:b w:val="0"/>
        </w:rPr>
        <w:t xml:space="preserve"> skulle fullständigt likställas med manliga lärare. Särskildt har det väckt min förvåning, att dessa önskemål blifvit framförda från städernas representanter. Ty hvilka är det, som infört den olika lönen mellan den manliga och </w:t>
      </w:r>
      <w:r>
        <w:rPr>
          <w:b/>
        </w:rPr>
        <w:t>kvinnliga¹</w:t>
      </w:r>
      <w:r>
        <w:rPr>
          <w:b w:val="0"/>
        </w:rPr>
        <w:t xml:space="preserve"> lärarekraften, om icke just städerna. Jag känner icke fullständigt i detalj löneförhållandena där, men jag tror icke, att det i närvarande stund kan påvisas många stadssamhällen, där lärararinna har lika lön som lärare, och då tycker jag, att dessa motionärer rätteligen bort långt tidigare ingripa hos sina stadsstyrelser, skolstyrelser m. m. för att reformera i den riktning, de här uttalat. Men jag kan icke finna, att den på allra sista tiden uppställda principen om lika lön för lika arbete är genomförd beträffande våra statslöner. Vända vi oss till telegrafen och posten och äfven till de elementarläroverk, där </w:t>
      </w:r>
      <w:r>
        <w:rPr>
          <w:b/>
        </w:rPr>
        <w:t>lärarinnor³</w:t>
      </w:r>
      <w:r>
        <w:rPr>
          <w:b w:val="0"/>
        </w:rPr>
        <w:t xml:space="preserve"> äro anställda, så veta vi, att vi nyligen fått fastställa olika lönestater för</w:t>
        <w:br/>
        <w:br/>
        <w:t xml:space="preserve">män och </w:t>
      </w:r>
      <w:r>
        <w:rPr>
          <w:b/>
        </w:rPr>
        <w:t>kvinnor¹</w:t>
      </w:r>
      <w:r>
        <w:rPr>
          <w:b w:val="0"/>
        </w:rPr>
        <w:t xml:space="preserve">. Visserligen är anfördt, att kompetensen i någon mån kan vara olika, men i posten och telegrafen tror jag icke, att det kan påvisas sådan skillnad. Och äro icke ofta nog lönerna uppgjorda med hänsyn till behofvet och ej med hänsyn till det s. k. lika arbetet? Om vi tänka på förhållandena vid våra järnvägar, så veta vi, att Riksdagen fastställt olika löner för t. ex. stationskarlar: här i Stockholm äfvensom i Norrland äro lönerna väsentligt högre än de äro vare sig i andra stadssamhällen eller ute på landsbygden. Och äfven i enskild anställning, t. ex. i banker, komma de aldrig upp till samma aflöning som mannen; vid skolor för </w:t>
      </w:r>
      <w:r>
        <w:rPr>
          <w:b/>
        </w:rPr>
        <w:t>kvinnlig¹</w:t>
      </w:r>
      <w:r>
        <w:rPr>
          <w:b w:val="0"/>
        </w:rPr>
        <w:t xml:space="preserve"> ungdom aflönas de manliga lärarne för sina lektioner bättre än de </w:t>
      </w:r>
      <w:r>
        <w:rPr>
          <w:b/>
        </w:rPr>
        <w:t>kvinnliga¹</w:t>
      </w:r>
      <w:r>
        <w:rPr>
          <w:b w:val="0"/>
        </w:rPr>
        <w:t xml:space="preserve">. Där se vi, att den omnämnda principen hittilldags långt ifrån blifvit allmänt genomförd, och då kan jag ej finna, att det längre skulle vara lämpligt att söka uppehålla den i folkskolan. Nej, saken är nog den, att representanter från rikare samhällen tycka, att här kan man utskifta lönerna med riklig hand och utan att de därvid så mycket tänka på, att i andra orter, där tillgångarna icke äro så rikliga, det nödvändigt fordras, att »rätta munnen efter matsäcken». Det är visserligen äfven ett par landsortsrepresentanter, friherre Adelswärd och herr Daniel Persson, som på förmiddagen understödde en liknande uppfattning. Men detta kan, som jag tror, möjligen bero därpå, att dessa herrar närmast hafva att göra med mycket stora socknar, där flera lärarekrafter äro anställda med olika lönegrader och sålunda en viss utjämning äger rum. Herr Daniel Persson ville slå fast, att en </w:t>
      </w:r>
      <w:r>
        <w:rPr>
          <w:b/>
        </w:rPr>
        <w:t>lärarinna³</w:t>
      </w:r>
      <w:r>
        <w:rPr>
          <w:b w:val="0"/>
        </w:rPr>
        <w:t xml:space="preserve"> har samma kompetens och duglighet som en lärare. I detta fall vill jag mot honom ställa ett yttrande af herr Johansson från Jönköping, som nämnde, att, så långt hans erfarenhet sträckte sig, detta dock var en sanning med modifikation. Ty </w:t>
      </w:r>
      <w:r>
        <w:rPr>
          <w:b/>
        </w:rPr>
        <w:t>kvinnans¹</w:t>
      </w:r>
      <w:r>
        <w:rPr>
          <w:b w:val="0"/>
        </w:rPr>
        <w:t xml:space="preserve"> kroppskrafter och äfven understundom själskrafter räcka icke så långt. Och därför tror jag mig kunna påstå, att här verkligen råder en skillnad. Herr Daniel Persson sade vidare, att ett bevis på att </w:t>
      </w:r>
      <w:r>
        <w:rPr>
          <w:b/>
        </w:rPr>
        <w:t>kvinnorna¹</w:t>
      </w:r>
      <w:r>
        <w:rPr>
          <w:b w:val="0"/>
        </w:rPr>
        <w:t xml:space="preserve"> äro lika kompetenta som männen att upprätthålla ordning i skolorna ligger däri, att enligt statistiken relativt flera </w:t>
      </w:r>
      <w:r>
        <w:rPr>
          <w:b/>
        </w:rPr>
        <w:t>kvinnor¹</w:t>
      </w:r>
      <w:r>
        <w:rPr>
          <w:b w:val="0"/>
        </w:rPr>
        <w:t xml:space="preserve"> än män äro anställda i städerna, nämligen 885 </w:t>
      </w:r>
      <w:r>
        <w:rPr>
          <w:b/>
        </w:rPr>
        <w:t>lärarinnor³</w:t>
      </w:r>
      <w:r>
        <w:rPr>
          <w:b w:val="0"/>
        </w:rPr>
        <w:t xml:space="preserve"> mot 683 lärare.</w:t>
        <w:br/>
        <w:br/>
        <w:t xml:space="preserve">Häraf drog han den slutsatsen, att </w:t>
      </w:r>
      <w:r>
        <w:rPr>
          <w:b/>
        </w:rPr>
        <w:t>lärarinnorna³</w:t>
      </w:r>
      <w:r>
        <w:rPr>
          <w:b w:val="0"/>
        </w:rPr>
        <w:t xml:space="preserve"> vore lika kraftiga, då det gällde disciplinens upprätthållande. Här finnes dock den invändningen att göra, att de festa stadssamhällen hafva gossoch </w:t>
      </w:r>
      <w:r>
        <w:rPr>
          <w:b/>
        </w:rPr>
        <w:t>flickskolor²</w:t>
      </w:r>
      <w:r>
        <w:rPr>
          <w:b w:val="0"/>
        </w:rPr>
        <w:t xml:space="preserve"> åtskilda, och då förmodar jag, att </w:t>
      </w:r>
      <w:r>
        <w:rPr>
          <w:b/>
        </w:rPr>
        <w:t>lärarinnorna³</w:t>
      </w:r>
      <w:r>
        <w:rPr>
          <w:b w:val="0"/>
        </w:rPr>
        <w:t xml:space="preserve"> läsa i </w:t>
      </w:r>
      <w:r>
        <w:rPr>
          <w:b/>
        </w:rPr>
        <w:t>flickskolorna²</w:t>
      </w:r>
      <w:r>
        <w:rPr>
          <w:b w:val="0"/>
        </w:rPr>
        <w:t xml:space="preserve"> och lärarne i gosskolorna, och icke tvärtom. Nej, det är nog så, att man nu bör söka framhålla tanken att alltmera använda de </w:t>
      </w:r>
      <w:r>
        <w:rPr>
          <w:b/>
        </w:rPr>
        <w:t>kvinnliga¹</w:t>
      </w:r>
      <w:r>
        <w:rPr>
          <w:b w:val="0"/>
        </w:rPr>
        <w:t xml:space="preserve"> elementen. Vi hörde på förmiddagen ett mycket behjärtansvärdt och tankedigert anförande af en talare på östgötabänken, friherre Hermelin, och jag är färdig att underskrifva det uttalandet i allt väsentligt. Han betonade särskildt, att det icke blott är undervisning, utan lika mycket uppfostran, som i våra dagar måste blifva folkskolans uppgift.. Då frågar jag, mina herrar, om</w:t>
        <w:br/>
        <w:br/>
        <w:t xml:space="preserve">det icke, då vi tänka oss denna uppgift för folkskolan, är skäl att ställa det så, att </w:t>
      </w:r>
      <w:r>
        <w:rPr>
          <w:b/>
        </w:rPr>
        <w:t>kvinnan¹</w:t>
      </w:r>
      <w:r>
        <w:rPr>
          <w:b w:val="0"/>
        </w:rPr>
        <w:t xml:space="preserve"> blir mera använd här. Ty jag tror, att </w:t>
      </w:r>
      <w:r>
        <w:rPr>
          <w:b/>
        </w:rPr>
        <w:t>kvinnan¹</w:t>
      </w:r>
      <w:r>
        <w:rPr>
          <w:b w:val="0"/>
        </w:rPr>
        <w:t xml:space="preserve"> just har den förmåga att med sitt kloka ingripande i rätt tid kunna förebygga många oarter och fel, som annars lätt innästla sig, och att </w:t>
      </w:r>
      <w:r>
        <w:rPr>
          <w:b/>
        </w:rPr>
        <w:t>hon²</w:t>
      </w:r>
      <w:r>
        <w:rPr>
          <w:b w:val="0"/>
        </w:rPr>
        <w:t xml:space="preserve"> just på det sättet utan tillgripande af strängare medel kan tjänstgöra såsom en varsam och mild uppfostrarinna. Men nu veta vi, att mångenstädes på landsbygden i detta fall råder en fördom mot </w:t>
      </w:r>
      <w:r>
        <w:rPr>
          <w:b/>
        </w:rPr>
        <w:t>kvinnan¹</w:t>
      </w:r>
      <w:r>
        <w:rPr>
          <w:b w:val="0"/>
        </w:rPr>
        <w:t xml:space="preserve">. Man tror nämligen, att den större kraften är nödvändig, och om en manlig lärarekraft står till buds för samma pris, så väljer befolkningen därför rätt ofta, för att icke säga i regel, den manliga. Därför tror jag det är klokt, att man nu tillmäter lönen något knappare för </w:t>
      </w:r>
      <w:r>
        <w:rPr>
          <w:b/>
        </w:rPr>
        <w:t>lärarinnan³</w:t>
      </w:r>
      <w:r>
        <w:rPr>
          <w:b w:val="0"/>
        </w:rPr>
        <w:t xml:space="preserve">, då faktum dock är, att </w:t>
      </w:r>
      <w:r>
        <w:rPr>
          <w:b/>
        </w:rPr>
        <w:t>hon²</w:t>
      </w:r>
      <w:r>
        <w:rPr>
          <w:b w:val="0"/>
        </w:rPr>
        <w:t xml:space="preserve"> kan lefva billigare. Alderstilläggen äro visserligen så afpassade, att </w:t>
      </w:r>
      <w:r>
        <w:rPr>
          <w:b/>
        </w:rPr>
        <w:t>kvinnan¹</w:t>
      </w:r>
      <w:r>
        <w:rPr>
          <w:b w:val="0"/>
        </w:rPr>
        <w:t xml:space="preserve"> i de två första åldersperioderna aflönas lika med de manliga lärarne, men just därför att lefnadsbehofven för dessa senare visat sig i fortsättningen bli större har man funnit det nödvändigt att skipa rättvisa och äfven tillgodose de verkligen ökade behofven.</w:t>
        <w:br/>
        <w:br/>
        <w:t xml:space="preserve">Jag fäste mig på förmiddagen vid ett uttryck af talaren på jönköpingsbänken, folkskoleinspektör Johansson, som gjorde en jämförelse mellan den nu föreliggande löneregleringen och den, som förut genomförts för elementarlärarne. Han nämnde, att om man blott fäster sig vid den kontanta lönen, de nu föreslagna lönerna för de manliga folkskollärarne skulle utgöra 30 /o af den aflöning, som bestås en adjunkt, men att, om man äfven inbegriper naturaförmånerna, de skulle belöpa sig till omkring 37 !/2 9/9 af dessa senares löner. Jag vill då påpeka, att denna jämförelse i högst väsentlig grad haltar, ty märk väl, att de löner, som det här gäller att reglera, äro mnormallöner, d. v. s. de minsta löner, som måste utgå inom alla skoldistrikt, både för landsbygd och stadssamhällen, och då kunna de icke jämföras med aflöningen för lärarekåren vid elementarläroverken, som blott finnas i städerna. Ty om han blott vill jämföra aflöningen för städernas folkskollärarekrafter med dessa adjunkters, så tror jag, att han får ett annat procenttal, som är riktigare. Städerna aflöna nämligen sina folkskollärare i regel något högre; däremot tror jag icke, att adjunkterna någonstädes få minsta tillskott från det samhälle, där de äro placerade, om icke här i Stockholm och möjligen äfven 1 Göteborg. Jag tror sålunda icke, att man på grund af en sådan jämförelse kan säga, att denna löneförhöjning är mycket låg, utan jag tror, att densamma enligt den gängse uppfattningen nu på en gång är tilltagen ganska ordentligt. — I detta afseende kan jag ej undgå att särskildt fästa mig vid ett yttrande, som fälldes af herr statsrådet och chefen för eklesiastikdepartementet i ett af hans anföranden i medkammaren. Där talade han om en &gt;blygsam löneförhöjning». Jag tror icke, att det uppfattas så, ty det gäller dock nu 20/9 förhöjning för de </w:t>
      </w:r>
      <w:r>
        <w:rPr>
          <w:b/>
        </w:rPr>
        <w:t>kvinnliga¹</w:t>
      </w:r>
      <w:r>
        <w:rPr>
          <w:b w:val="0"/>
        </w:rPr>
        <w:t xml:space="preserve"> och icke mindre än 35/0 för de manliga i nu utgående löner. Det är därför, som jag hellre skulle vilja taga fasta på ett yttrande</w:t>
        <w:br/>
        <w:br/>
        <w:t>af herr Hammarlund nyss från denna plats, där han talade om en definitiv lösning af denna lönefråga. Ja, det vore verkligen glädjande, om man kunde konstatera, att frågan blefve definitivt löst.</w:t>
        <w:br/>
        <w:br/>
        <w:t>Jag vill i fråga om detta påpeka, att enligt mitt förmenande det icke är lefnadskostnaderna, som för närvarande stigit i så hög grad, utan fastmer lefnadsbehofven. Men vi veta alla, att behofven kunna vi själfva i mångt och mycket behärska, och särskildt vill jag erinra om, att den yrkesgrupp jag tillhör, landtbrukarnes stora grupp i vårt land, nog får lära sig att inskränka sina behof och rätta dem efter de skördeförhållanden, som vår Herre bjuder på. Det är där icke värdt att tala om vissa lefnadskostnader, utan man får tänka: jag måste väl rätta mig efter hvad som står till buds. Därför vore det enligt mitt förmenande glädjande, om denna hastiga löneförhöjning för vår folkskollärarekår, som jag ingalunda missunnar densamma, icke måtte medföra, att lefnadsbohofven stiga ännu hastigare, och att man sålunda i stället för att undanröja och aflägsna det missnöje, som af en talare påpekades, får se erfarenbeten bekräfta, att de ökade lönerna blott medföra ökade pretentioner. Detta vore ingalunda hvad man önskar, då Riksdagen nu visat en så betydande offervillighet, uppoffringar, som, därför att kåren är så talrik, medföra för stat och kommuner högst betydliga utgifter. Jag hälsar därför den nu förestående löneregleringen med glädje och tillfredsställelse, dock med understrykande af samma synpunkter, som här gjorts gällande af herr Carl Persson i Stallerhult.</w:t>
      </w:r>
    </w:p>
    <w:p>
      <w:pPr>
        <w:pStyle w:val="Heading2"/>
      </w:pPr>
      <w:r>
        <w:t>3. Fridtjuv Berg (–, man)</w:t>
      </w:r>
    </w:p>
    <w:p>
      <w:r>
        <w:rPr>
          <w:b w:val="0"/>
        </w:rPr>
        <w:t>Herr talman, mina herrar! Jag ber att till en början få uttala min tacksägelse för den välvilja, hvarmed det i propositionen framlagda förslaget till löneförbättring blifvit behandladt såväl af utskottets samtliga medlemmar som ock af samtliga talare, som hittills uppträdt. Häri inbegriper jag ett särskildt tack till herr Carl Persson för det han under slitningen mellan sin välvilja för folkskolan och sina välgrundade bekymmer för kommunernas finanser till sist dock låtit välviljan få öfvertaget. Sedan han uttalat sig på sätt han gjort har min känsla af trygghet för förslagets öde blifvit betydligt större.</w:t>
        <w:br/>
        <w:br/>
        <w:t>Herr Carl Persson yttrade, att landsortskommunernas uppoffringar för folkskoleväsendet ofta vore mycket större än representanterna för städerna i allmänhet veta om. Jag ber att få instämma 1 detta yttrande, och jag önskar, att särskildt representanten för Uppsala stad ville lägga det på hjärtat. Herr professor Hjärne, till hvilken jag passar på tilltället att likaledes framföra mitt tack, för att han så varmt talat för löneförbättringen, yrkade nämligen bifall till Första-Kammar-reservationen. Men dennas fel är ju, att den genom ett slags principrytteri — och i denna fråga förekommer mycket principrytteri — alldeles bagatelliserar den kommunal-finansiella</w:t>
        <w:br/>
        <w:br/>
        <w:t>sidan af frågan. Dess princip är, att kommunerna fortfarande måste ha andel i ålderstilläggen, emedan folkskolan i första hand är en kommunens angelägenhet. Det är också min uppfattning att folkskolan i första hand är en komunens angelägenhet, och att den bör framdeles så förblifva. Men detta kommer den ock att förblifva, äfven om utskottsförslaget nu vinner Riksdagens gillande. Kommunernas andel i folkskolornas kostnader består nämligen ingalunda blott i andelen i lärarelönerna. Denna är en mindre del af deras kostnader för folkskoleväsendet; utgifterna för skollokaler, materiel, inventarier, naturaprestationer och så vidare gå till vida mera. Enligt senast tillgängliga häfte af folkskolestatistiken, hvilket gäller år 1902, utgjorde kommunernas årsutgifter för folkskolorna 24,203,482 kronor. Till bestridande häraf erhölls från staten 6,805,820 kronor. Kommunerna fingo således af staten 28 /o, men hade att själfva bära 72 ?/o af det hela.</w:t>
        <w:br/>
        <w:br/>
        <w:t>Under sådana förhållanden tror jag icke, att det finnes den ringaste grund till farhåga, att ett lättande af kommunernas folkskolebörda skulle medföra något försvagande af deras intresse för folkskolan. Då kommunernas ekonomiska uppoffringar för folkskoleväsendet är så pass betydande som de verkligen äro, säger det sig själft, att en ökning i dessa kostnader af mer än 588,000 kronor årligen måste blifva för kommunerna mycket kännbar. I reservationen förklaras det visserligen, att de ökade utgifterna kunna af kommunerna bäras. Ja, det är väl gifvet, att de kunna bäras, men att en börda kan bäras bör väl icke utgöra hinder för att man, om så är möjligt, söker laga så, att den kan bäras lättare. Och om detta, såsom här är fallet, kan ske genom en jämnare fördelning af bördan, synes det mig vara en statsmakternas plikt att se till, att så äfven sker.</w:t>
        <w:br/>
        <w:br/>
        <w:t>Nu är det ett kändt och ofta öfverklagadt missförhållande, att kostnaderna för folkskoleväsendet drabba "de olika kommnnerna i hög grad ojämnt. Jag har med anledning af reservationen låtit verkställa en statistisk utredning rörande utdebiteringen för folkskoleväsendet år 1904 per fyrk i landsbygdskommunerna i alla rikets län och per bevillningskrona 1 samtliga städer. Det är naturligtvis icke min mening att här föredraga dessa tabeller, men jag vill, om kammarens ledamöter hafva tålamod att lyssna till mig, ur dessa tabeller framdraga några belysande siffror.</w:t>
        <w:br/>
        <w:br/>
        <w:t>Inom skoldistrikten på landsbygden växlade utdebiteringen för folkskoleändamål mellan 0 och 106 öre pr fyrk. Den utgjorde 0 öre 1 13 skoldistrikt, 1—5 öre i 18, 6—10 öre i 103, 11—15 öre i 276, 16—20 öre i 457, 21—25 öre i 441, 26—30 öre i 390, 31—40 öre i 347, 41—50 öre 1 126, 51—560 öre i 61, 61—70 öre i 19, 71—80 öre i 7, 31—90 öre i 4, 9J1—100 öre i 2 samt 101—106 öre i 3. I ett och samma län förekommo 1i detta afseende de allra största kastningar. Jag skall be att härå få anföra några exempel. Sålunda var i Stockholms län utdebiteringen 0 öre i Malsta skol-</w:t>
        <w:br/>
        <w:br/>
        <w:t>distrikt samt 58 öre öre i Möja, i Uppsala län 2 öre i Vaksala och i Skokloster men 62 öre i Arnö, i Södermanlands län 3 öre i Mörkö men 50 öre i Svärta, 1 Jönköpings län 4 öre i Färgeryd men 60 öre i Femsjö, i Kronobergs län 4 öre i Nottebäck men 55 öre i Urshult, 1 Skaraborg län 2 öre i Nykyrke men 90 öre i Kyrkås, i Kopparbergs län 0 öre 1 8 församlingar men 75 öre 1 Torsång 0. 8 v. Inom några län funnos en mängd församlingar med synnerligen hög utdebitering, framför allt i Gottlands län, där utdebiteringen i 19 församlingar öfversteg 50 öre och i en sprang upp till 102 öre.</w:t>
        <w:br/>
        <w:br/>
        <w:t>Afven i fråga om städerna förekommo liknande växlingar, ehuru på långt när icke så stora. Medan utdebiteringen per bevillningskrona var t. ex. 1 Norrtälje 92 öre, var den i Öregrund och Östhammar 3 kronor. I Ystad var utdebiteringen 90 öre per bevillningskrona, i Skanör 1 krona 50 öre, i Falsterbo 2 kronor 0. s. Vv.</w:t>
        <w:br/>
        <w:br/>
        <w:t>Skall man ur statistiken draga ut någon allmän regel, synes det mig snarast blifva den, att ju fattigare en kommun är, dess större utgifter måste den underkasta sig för sitt folkskoleväsen.</w:t>
        <w:br/>
        <w:br/>
        <w:t>Jag undrar, om någon, som betraktar denna ojämnhet — professor Hjärne icke undantagen —, skall kunna undgå den tanken, att här föreligger ett verkligt missförhållande, som det tillkommer en framsynt skolpolitik att söka mildra och icke att förvärra. Genom antagande af utskottets förslag skulle detta missförhållande i någon mån mildras, men genom antagande af reservationen skulle det i samma mån förvärras.</w:t>
        <w:br/>
        <w:br/>
        <w:t>Jag hoppas därför, att denna kammare icke skall lockas att bifalla reservationen.</w:t>
        <w:br/>
        <w:br/>
        <w:t xml:space="preserve">Professor Hjärne hade den uppfattningen, att </w:t>
      </w:r>
      <w:r>
        <w:rPr>
          <w:b/>
        </w:rPr>
        <w:t>lärarinnorna³</w:t>
      </w:r>
      <w:r>
        <w:rPr>
          <w:b w:val="0"/>
        </w:rPr>
        <w:t xml:space="preserve"> borde för folkskoleväsendet användas 1 långt större utsträckning, än nu är fallet. Till samma uppfattning kom äfven herr Lindblad, fastän på något underliga vägar. Om jag förstått rätt, formade herr Hjärne icke sin anmärkning mot mig så, som om jag på något sätt skulle sträfvat efter att minska användningen af </w:t>
      </w:r>
      <w:r>
        <w:rPr>
          <w:b/>
        </w:rPr>
        <w:t>lärarinnor³</w:t>
      </w:r>
      <w:r>
        <w:rPr>
          <w:b w:val="0"/>
        </w:rPr>
        <w:t xml:space="preserve"> och öka användningen af lärare, men från flera andra håll har den beskyllningen framkastats, och jag skall därför be att med anledning däraf få säga några ord.</w:t>
        <w:br/>
        <w:br/>
        <w:t xml:space="preserve">Till en början bör man kanske göra klart för sig, i hvilken utsträckning </w:t>
      </w:r>
      <w:r>
        <w:rPr>
          <w:b/>
        </w:rPr>
        <w:t>kvinnorna¹</w:t>
      </w:r>
      <w:r>
        <w:rPr>
          <w:b w:val="0"/>
        </w:rPr>
        <w:t xml:space="preserve"> nu faktiskt användas inom vårt folkskoleväsen. Enligt folskolestatistiken för år 1904 voro vid folkskolan anställda 17,093 personer, däraf 11,480 </w:t>
      </w:r>
      <w:r>
        <w:rPr>
          <w:b/>
        </w:rPr>
        <w:t>lärarinnor³</w:t>
      </w:r>
      <w:r>
        <w:rPr>
          <w:b w:val="0"/>
        </w:rPr>
        <w:t xml:space="preserve"> och 3,613 lärare. Sålunda utgjordes 67 ?/o af lärarekåren af </w:t>
      </w:r>
      <w:r>
        <w:rPr>
          <w:b/>
        </w:rPr>
        <w:t>kvinnor¹</w:t>
      </w:r>
      <w:r>
        <w:rPr>
          <w:b w:val="0"/>
        </w:rPr>
        <w:t xml:space="preserve"> och 33 '/o af män. Af småskolans lärarekår voro 98 9/90 </w:t>
      </w:r>
      <w:r>
        <w:rPr>
          <w:b/>
        </w:rPr>
        <w:t>kvinnor¹</w:t>
      </w:r>
      <w:r>
        <w:rPr>
          <w:b w:val="0"/>
        </w:rPr>
        <w:t xml:space="preserve"> och endast 2 ?/o män. Vid de mindre folkskolorna utgjordes 90 9/0 af </w:t>
      </w:r>
      <w:r>
        <w:rPr>
          <w:b/>
        </w:rPr>
        <w:t>kvinnor¹</w:t>
      </w:r>
      <w:r>
        <w:rPr>
          <w:b w:val="0"/>
        </w:rPr>
        <w:t xml:space="preserve"> och 10 ?/o af män, vid folkskolorna åter 38 ?/o af </w:t>
      </w:r>
      <w:r>
        <w:rPr>
          <w:b/>
        </w:rPr>
        <w:t>kvinnor¹</w:t>
      </w:r>
      <w:r>
        <w:rPr>
          <w:b w:val="0"/>
        </w:rPr>
        <w:t xml:space="preserve"> och 62 ?/o af män. I fråga om den egentliga folkskolans lärarpersonal råder dock stor skillnad mellan stad och land. I Stockholm voro 82 /o af lärarna </w:t>
      </w:r>
      <w:r>
        <w:rPr>
          <w:b/>
        </w:rPr>
        <w:t>kvinnor¹</w:t>
      </w:r>
      <w:r>
        <w:rPr>
          <w:b w:val="0"/>
        </w:rPr>
        <w:t xml:space="preserve"> och endast 18/0 män, i samtliga Sveriges städer 65 ?/o</w:t>
        <w:br/>
        <w:br/>
      </w:r>
      <w:r>
        <w:rPr>
          <w:b/>
        </w:rPr>
        <w:t>kvinnor¹</w:t>
      </w:r>
      <w:r>
        <w:rPr>
          <w:b w:val="0"/>
        </w:rPr>
        <w:t xml:space="preserve"> och 35 ?/o män. På landsbygden däremot voro 25 ?/o </w:t>
      </w:r>
      <w:r>
        <w:rPr>
          <w:b/>
        </w:rPr>
        <w:t>kvinnor¹</w:t>
      </w:r>
      <w:r>
        <w:rPr>
          <w:b w:val="0"/>
        </w:rPr>
        <w:t xml:space="preserve"> och 75 9/0 män. I stort sedt var fördelningen sålunda den, att </w:t>
      </w:r>
      <w:r>
        <w:rPr>
          <w:b/>
        </w:rPr>
        <w:t>kvinnorna¹</w:t>
      </w:r>
      <w:r>
        <w:rPr>
          <w:b w:val="0"/>
        </w:rPr>
        <w:t xml:space="preserve"> fullständigt behärskade småskolan och den mindre folkskolan samt utgjorde det öfvervägande fertalet af lärarna vid städernas folkskolor. Men vid de egentliga folkskolorna i landsbygdskommunerna, där i regel endast en lärarekraft fanns, var denna vanligen en man.</w:t>
        <w:br/>
        <w:br/>
        <w:t xml:space="preserve">Nu är att märka, att denna fördelning har kommit till stånd utan något ingripande från statens sida, i form af vare sig lockelse eller tvång. Om man ser bort från de folkskollärarebefattningar, som äro förenade med klockaretjänster, har </w:t>
      </w:r>
      <w:r>
        <w:rPr>
          <w:b/>
        </w:rPr>
        <w:t>kvinna¹</w:t>
      </w:r>
      <w:r>
        <w:rPr>
          <w:b w:val="0"/>
        </w:rPr>
        <w:t xml:space="preserve"> rätt att söka hvilken läraretjänst som helst, och kommun har å sin sida rätt att antaga </w:t>
      </w:r>
      <w:r>
        <w:rPr>
          <w:b/>
        </w:rPr>
        <w:t>kvinna¹</w:t>
      </w:r>
      <w:r>
        <w:rPr>
          <w:b w:val="0"/>
        </w:rPr>
        <w:t xml:space="preserve"> till hvilken läraretjänst som helst. Under sådana förhållanden är det väl ganska antagligt, att </w:t>
      </w:r>
      <w:r>
        <w:rPr>
          <w:b/>
        </w:rPr>
        <w:t>kvinnorna¹</w:t>
      </w:r>
      <w:r>
        <w:rPr>
          <w:b w:val="0"/>
        </w:rPr>
        <w:t xml:space="preserve"> sökt just de tjänster, som de funnit för sig mest passande, och att kommunerna för hvar plats valt den lärarekraft, som de funnit för platsen mest passande. Fördelningen har sålunda i stort sedt blifvit ungefär sådan, som den med hänsyn till de faktiska förhållandena kan och bör vara. Genom denna fördelning har ock — jag tänker nu på de folkskolor, som hafva underlag af småskola, och ser bort från de andra — i det hela blifvit sörjdt för att hvarje barn först kommer under </w:t>
      </w:r>
      <w:r>
        <w:rPr>
          <w:b/>
        </w:rPr>
        <w:t>kvinnligt¹</w:t>
      </w:r>
      <w:r>
        <w:rPr>
          <w:b w:val="0"/>
        </w:rPr>
        <w:t xml:space="preserve"> inflytande och sedan under manligt, samt att tillgång finnes till lärare både i speciellt manliga undervisningsämnen, såsom slöjd och vapenöfning, och i speciellt </w:t>
      </w:r>
      <w:r>
        <w:rPr>
          <w:b/>
        </w:rPr>
        <w:t>kvinnliga¹</w:t>
      </w:r>
      <w:r>
        <w:rPr>
          <w:b w:val="0"/>
        </w:rPr>
        <w:t xml:space="preserve"> undervisningsämnen, såsom handarbete och hbuslig ekonomi.</w:t>
        <w:br/>
        <w:br/>
        <w:t xml:space="preserve">Hvar och en, som har någon erfarenhet om manlig och </w:t>
      </w:r>
      <w:r>
        <w:rPr>
          <w:b/>
        </w:rPr>
        <w:t>kvinnlig¹</w:t>
      </w:r>
      <w:r>
        <w:rPr>
          <w:b w:val="0"/>
        </w:rPr>
        <w:t xml:space="preserve"> lärarekraft, vet mycket väl, att de icke utan vidare kunna godtyckligt ersätta hvarandra. Lärare och </w:t>
      </w:r>
      <w:r>
        <w:rPr>
          <w:b/>
        </w:rPr>
        <w:t>lärarinnor³</w:t>
      </w:r>
      <w:r>
        <w:rPr>
          <w:b w:val="0"/>
        </w:rPr>
        <w:t xml:space="preserve"> prestera måhända hka mycket arbete — jag har 1 det afseendet ej tillräckligt vidsträckt erfarenhet att härpå kunna bygga ett bestämdt omdöme — och säkerligen lika värdefullt arbete, men de prestera helt visst icke samma slags arbete. </w:t>
      </w:r>
      <w:r>
        <w:rPr>
          <w:b/>
        </w:rPr>
        <w:t>Kvinnorna¹</w:t>
      </w:r>
      <w:r>
        <w:rPr>
          <w:b w:val="0"/>
        </w:rPr>
        <w:t xml:space="preserve"> äro af naturen danade till moderskallet och äga därför i sig något moderligt. Så länge de bibehålla detta oförkrympt och oförtvinadt, hafva de lättare än männen att känna som barnen och tänka med barnen. Användningen af </w:t>
      </w:r>
      <w:r>
        <w:rPr>
          <w:b/>
        </w:rPr>
        <w:t>kvinnor¹</w:t>
      </w:r>
      <w:r>
        <w:rPr>
          <w:b w:val="0"/>
        </w:rPr>
        <w:t xml:space="preserve"> har därför 1 hög grad bidragit att humanisera skolan och göra den till ett hem, där de små kunna känna sig afhållva och förstådda. Jag tvekar för min del icke att säga, att </w:t>
      </w:r>
      <w:r>
        <w:rPr>
          <w:b/>
        </w:rPr>
        <w:t>kvinnorna¹</w:t>
      </w:r>
      <w:r>
        <w:rPr>
          <w:b w:val="0"/>
        </w:rPr>
        <w:t xml:space="preserve"> särskildt i fråga om undervisning af barn i den tidigare åldern äro i allmänhet öfverlägsna männen, och att man oftare träffar ypperliga barnalärarinnor än ypperliga barnalärare.</w:t>
        <w:br/>
        <w:br/>
        <w:t xml:space="preserve">Men häraf följer icke, att den manliga lärarekåren skulle utan skada för skolan kunna undanträngas eller begränsas hur mycket som helst. Liksom i en familj bör finnas icke blott </w:t>
      </w:r>
      <w:r>
        <w:rPr>
          <w:b/>
        </w:rPr>
        <w:t>kvinna¹</w:t>
      </w:r>
      <w:r>
        <w:rPr>
          <w:b w:val="0"/>
        </w:rPr>
        <w:t xml:space="preserve">, utan också man, bör samma lag gälla äfven för skolan. Liksom läraren har sin begränsning, har äfven </w:t>
      </w:r>
      <w:r>
        <w:rPr>
          <w:b/>
        </w:rPr>
        <w:t>lärarinnan³</w:t>
      </w:r>
      <w:r>
        <w:rPr>
          <w:b w:val="0"/>
        </w:rPr>
        <w:t xml:space="preserve"> sin. Medvetet erkänna de flesta </w:t>
      </w:r>
      <w:r>
        <w:rPr>
          <w:b/>
        </w:rPr>
        <w:t>lärarinnor³</w:t>
      </w:r>
      <w:r>
        <w:rPr>
          <w:b w:val="0"/>
        </w:rPr>
        <w:t xml:space="preserve"> kanske icke detta så gärna. Men jag har ofta sett, att de, ehuru omedvetet, visa sig i själfva verket hysa samma</w:t>
        <w:br/>
        <w:br/>
        <w:t xml:space="preserve">mening. </w:t>
      </w:r>
      <w:r>
        <w:rPr>
          <w:b/>
        </w:rPr>
        <w:t>Lärarinnorna³</w:t>
      </w:r>
      <w:r>
        <w:rPr>
          <w:b w:val="0"/>
        </w:rPr>
        <w:t xml:space="preserve"> taga sålunda gärna småbarnsoch </w:t>
      </w:r>
      <w:r>
        <w:rPr>
          <w:b/>
        </w:rPr>
        <w:t>flickklasser²</w:t>
      </w:r>
      <w:r>
        <w:rPr>
          <w:b w:val="0"/>
        </w:rPr>
        <w:t xml:space="preserve">, men om man bjuder dem på att sköta en gossklass, så känna de sig 1 99 fall af 100 grymt förorättade. De söka likaledes gärna plats i skolor, där de hafva </w:t>
      </w:r>
      <w:r>
        <w:rPr>
          <w:b/>
        </w:rPr>
        <w:t>kvinnliga¹</w:t>
      </w:r>
      <w:r>
        <w:rPr>
          <w:b w:val="0"/>
        </w:rPr>
        <w:t xml:space="preserve"> kamrater och där det tillika finnes åtminstone en manlig lärarekraft till hands, ifall omständigheterna skulle så kräfva. Blifva de åter satta att alldeles ensamma på eget ansvar sköta en skola, helst en sådan, som är något aflägset liggande, så inträffar det ofta — det vågar jag på grund af hittills vunnen erfarenhet säga —, att de vantrifvas och längta bort.</w:t>
        <w:br/>
        <w:br/>
        <w:t xml:space="preserve">Jag har sagt detta, på det att de, som nu så ifrigt och högröstadt förordat en vidsträcktare användning af </w:t>
      </w:r>
      <w:r>
        <w:rPr>
          <w:b/>
        </w:rPr>
        <w:t>lärarinnor³</w:t>
      </w:r>
      <w:r>
        <w:rPr>
          <w:b w:val="0"/>
        </w:rPr>
        <w:t xml:space="preserve">, icke skola göra sig oriktiga föreställningar om </w:t>
      </w:r>
      <w:r>
        <w:rPr>
          <w:b/>
        </w:rPr>
        <w:t>lärarinnornas³</w:t>
      </w:r>
      <w:r>
        <w:rPr>
          <w:b w:val="0"/>
        </w:rPr>
        <w:t xml:space="preserve"> nuvarande användning i folkskolorna och därpå bygga några illusioner om möjligheten att låta den </w:t>
      </w:r>
      <w:r>
        <w:rPr>
          <w:b/>
        </w:rPr>
        <w:t>kvinnliga¹</w:t>
      </w:r>
      <w:r>
        <w:rPr>
          <w:b w:val="0"/>
        </w:rPr>
        <w:t xml:space="preserve"> arbetskraften i huru vidsträckt grad som helst ersätta den manliga.</w:t>
        <w:br/>
        <w:br/>
        <w:t>Man har mot mig framställt den förebråelsen, att jag, ehuru själf folkskoleman, icke sökt få igenom en större löneförbättring än den, som nu är ifråga. Den förebråelsen framkastades af herr professor Hjärne, och den lyste, synes det mig, tämligen tydligt igenom äfven i herrar Johanssons och Vennerstens anföranden.</w:t>
        <w:br/>
        <w:br/>
        <w:t xml:space="preserve">Jag har om denna sak sagt min mening rent ut i det anförande till statsrådsprotokollet, som återgifves här i utskottets utlåtande. Jag skulle naturligtvis bli synnerligen glad och tacksam, om Riksdagen ville höja slutlönen för både lärare och </w:t>
      </w:r>
      <w:r>
        <w:rPr>
          <w:b/>
        </w:rPr>
        <w:t>lärarinnor³</w:t>
      </w:r>
      <w:r>
        <w:rPr>
          <w:b w:val="0"/>
        </w:rPr>
        <w:t xml:space="preserve"> till 1,500 kr., ja, t. o. m. om den ville bestämma </w:t>
      </w:r>
      <w:r>
        <w:rPr>
          <w:b/>
        </w:rPr>
        <w:t>lärarinnas³</w:t>
      </w:r>
      <w:r>
        <w:rPr>
          <w:b w:val="0"/>
        </w:rPr>
        <w:t xml:space="preserve"> slutlön till 1,350 kr. </w:t>
      </w:r>
      <w:r>
        <w:rPr>
          <w:b/>
        </w:rPr>
        <w:t>Lärarinnornas³</w:t>
      </w:r>
      <w:r>
        <w:rPr>
          <w:b w:val="0"/>
        </w:rPr>
        <w:t xml:space="preserve"> ställning skulle därigenom blifva väsentligt förbättrad, och alltså lärarinneplatserna mera lockande, och däraf skulle folkskolearbetet endast kunna draga vinst. Att lärarnes ställning icke samtidigt blefve i fullt motsvarande grad förbättrad borde icke utgöra hinder för hvad som i sig själft skulle vara till skolans båtnad, och jag känner mig förvissad, att lärarna icke skulle känna någon afund mot sina </w:t>
      </w:r>
      <w:r>
        <w:rPr>
          <w:b/>
        </w:rPr>
        <w:t>kvinnliga¹</w:t>
      </w:r>
      <w:r>
        <w:rPr>
          <w:b w:val="0"/>
        </w:rPr>
        <w:t xml:space="preserve"> kamrater, ifall Riksdagen hade godheten att bifalla vare sig herr Johanssons eller herr Vennerstens förslag, äfven om därigenom </w:t>
      </w:r>
      <w:r>
        <w:rPr>
          <w:b/>
        </w:rPr>
        <w:t>lärarinnorna³</w:t>
      </w:r>
      <w:r>
        <w:rPr>
          <w:b w:val="0"/>
        </w:rPr>
        <w:t xml:space="preserve">, jämförda med lärarna, skulle blifva mera lyckligt lottade. Jag har vid framläggandet af detta förslag endast och uteslutande haft skolans behof för ögonen, och ur denna synpunkt säger jag: allt hvad Riksdagen vill unna lärarna, det mottages med tacksamhet, och allt hvad Riksdagen vill unna </w:t>
      </w:r>
      <w:r>
        <w:rPr>
          <w:b/>
        </w:rPr>
        <w:t>lärarinnorna³</w:t>
      </w:r>
      <w:r>
        <w:rPr>
          <w:b w:val="0"/>
        </w:rPr>
        <w:t>, mottages också med tacksamhet. Och skulle därvid den ena eller andra parten til! äfventyrs få det litet bättre än den andra, så tycker jag, att detta icke borde gifva anledning till missnöje.</w:t>
        <w:br/>
        <w:br/>
        <w:t xml:space="preserve">Nu har emellertid denna fråga på flera håll blifvit behandlad ur en annan synpunkt, som jag icke finner vara den riktiga. Det är alldeles, som om syftemålet med hela löneförbättringen skulle varit att verkställa något slags ägodelning eller laga skifte, eller hvad jag skall kalla det, mellan man och </w:t>
      </w:r>
      <w:r>
        <w:rPr>
          <w:b/>
        </w:rPr>
        <w:t>kvinna¹</w:t>
      </w:r>
      <w:r>
        <w:rPr>
          <w:b w:val="0"/>
        </w:rPr>
        <w:t>. Man har talat, som om hufvudsaken vore, att man för all del borde se till, att</w:t>
        <w:br/>
        <w:br/>
        <w:t>icke den ena parten skulle få ett enda öre mera, än han skulle Angående hafva i förhållande till den andra efter en viss för delningen upplönereglering ställd »princip&gt;. för folkskol-</w:t>
        <w:br/>
        <w:br/>
        <w:t xml:space="preserve">Det har påståtts, att svenska staten från gammalt skulle upp- = (Forts. ställt principen: lika lön för folkskollärare och folkskollärarinnor. Jag vågar säga — och det särskildt till herr Vennersten — att äfven jag tror mig hafva någon kännedom om svenska folkskolans - historia. Men min bekantskap med densamma har lärt mig, att likställigheten mellan lärare och </w:t>
      </w:r>
      <w:r>
        <w:rPr>
          <w:b/>
        </w:rPr>
        <w:t>lärarinnor³</w:t>
      </w:r>
      <w:r>
        <w:rPr>
          <w:b w:val="0"/>
        </w:rPr>
        <w:t xml:space="preserve"> i löneafseende icke har principiell, utan uteslutande historisk grund. Ursprungligen funnos vid folkskolan inga andra lärare än manliga, och de togos på grund af den ytterst låga aflöningen uteslutande ur de lägre samhällslagren. Lönerna voro då sådana, att man icke kunde tänka på att ur medelklassen erhålla personer till lärare i folkskolorna. På 1850-talet uppstod ett mycket starkt intresse för folkskolan, och då kom man på den tanken, att hvad som vore absolut otillräckligt för män ur medelklassen, det skulle kanske </w:t>
      </w:r>
      <w:r>
        <w:rPr>
          <w:b/>
        </w:rPr>
        <w:t>kvinnor¹</w:t>
      </w:r>
      <w:r>
        <w:rPr>
          <w:b w:val="0"/>
        </w:rPr>
        <w:t xml:space="preserve"> ur samma klass kunna nödtorftigt existera på. Man förverkligade tanken, och så kom det till, att bildade </w:t>
      </w:r>
      <w:r>
        <w:rPr>
          <w:b/>
        </w:rPr>
        <w:t>kvinnor¹</w:t>
      </w:r>
      <w:r>
        <w:rPr>
          <w:b w:val="0"/>
        </w:rPr>
        <w:t xml:space="preserve"> ur medelklassen började så småningom taga tjänst i folkskolan. För dessa </w:t>
      </w:r>
      <w:r>
        <w:rPr>
          <w:b/>
        </w:rPr>
        <w:t>kvinnor¹</w:t>
      </w:r>
      <w:r>
        <w:rPr>
          <w:b w:val="0"/>
        </w:rPr>
        <w:t xml:space="preserve"> såg man ingen anledning att göra afknappning 1 lönerna. Så har likställigheten mellan lärare och </w:t>
      </w:r>
      <w:r>
        <w:rPr>
          <w:b/>
        </w:rPr>
        <w:t>lärarinnor³</w:t>
      </w:r>
      <w:r>
        <w:rPr>
          <w:b w:val="0"/>
        </w:rPr>
        <w:t xml:space="preserve"> i folkskolan omärkligt kommit till stånd och bibehållit sig. Det är först på senare tiden, som man skapat en »princip»&gt; af detta på historisk grund uppvuxna sakförhållande.</w:t>
        <w:br/>
        <w:br/>
        <w:t>När jag på förmiddagen anmärkte detta gentemot ett justitieråd i Första Kammaren, gaf han till svar, att det just var på detta sätt, som rättsprinciper uppkomme: det vore häfdens rätt, sedvanerätten, som det här vore fråga om. Jag tror dock, att de, som ifrigast omfatta den omhandlade principen, ingalunda hafva samma uppfattning om hvad man däruti bör lägga in. De fatta likheten i lönebelopp som en omedelbar tillämpning af principen »lika lön för lika arbete», hvilken de anse som den enda med rättvisan öfverensstämmande.</w:t>
        <w:br/>
        <w:br/>
        <w:t xml:space="preserve">Af samtliga motionärer i ärendet har endast en enda, herr Vennersten, sökt ställa sig på denna ståndpunkt, och icke ens han har kunnat vidhålla den helt. Visserligen har han sökt åstadkomma full likhet i lönebeloppen genom sitt yrkande, att inträde i </w:t>
      </w:r>
      <w:r>
        <w:rPr>
          <w:b/>
        </w:rPr>
        <w:t>änkeoch²</w:t>
      </w:r>
      <w:r>
        <w:rPr>
          <w:b w:val="0"/>
        </w:rPr>
        <w:t xml:space="preserve"> pupillkassan skulle göras frivilligt såväl för lärare som för </w:t>
      </w:r>
      <w:r>
        <w:rPr>
          <w:b/>
        </w:rPr>
        <w:t>lärarinnor³</w:t>
      </w:r>
      <w:r>
        <w:rPr>
          <w:b w:val="0"/>
        </w:rPr>
        <w:t xml:space="preserve"> — en tanke, som jag icke tror höra till de lyckliga, och som, ifall den varit realiserad, skulle gjort, att många folkskollärarefamiljer hamnat på fattighuset. Å andra sidan har herr Vennersten medgifvit, att man icke skulle kunna häfda likheten i lönebelopp med samma fog, ifall fråga vore att höja lönen utöfver hvad som kan betecknas som existensminimum för ogift </w:t>
      </w:r>
      <w:r>
        <w:rPr>
          <w:b/>
        </w:rPr>
        <w:t>lärarinna³</w:t>
      </w:r>
      <w:r>
        <w:rPr>
          <w:b w:val="0"/>
        </w:rPr>
        <w:t>. Då han förmodligen skall medgifva, att det vore ett inkorrekt bruk af termen »existensminimum», ifall man påstode, att 1,350 kronor</w:t>
        <w:br/>
        <w:br/>
        <w:t xml:space="preserve">vore existensminimum för ogift </w:t>
      </w:r>
      <w:r>
        <w:rPr>
          <w:b/>
        </w:rPr>
        <w:t>kvinna¹</w:t>
      </w:r>
      <w:r>
        <w:rPr>
          <w:b w:val="0"/>
        </w:rPr>
        <w:t>, synes ban med nämnda medgifvande 1 själfva verket ha öfvergifvit principen »lika arbete, lika lönebelopp»&gt;.</w:t>
        <w:br/>
        <w:br/>
        <w:t>Kanske var det nu berörda yttrande, som han gjorde ett slags afbön för i sitt anförande — jag fattade det icke riktigt. I så fall förfaller naturligtvis min anmärkning angående hans afvikelse från den proklamerade principen; han har då obetingadt anslutit sig till denna såsom den enda riktiga.</w:t>
        <w:br/>
        <w:br/>
        <w:t>Enligt min uppfattning förhåller det sig emellertid så, att det är icke en princip, som rättvisligen bör följas vid aflöningens bestämmande, utan två. Den första är: de, som göra lika arbete, böra hafva lika lön. Och den andra är: de, hvilkas oundgängliga lefnadsbehof äro lika, böra hafva lika lön. Vill man handla verkligt principenligt, bör man beakta båda dessa principer, och då kommer man till den sammanfattning af bägge, som jag framlagt i statsrådsprotokollet, och som lyder så: de, som göra lika arbete, böra i ekonomiskt afseende bli lika förmånligt ställda. Jag tror, att detta är den riktiga och rättvisa principen, och ifrån den principen har propositionen utgått.</w:t>
        <w:br/>
        <w:br/>
        <w:t xml:space="preserve">Från samma princip utgår ock min ärade vän herr Lindhagen, då han i sin väl skrifna reservation uttalar, att full hänsyn måste tagas till de oundgängliga lefnadsbehofven, och då han därför finner det vara hvarken rättvist eller gagneligt att genom ett ensidigt fasthållande af principen »lika lön för lika arbete» vidblifva en lönereglering för folkskolan, som ofta måste leda till att en </w:t>
      </w:r>
      <w:r>
        <w:rPr>
          <w:b/>
        </w:rPr>
        <w:t>lärarinna³</w:t>
      </w:r>
      <w:r>
        <w:rPr>
          <w:b w:val="0"/>
        </w:rPr>
        <w:t xml:space="preserve"> har det jämförelsevis bra, under det att den gifte läraren och hans familj lida nöd.</w:t>
        <w:br/>
        <w:br/>
        <w:t xml:space="preserve">Häremot har invändts, att de oundgängliga lefnadsbehofven äro rent individuella. Ja, visserligen. Men äro icke arbetsprestationerna i skolan i själfva verket till mängd och beskaffenhet lika rent individuella? Och dock håller man ju på, att »arbetet&gt; skall vara det bestämmande. TI fråga om arbetet tager man icke hänsyn till de tusentals individuella skiftningarna. Man bryr sig icke ens om de olika gradationerna i den yttre, rent formella lärarekompetensen. Man säger icke, att den, som i seminariebetyg och tjänstgöringsbetyg erhållit »berömlig», skall hafva högre iön, samt att den, som endast erhållit »godkänd&gt;», skall hafva lägre. Nej, här håller man sig endast till de allra största och gröfsta dragen och uppdelar kompetensen endast i två slag; småskolekompetens och folkskolekompetens. Fullt lika försvarligt är det väl då äfven, att man i fråga om lefnadsbehofven bortser från de tusentals individuella gradationerna, håller sig till de stora allmängiltiga hufvuddragen och säger: i allmänhet är det så, att de äldre hafva större behof än de yngre, männen större behof än </w:t>
      </w:r>
      <w:r>
        <w:rPr>
          <w:b/>
        </w:rPr>
        <w:t>kvinnorna¹</w:t>
      </w:r>
      <w:r>
        <w:rPr>
          <w:b w:val="0"/>
        </w:rPr>
        <w:t>.</w:t>
        <w:br/>
        <w:br/>
        <w:t xml:space="preserve">Då de mångfaldiga skiftningarna 1 lefnadsbehof sålunda skola sammanföras till några få grupper, kan man emellertid lätt komma till olika resultat. Mot grupperingen i män och </w:t>
      </w:r>
      <w:r>
        <w:rPr>
          <w:b/>
        </w:rPr>
        <w:t>kvinnor¹</w:t>
      </w:r>
      <w:r>
        <w:rPr>
          <w:b w:val="0"/>
        </w:rPr>
        <w:t xml:space="preserve"> kan in-</w:t>
        <w:br/>
        <w:br/>
        <w:t xml:space="preserve">vändas, att man hellre bort välja en annan uppdelning, nämligen den i gifta och ogifta utan afseende på kön. HVSådant låter kanske tänka sig. HLikaledes låter det tänka sig, att man i likhet med en motionär i denna kammare, herr Svensson i Saläng, hellre bort göra en uppdelning i tre grupper: </w:t>
      </w:r>
      <w:r>
        <w:rPr>
          <w:b/>
        </w:rPr>
        <w:t>kvinnor¹</w:t>
      </w:r>
      <w:r>
        <w:rPr>
          <w:b w:val="0"/>
        </w:rPr>
        <w:t>, ogifta män, gifta män. Det är sannerligen icke lätt att med full säkerhet veta, hvilken uppdelning, som strängt taget skulle vara den riktigaste. För att få klarhet i denna sak skulle nog behöfvas, såsom herr Lindhagen riktigt anmärkt, »åtskilliga såväl teoretiska som praktiska undersökningar». Dessa undersökningar skulle utan tvifvel vara utomordentligt intressanta både i teoretiskt och praktiskt hänseende. Men jag måste bekänna, att jag vid propositionens utarbetande icke ansett mig ha tid att afvakta resultatet af en mängd vidlyftiga utredningar. Jag har icke velat låta kon dö, medan gräset växer, och jag har därför varit hänvisad att, så godt mitt förstånd och min rättskänsla samt min uppfattning af tänkesätten inom Riksdagens båda kamrar medgifvit, utarbeta ett förslag, som jag kunnat tro hafva någon utsikt till framgång. Det föreliggande utskottsbetänkandet och äfven de debatter, som i dag förts i båda kamrarne, synas mig visa, att jag icke räknat så galet.</w:t>
        <w:br/>
        <w:br/>
        <w:t>Såsom en sammanfattning af min ställning till frågan vill jag upprepa, hvad jag antydde i början af mitt anförande, att jag blir tacksam, om utskottsutlåtandet godkännes, ännu tacksammare, om Riksdagen antager herr Vennerstens motion, och allra tacksammast, om Riksdagen ville bifalla herr Johanssons.</w:t>
        <w:br/>
        <w:br/>
        <w:t xml:space="preserve">Jag har blott ett par ord att tillägga till detta redan alltför långa anförande. Det var ett yttrande af herr Hjärne, som jag skall be att få uppehålla mig vid. Han tyckte, att jag i stället för propositionen bort framlägga ett förslag i enlighet med herr Vennerstens motion, förbättrad genom kroasering med Första-Kammarereservationen. Lönerna borde hafva fastställts efter den metod, som han här i middags utvecklade, så att man först beräknade lönerna efter behofvet hos män med familj och sedan utan vidare läte dem gälla äfven för </w:t>
      </w:r>
      <w:r>
        <w:rPr>
          <w:b/>
        </w:rPr>
        <w:t>kvinnor¹</w:t>
      </w:r>
      <w:r>
        <w:rPr>
          <w:b w:val="0"/>
        </w:rPr>
        <w:t xml:space="preserve"> utan familj. Ja, det tror jag nog, att han skulle tyckt vara bra. I så fall hade nämligen propositionen fallit, och dess fall hade blifvit stort, och detta skulle säkert beredt en och annan ett utsökt nöje.</w:t>
      </w:r>
    </w:p>
    <w:p>
      <w:pPr>
        <w:pStyle w:val="Heading2"/>
      </w:pPr>
      <w:r>
        <w:t>4. Carl Lindhagen (Socialdemokraterna, man)</w:t>
      </w:r>
    </w:p>
    <w:p>
      <w:r>
        <w:rPr>
          <w:b w:val="0"/>
        </w:rPr>
        <w:t>Herr statsrådet Berg ägnade nyss bland annat herr Hjärne en tacksägelse. Det kan jag för min del icke hafva synnerlig anledning till. Jag begärde tvärtom ordet med anledning af herr Hjärnes angrepp mot min reservation. Herr Hjärne sade, att han förundrade sig öfver, att jag icke vågade yrka bifall till herr Vennerstens eller herr Johanssons motioner. Jag har verkligen för min del icke förut haft någon känsla af att på detta område fanns tillfälle att ådagalägga något mod. Men på grund af nyssnämnda skarpa anfall har jag nästan fått den föreställningen,</w:t>
        <w:br/>
        <w:br/>
        <w:t>att det måtte vara modigt att våga uttala ens det minsta tvifvel gentemot dessa motioner.</w:t>
        <w:br/>
        <w:br/>
        <w:t xml:space="preserve">Jag måste med några ord utveckla min ståndpunkt i denna fråga, ehuru jag väsentligen gjort det i reservationen. För närvarande förhåller det sig i allmänhet så, att äfven där </w:t>
      </w:r>
      <w:r>
        <w:rPr>
          <w:b/>
        </w:rPr>
        <w:t>kvinnans¹</w:t>
      </w:r>
      <w:r>
        <w:rPr>
          <w:b w:val="0"/>
        </w:rPr>
        <w:t xml:space="preserve"> arbete är lika med mannens arbete på ett visst område, betalas det mycket mindre än mannens. Och detta beror vanligen därpå, att man kan få det </w:t>
      </w:r>
      <w:r>
        <w:rPr>
          <w:b/>
        </w:rPr>
        <w:t>kvinnliga¹</w:t>
      </w:r>
      <w:r>
        <w:rPr>
          <w:b w:val="0"/>
        </w:rPr>
        <w:t xml:space="preserve"> arbetet för billigare pris. Men en sådan konjunktur bör åtminstone icke vara bestämmande för betalningen af </w:t>
      </w:r>
      <w:r>
        <w:rPr>
          <w:b/>
        </w:rPr>
        <w:t>kvinnligt¹</w:t>
      </w:r>
      <w:r>
        <w:rPr>
          <w:b w:val="0"/>
        </w:rPr>
        <w:t xml:space="preserve"> arbete i statens eller kommuners tjänst. Frågar man då om anledningen till, att äfven stat och kommuner vanligen betala </w:t>
      </w:r>
      <w:r>
        <w:rPr>
          <w:b/>
        </w:rPr>
        <w:t>kvinnans¹</w:t>
      </w:r>
      <w:r>
        <w:rPr>
          <w:b w:val="0"/>
        </w:rPr>
        <w:t xml:space="preserve"> arbete mindre än mannens, så svaras, att det är därför, att mannens lön är afmätt så, att han skall kunna försörja en familj. Det svaret möter man i kommittébetänkanden, i kungl. propositioner och i utskottsutlåtanden. Häremot kan visserligen med stort fog invändas: om detta är riktigt, hvarför då låta den ogifta mannen få lika lön med den gifta? På detta svarar man, att de ogifta männen äro så att säga förutbestämda till att blifva familjeförsörjare, åtminstone hoppas man, att de skola blifva det, och så tycker man, att ungkarlarnas slantar fylla nog också sin uppgift, äfven i den mån de icke gå åt för ägarnes oundgängliga behof, och så säger man slutligen, att denna sak har man icke tänkt så noga på.</w:t>
        <w:br/>
        <w:br/>
        <w:t xml:space="preserve">Men skall man nu införa den rättvisa principen, att </w:t>
      </w:r>
      <w:r>
        <w:rPr>
          <w:b/>
        </w:rPr>
        <w:t>kvinnorna¹</w:t>
      </w:r>
      <w:r>
        <w:rPr>
          <w:b w:val="0"/>
        </w:rPr>
        <w:t xml:space="preserve">. skola hafva lika bra betaldt som männen för sitt arbete — och det kommer en tid, då så skall ske — då framställer sig saken annorlunda. Då blir det ännu mer en allvarlig fråga, huruvida det kan vara riktigt, att de ogifta </w:t>
      </w:r>
      <w:r>
        <w:rPr>
          <w:b/>
        </w:rPr>
        <w:t>kvinnorna¹</w:t>
      </w:r>
      <w:r>
        <w:rPr>
          <w:b w:val="0"/>
        </w:rPr>
        <w:t xml:space="preserve">, d. v. s. massan af de </w:t>
      </w:r>
      <w:r>
        <w:rPr>
          <w:b/>
        </w:rPr>
        <w:t>kvinnor¹</w:t>
      </w:r>
      <w:r>
        <w:rPr>
          <w:b w:val="0"/>
        </w:rPr>
        <w:t xml:space="preserve">, som uppbära direkt lön för ett arbete, erhålla lika lön, som nu tillkommer mannen, d. v. s. en lön, som säges vara afpassad så, att löntagaren skall kunna försörja familj med densamma. Det är dock en orättvisa mot de manliga familjeförsörjarne att uppställa en sådan grundsats och låta det stora antalet </w:t>
      </w:r>
      <w:r>
        <w:rPr>
          <w:b/>
        </w:rPr>
        <w:t>kvinnliga¹</w:t>
      </w:r>
      <w:r>
        <w:rPr>
          <w:b w:val="0"/>
        </w:rPr>
        <w:t xml:space="preserve"> arbetssökande få lika stor betalning som en familjeförsörjare. Och det är ur statsekonomiens synpunkt knappast försvarligt eller möjligt att på det sättet slösa med medel, då man måste spara för att kunna i främsta rummet åtminstone gifva hvar och en efter hans behof. Upprätthållandet af en sådan grundsats skulle lätt också leda till, att familjerna i själfva verket erhölle vida mindre understöd, än behofvet kräfde. Därför tror jag, såsom jag framhållit i min reservation, att förverkligandet af </w:t>
      </w:r>
      <w:r>
        <w:rPr>
          <w:b/>
        </w:rPr>
        <w:t>kvinnornas¹</w:t>
      </w:r>
      <w:r>
        <w:rPr>
          <w:b w:val="0"/>
        </w:rPr>
        <w:t xml:space="preserve"> berättigade lönekraf äfven på allvar kommer att föra fram frågan, huruvida ej i utbyte mot skillnaden mellan man och </w:t>
      </w:r>
      <w:r>
        <w:rPr>
          <w:b/>
        </w:rPr>
        <w:t>kvinna¹</w:t>
      </w:r>
      <w:r>
        <w:rPr>
          <w:b w:val="0"/>
        </w:rPr>
        <w:t xml:space="preserve"> måste göras en skill: nad mellan ogift och gift, d. v. s. huruvida ej en ogift vare sig man eller </w:t>
      </w:r>
      <w:r>
        <w:rPr>
          <w:b/>
        </w:rPr>
        <w:t>kvinna¹</w:t>
      </w:r>
      <w:r>
        <w:rPr>
          <w:b w:val="0"/>
        </w:rPr>
        <w:t xml:space="preserve"> bör vara något lägre aflönad och familjeförsörjare något högre aflönad.</w:t>
        <w:br/>
        <w:br/>
        <w:t>Jag vill härmed icke hafva sagt, huru dessa saker skola ställa sig mycket långt fram i tiden. Jag har icke ens gissningsvis kun-</w:t>
        <w:br/>
        <w:br/>
        <w:t>nat klargöra, huru saken då kommer att gestalta sig. Jag har endast ställt mig på det närvarandes ståndpunkt och därifrån sökt bedöma hvad en mera närliggande framtid kan bära i sitt sköte.</w:t>
        <w:br/>
        <w:br/>
        <w:t xml:space="preserve">Nu äro vi emellertid inne på ett område, folkskolans, där verkligen denna princip om lika lön för man och </w:t>
      </w:r>
      <w:r>
        <w:rPr>
          <w:b/>
        </w:rPr>
        <w:t>kvinna¹</w:t>
      </w:r>
      <w:r>
        <w:rPr>
          <w:b w:val="0"/>
        </w:rPr>
        <w:t xml:space="preserve"> för samma arbete redan länge varit tillämpad, och det är därför klart, att då man inlåter sig på en lönereglering på detta område, kommer man lätt in på de svåra spörsmål, som nyss nämndes. Dock medgifver jag, att på ett sådant enstaka område, och då det är fråga om löner, som ganska nära gränsa till existensminimum, man väl skulle kunna säga, "att det icke för närvarande är af nöden att upptaga dessa svåra frågor till lösning, utan att man gärna kan hålla frågan öppen genom att tills vidare gifva </w:t>
      </w:r>
      <w:r>
        <w:rPr>
          <w:b/>
        </w:rPr>
        <w:t>kvinnorna¹</w:t>
      </w:r>
      <w:r>
        <w:rPr>
          <w:b w:val="0"/>
        </w:rPr>
        <w:t xml:space="preserve"> lika lön som alla män. Detta är ju äfven ett bekvämare sätt; och hade Kungl. Maj:t föreslagit det, skulle jag för min del icke varit emot det, utan tvärtom gladt mig öfver att sålunda komma ifrån alla vanskligheter.</w:t>
        <w:br/>
        <w:br/>
        <w:t xml:space="preserve">Men nu har Kungl. Maj:t kastat sig in på det svåra spörsmålet. Kungl. Maj:t har framhållit, att det kan icke i längden vara rättvist att gifva samma lön åt ogifta </w:t>
      </w:r>
      <w:r>
        <w:rPr>
          <w:b/>
        </w:rPr>
        <w:t>kvinnor¹</w:t>
      </w:r>
      <w:r>
        <w:rPr>
          <w:b w:val="0"/>
        </w:rPr>
        <w:t xml:space="preserve"> som åt män, som äro familjeförsörjare, och statskassan tillåter det icke. Då kan den, som fått dessa kuggfrågor på sig, icke i ett utskott ställa sig på den bekväma ståndpunkt, som herrar Johansson och Vennersten intagit, och alldeles underlåta att inlåta sig på dessa frågor. Åtminstone kan jag det icke. Jag tycker nämligen, att det är riktigt som Kungl. Maj:t säger, att icke lönen skall bedömas blott efter arbetet, utan äfven efter behofvet. Man talar häremot om principer. Men ett är principer och ett annat principrytteri. Jag kan icke för min del för en princips skull medverka till en framtidsordning, enligt hvilken ogifta </w:t>
      </w:r>
      <w:r>
        <w:rPr>
          <w:b/>
        </w:rPr>
        <w:t>kvinnliga¹</w:t>
      </w:r>
      <w:r>
        <w:rPr>
          <w:b w:val="0"/>
        </w:rPr>
        <w:t xml:space="preserve"> löntagare skulle få det jämförelsevis bra, men en manlig löntagare med familj ofta lida nöd och uppfostras med svältföda och kanske andligen och fysiskt gå under. Detta upprör mig mer, än om principen om lika lön för lika arbete icke alltid kommer till tillämpning.</w:t>
        <w:br/>
        <w:br/>
        <w:t xml:space="preserve">Nu har emellertid Kungl. Maj:t, utgående från riktiga grundsatser, dock i tillämpningen gjort ett beklagligt afsteg från dem. Han har icke i öfverensstämmelse med sina premisser gjort skillnad mellan gifta och ogifta lärare, utan bibehållit den gamla skillnaden mellan män och </w:t>
      </w:r>
      <w:r>
        <w:rPr>
          <w:b/>
        </w:rPr>
        <w:t>kvinnor¹</w:t>
      </w:r>
      <w:r>
        <w:rPr>
          <w:b w:val="0"/>
        </w:rPr>
        <w:t xml:space="preserve">. Skäl kunna ju anföras för allting, äfven för inkonsekvenser, och så sker äfven här. Det kan ju sägas, att det är jämförelsevis så få lärare inom folkskolelärarekåren, som äro ogifta. Man kan också säga, att denna princip att skilja mellan gift och ogift är så ny, att det icke är värdt att nu förelägga Riksdagen en sådan fråga. Och så ligger måhända 1 någon mån bakom Kungl. Maj:ts ståndpunkt den uppfattningen, att när allt kommer till stycket, förhåller det sig möjligen så, att den ogifta mannen faktiskt har större oundgängliga lefnadskostnader än </w:t>
      </w:r>
      <w:r>
        <w:rPr>
          <w:b/>
        </w:rPr>
        <w:t>kvinnan¹</w:t>
      </w:r>
      <w:r>
        <w:rPr>
          <w:b w:val="0"/>
        </w:rPr>
        <w:t>, och att kanske en utredning skulle visa det, och då vore det oriktigt,</w:t>
        <w:br/>
        <w:br/>
        <w:t xml:space="preserve">om ej äfven den ogifta mannen får något mer än den ogifta </w:t>
      </w:r>
      <w:r>
        <w:rPr>
          <w:b/>
        </w:rPr>
        <w:t>kvinnan¹</w:t>
      </w:r>
      <w:r>
        <w:rPr>
          <w:b w:val="0"/>
        </w:rPr>
        <w:t>.</w:t>
        <w:br/>
        <w:br/>
        <w:t xml:space="preserve">Inkonsekvensen i Kungl. Maj:ts förslag kan därför måhända förklaras, särskildt i ett förslag, framlagdt af en man, som har hufvudansvaret för att det också skall »gå igenom». Men en reservant i ett utskott, som har friare händer, har plikt att åtminstone fästa uppmärksamheten på, att förslaget 1 sitt utförande kan innefatta ett betänkligt och farligt afsteg från riktiga grundsatser, och detta har jag tillåtit mig att göra. Att jag därvid icke gjort något yrkande, har förklarliga grunder. För det första finnes ingen utredning, huru många af de manliga lärarne äro ogifta eller gifta. Jag skulle därför icke kunna komma fram med något till siffran bestämdt anslagsbelopp. Vidare skulle man komma in på den trassliga frågan, huru man skall göra med änklingar eller änkor. De borde väl rimligtvis likställas med gifta, åtminstone om de hafva barn. Så kommer frågan om gifta </w:t>
      </w:r>
      <w:r>
        <w:rPr>
          <w:b/>
        </w:rPr>
        <w:t>lärarinnor³</w:t>
      </w:r>
      <w:r>
        <w:rPr>
          <w:b w:val="0"/>
        </w:rPr>
        <w:t>. Mången torde anse, att dessa böra likställas med gifta män, hvilket jag dock icke tror under nuvarande förhållanden vara riktigt. Och slutligen är det föga uppmuntrande att framställa ett sådant yrkande, då både herr Hjärne och hans meningsfränder och de ogifta folkskollärarinnorna i denna fråga endräktigt ställa sig ganska missnöjda mot en sådan sak, den slutsats, hvartill jag kommit Det må dessutom här utsägas, att det gifves ofta inom det politiska lifvet förhållanden, som ej komma till synes, men hvilka nödga till att uppgifva det bästa för att ej genom bristande sammanhållning äfventyra något ännu värre än det, som genom samförstånd kan fortfarande upprätthållas.</w:t>
        <w:br/>
        <w:br/>
        <w:t xml:space="preserve">Jag började med att säga några ord till herr Hjärne, och jag skall också sluta med att göra det. Jag vill mycket ogärna framträda som specialist på något visst område. Och den omständigheten, att det så ofta händt, att jag dragit i härnad för </w:t>
      </w:r>
      <w:r>
        <w:rPr>
          <w:b/>
        </w:rPr>
        <w:t>kvinnornas¹</w:t>
      </w:r>
      <w:r>
        <w:rPr>
          <w:b w:val="0"/>
        </w:rPr>
        <w:t xml:space="preserve"> kraf, beror på, att de så ofta äro åsidosatta i samhället; när dylika frågor föreligga i Riksdagen, måste den, som finner, att </w:t>
      </w:r>
      <w:r>
        <w:rPr>
          <w:b/>
        </w:rPr>
        <w:t>kvinnorna¹</w:t>
      </w:r>
      <w:r>
        <w:rPr>
          <w:b w:val="0"/>
        </w:rPr>
        <w:t xml:space="preserve"> äro åsidosatta, också taga ställning och försvara dem. Det är därför, som jag ofta kommit in på </w:t>
      </w:r>
      <w:r>
        <w:rPr>
          <w:b/>
        </w:rPr>
        <w:t>kvinnofrågorna¹</w:t>
      </w:r>
      <w:r>
        <w:rPr>
          <w:b w:val="0"/>
        </w:rPr>
        <w:t xml:space="preserve">. Nu är det emellertid så, att när man skall tillämpa likställighetsprincipen till förmån för </w:t>
      </w:r>
      <w:r>
        <w:rPr>
          <w:b/>
        </w:rPr>
        <w:t>kvinnorna¹</w:t>
      </w:r>
      <w:r>
        <w:rPr>
          <w:b w:val="0"/>
        </w:rPr>
        <w:t>, så får man icke göra det på det sättet, att man slår öfver och i stället gör en orättvisa mot männen. Det är därför, jag med stort nöje ser, att herr Hjärne denna dag ensam blir »</w:t>
      </w:r>
      <w:r>
        <w:rPr>
          <w:b/>
        </w:rPr>
        <w:t>damernas²</w:t>
      </w:r>
      <w:r>
        <w:rPr>
          <w:b w:val="0"/>
        </w:rPr>
        <w:t xml:space="preserve"> riddare» och att jag däremot får vara förespråkare också för männen.</w:t>
      </w:r>
    </w:p>
    <w:p>
      <w:pPr>
        <w:pStyle w:val="Heading2"/>
      </w:pPr>
      <w:r>
        <w:t>5. Johan Widen (Liberala samlingspartiet, man)</w:t>
      </w:r>
    </w:p>
    <w:p>
      <w:r>
        <w:rPr>
          <w:b w:val="0"/>
        </w:rPr>
        <w:t>Då jag begärde ordet i denna fråga, skedde det för att yttra mig om en speciell punkt, som dittills ännu icke blifvit, enligt min mening, tillräckligt berörd.</w:t>
        <w:br/>
        <w:br/>
        <w:t xml:space="preserve">Det är icke samma punkt, som den siste talaren vidrörde, nämligen frågan om lika eller olika ålderstillägg åt lärare och </w:t>
      </w:r>
      <w:r>
        <w:rPr>
          <w:b/>
        </w:rPr>
        <w:t>lärarinnor³</w:t>
      </w:r>
      <w:r>
        <w:rPr>
          <w:b w:val="0"/>
        </w:rPr>
        <w:t>. I det hänseendet tror jag, att hvar och en, som ser saken praktiskt,</w:t>
        <w:br/>
        <w:br/>
        <w:t xml:space="preserve">måste vara med mig ense därom, att genom den lönereglering, som är föreslagen och af utskottet i denna del tillstyrkt, komma i alla fall de </w:t>
      </w:r>
      <w:r>
        <w:rPr>
          <w:b/>
        </w:rPr>
        <w:t>kvinnliga¹</w:t>
      </w:r>
      <w:r>
        <w:rPr>
          <w:b w:val="0"/>
        </w:rPr>
        <w:t xml:space="preserve"> lärarne i en med afseende på lefnadssituation 1 allmänhet med de manliga lärarnes fullt jämförlig ställning; och att få det bättre lära de väl näppeligen kunna med skäl göra anspråk på.</w:t>
        <w:br/>
        <w:br/>
        <w:t>Det var dock icke denna fråga jag ville beröra, utan frågan om kostnadernas fördelning mellan staten och kommunerna. Sedan jag begärde ordet, har emellertid detta ämne blifvit ganska vidlyftigt och uttömmande berördt af chefen för ecklesiastikdepartementet. Det skulle således kunna vara mindre nödvändigt att nu ytterligare behandla detsamma, men det torde dock tillåtas mig att betrakta det ur en synpunkt, som statsrådet icke så mycket kom in på.</w:t>
        <w:br/>
        <w:br/>
        <w:t>Förhållandet är ju, att kommunerna i hvarje fall ingalunda skulle befrias från deltagandet i kostnaderna för folkskollärarnes aflöning. Intet förslag har nämligen framställts om kommunernas befriande från deltagande i grundaflöningen, som nu i alla fall skulle höjas med 200 kronor; utan meningsskiljaktigheten gäller endast ihvilken mån de skola deltaga i ålderstilläggen. Kungl. Maj:t och äfven utskottet hafva föreslagit, att kommunerna skola befrias från deltagande i ålderstillläggen. För min del har jag inom utskottet biträdt ett sådant förslag hufvudsakligast på den grund, att det synts mig, att man, då det nu gäller att höja utgifterna för folkskollärarnes löner, har skyldighet att så mycket som möjligt lägga denna höjning på de axlar, som hafva största bärigheten. Att det finnes en hel del kommuner, som skulle kunna bära dessa ökade kostnader, äfven om man skulle följa Första Kammarens ledamöter inom utskottet, därom är ju ingen fråga, men det förhåller sig nog icke så med alla kommuner.</w:t>
        <w:br/>
        <w:br/>
        <w:t>Det är 1 synnerhet för de mindre kommunerna, som det behöfs att göra bördan lättare. Jag vill i detta hänseende anföra några statistiska siffror; de skola icke blifva många, hvarför jag vågar anhålla om benägen uppmärksamhet för dem.</w:t>
        <w:br/>
        <w:br/>
        <w:t>Enligt den kommunalstatistik, som vid denna riksdag utdelats, är det icke mindre än 1,649 af 2,386 landskommuner, som hafva öfver 50 öre per fyrk i utdebitering eller, med andra ord, fem gånger bevillningskronan. Af dessa hafva 741 kommuner, d. v. s. ungefär en tredjedel af samtliga landskommuner, en utdebitering af öfver 75 öre per fyrk, och det finnes icke mindre än 263 kommuner, som hafva en utdebitering af öfver 100 öre per fyrk. Det är nu i allmänhet de små kommunerna, som hafva den största utdebiteringen. I Gottlands län t. ex. finnas många små kommuner, som hafva en utdebitering af mera än 100 öre per fyrk, ja, af 1 kr. 40 öre, 1 kr. 60 öre samt till och med 2 kronor per fyrk. I Alfsborgs län finnas kommuner till stort antal, som hafva en utdebitering af 2 kronor pr fyrk, d. v. s. 20 gånger bevillningskronan,</w:t>
        <w:br/>
        <w:br/>
        <w:t>ja, det finns till och med en kommun, som har en utdebitering af ända upp till 28 gånger bevillningskronan.</w:t>
        <w:br/>
        <w:br/>
        <w:t>För dessa kommuner skulle det otvifvelaktigt blifva ytterst kännbart, om de skulle vidkännes samma andel i ålderstilläggen som för närvarande.</w:t>
        <w:br/>
        <w:br/>
        <w:t xml:space="preserve">Det är nu ett särskildt förhållande — och det var just detta jag ville påpeka — hvarför just bidragen till ålderstilläggen skulle verka företrädesvis tyngande för de små kommunerna. I en större kommun, t. ex. Stora Malm inom Södermanlands län, där det finns anställda ej mindre än 13 manliga och </w:t>
      </w:r>
      <w:r>
        <w:rPr>
          <w:b/>
        </w:rPr>
        <w:t>kvinnliga¹</w:t>
      </w:r>
      <w:r>
        <w:rPr>
          <w:b w:val="0"/>
        </w:rPr>
        <w:t xml:space="preserve"> lärare, är omsättningen af lärare större och där blir följaktligen alltid en blandning af äldre och yngre lärare. Därigenom spelar det för en gammal lärare utgående större bidraget till ålderstillägg en mindre roll. För en mindre kommun däremot, där det icke finnes mera än en eller två lärare och omsättningen således är ringa, måste det högre bidrag, som skall utgå till en gammal lärare, blifva ganska kännbart, helst om, såsom ofta torde blifva fallet, kommunen får behålla honom, tills han blir pensionsmässig; och då en lärare redan efter 15 år uppnår högsta lönegraden, kan detta blifva ganska länge. Endast en ökning af 100 kronor i utgifterna för en kommun med 1,000 fyrkar förorsakar i alla fall en tillökning i utdebiteringen per fyrk af 10 öre. Det är ur synpunkten af utgifternas jämnare fördelning kommunerna emellan, som statens deltagande 1 ålderstilläggen i högre grad, än hittills skett, är så synnerligen kraftigt verkande.</w:t>
        <w:br/>
        <w:br/>
        <w:t>Det har sagts, att det vore lika bra, om staten ville ikläda sig erläggandet af pensionsafgifterna. Detta skulle dock icke åstadkomma samma jämnhet mellan kommunerna, ty pensionsafgifterna utgå med samma belopp, vare sig lärarne äro äldre eller yngre, och åstadkomma därför icke i samma mån som bidragen till ålderstilläggen, att den ena kommunen betungas mer än den andra. BStatens öfvertagande af pensionsafgifterna kan därför icke uti nu ifrågavarande afseende hafva samma betydelse som det, att staten åtager sig ålderstilläggen.</w:t>
        <w:br/>
        <w:br/>
        <w:t>Då Första Kammaren nu emellertid redan antagit reservationen, hvarigenom kommunerna i samma proportion som hittills skulle</w:t>
        <w:br/>
        <w:br/>
        <w:t>deltaga äfven i de förhöjda ålderstilläggen, kan det icke vidare blifva</w:t>
        <w:br/>
        <w:br/>
        <w:t>fråga om en ren befrielse för dem från denna utgift. Det måste blifva en sammanjämkning, som medför, att kommunerna äfven komma att deltaga i ålderstilläggen. Därvid gäller det dock att tillse, att man icke må göra de ökade utgifterna för folkskoleväsendet tyngre, än lämpligt är för kommunerna. Det är därför af stor vikt, att kammaren härutinnan antager utskottets förslag. Därigenom blifva kommunerna visserligen icke helt och hållet fria från deltagandet i ålderstilläggen, men deras bidrag därtill reduceras dock till rimligare proportioner.</w:t>
        <w:br/>
        <w:br/>
        <w:t>Det var egentligen för att säga detta, som jag begärde ordet,</w:t>
        <w:br/>
        <w:br/>
        <w:t>men innan jag slutar mitt anförande, skall jag be att få yttra några Angående ord i allmänhet om den föreliggande frågan. för fölsskol. Det är, enligt min mening, en stor sak, att man nu kan till- Järare m. m. mötesgå folkskollärarkårens anspråk på förhöjd aflöning, hvaraf de (Forts.) väl varit och äro i behof. En talare yttrade under förmiddagens debatt — jag fattade ej rätt, om det var hans egen tanke, eller om han refererade någon annans —, att, därest icke hans mening i denna fråga skulle vinna gehör, det vore en olycksdag för svenska folkskollärarkåren. För min del vill jag protestera däremot och säga, att jag tror, att det är en lyckodag för svenska folkskolans lärarekår, om vi lösa frågan om en lönereglering för densamma på nu föreslaget sätt. Uppoffringarne därför äro ju i allt fall ganska afsevärda. Denna lönereglering skulle medföra en ökad statsutgift i rundt tal af 2,200,000 kronor enligt det ena och 1,650,000 kronor efter det andra förslaget. Det kan göra detsamma, hvilkendera siffran man tager; den ökade utgiften blir alldeles densamma i alla fall; ty blir statsutgiften större, blir kommunernas mindre och tvärtom. Det är således en betydande summa, som härför kräfves, och därest den blir af Riksdagen beviljad, så synes det mig vara en stor sak, som genomförts. Jag anhåller att få yrka bifall till den föredragna punkten.</w:t>
      </w:r>
    </w:p>
    <w:p>
      <w:pPr>
        <w:pStyle w:val="Heading2"/>
      </w:pPr>
      <w:r>
        <w:t>6. Hans Andersson (Lantmanna- och borgarepartiet inom andrakammaren, man)</w:t>
      </w:r>
    </w:p>
    <w:p>
      <w:r>
        <w:rPr>
          <w:b w:val="0"/>
        </w:rPr>
        <w:t>Det är glädjande att finna, att under hela diskussionen icke någon motsatt sig den ifrågasatta förhöjningen i folkskollärarnes löneförmåner och att icke något yrkande framställts om nedsättning af de föreslagna beloppen. Under senare delen af debatten hafva emellertid fällts några yttraden, som jag för min del icke vill låta stå oemotsagda.</w:t>
        <w:br/>
        <w:br/>
        <w:t xml:space="preserve">Det har framhållits, huru nödvändigt det är att skilja mellan lönerna åt lärarne och </w:t>
      </w:r>
      <w:r>
        <w:rPr>
          <w:b/>
        </w:rPr>
        <w:t>lärarinnorna³</w:t>
      </w:r>
      <w:r>
        <w:rPr>
          <w:b w:val="0"/>
        </w:rPr>
        <w:t>. Detta är en nyhet, som jag icke kan förstå. Ohefen för ecklasiastikdepartementet nämnde, att det finnes så många principrytterier. Men hvem är det, som startat denna ridt? Jo, det är ecklesiastikministern själf.</w:t>
        <w:br/>
        <w:br/>
        <w:t xml:space="preserve">Nu är det en ny princip, som skall införas. Förut har hvarje skoldistrikt fått lika stort statsunderstöd till sina skollärare, och jag kan icke finna, att en </w:t>
      </w:r>
      <w:r>
        <w:rPr>
          <w:b/>
        </w:rPr>
        <w:t>lärarinna³</w:t>
      </w:r>
      <w:r>
        <w:rPr>
          <w:b w:val="0"/>
        </w:rPr>
        <w:t xml:space="preserve">, som gör samma arbete som en lärare, icke bör erhålla samma förmån. Det kan inträffa, att en </w:t>
      </w:r>
      <w:r>
        <w:rPr>
          <w:b/>
        </w:rPr>
        <w:t>lärarinna³</w:t>
      </w:r>
      <w:r>
        <w:rPr>
          <w:b w:val="0"/>
        </w:rPr>
        <w:t xml:space="preserve"> är familjeförsörjare likaväl som en man. Vi kunna tänka oss, att en gift </w:t>
      </w:r>
      <w:r>
        <w:rPr>
          <w:b/>
        </w:rPr>
        <w:t>lärarinna³</w:t>
      </w:r>
      <w:r>
        <w:rPr>
          <w:b w:val="0"/>
        </w:rPr>
        <w:t xml:space="preserve"> mister sin man och blir </w:t>
      </w:r>
      <w:r>
        <w:rPr>
          <w:b/>
        </w:rPr>
        <w:t>änka²</w:t>
      </w:r>
      <w:r>
        <w:rPr>
          <w:b w:val="0"/>
        </w:rPr>
        <w:t xml:space="preserve"> och sitter med några barn. </w:t>
      </w:r>
      <w:r>
        <w:rPr>
          <w:b/>
        </w:rPr>
        <w:t>Hon²</w:t>
      </w:r>
      <w:r>
        <w:rPr>
          <w:b w:val="0"/>
        </w:rPr>
        <w:t xml:space="preserve"> kan kanske då vara i ännu större behof af denna högre lön än en gift lärare. Visserligen kan det vara sant, att en lärare har större utgifter än en </w:t>
      </w:r>
      <w:r>
        <w:rPr>
          <w:b/>
        </w:rPr>
        <w:t>lärarinna³</w:t>
      </w:r>
      <w:r>
        <w:rPr>
          <w:b w:val="0"/>
        </w:rPr>
        <w:t xml:space="preserve"> de första åren, innan han kommer i åtnjutande af ålderstillägg, då han ju skall betala afgifter till </w:t>
      </w:r>
      <w:r>
        <w:rPr>
          <w:b/>
        </w:rPr>
        <w:t>änkeoch²</w:t>
      </w:r>
      <w:r>
        <w:rPr>
          <w:b w:val="0"/>
        </w:rPr>
        <w:t xml:space="preserve"> pupill-kassan. Men frågar man dem, om de vilja afstå från denna olägenhet, så är jag öfvertygad om att hela lärarkåren svarar: nej, vi vilja erlägga dessa afgifter och bibehålla denna olägenhet. Svenska staten betalar årligen 63,000</w:t>
        <w:br/>
        <w:br/>
        <w:t xml:space="preserve">kronor till folkskollärarnes </w:t>
      </w:r>
      <w:r>
        <w:rPr>
          <w:b/>
        </w:rPr>
        <w:t>änkeoch²</w:t>
      </w:r>
      <w:r>
        <w:rPr>
          <w:b w:val="0"/>
        </w:rPr>
        <w:t xml:space="preserve"> pupillkassa, men för hvem är det staten betalar detta? Jo, för lärarne och icke för </w:t>
      </w:r>
      <w:r>
        <w:rPr>
          <w:b/>
        </w:rPr>
        <w:t>lärarinnorna³</w:t>
      </w:r>
      <w:r>
        <w:rPr>
          <w:b w:val="0"/>
        </w:rPr>
        <w:t>. Således är det en förmån, som beredes lärarne genom erläggandet af dessa pensionsafgifter, och man bör då icke säga, att det är en olägenhet.</w:t>
        <w:br/>
        <w:br/>
        <w:t>Vidare har här framhållits åtskilliga statistiska uppgifter. Statistik kan emellertid användas på många olika sätt. Herr ecklesiastikministern framhöll en statistik, enligt hvilken vissa' distrikt icke betalade något till sina skolor. Detta beror antagligen därpå, att vissa kommuner äga donationer för folkskoleväsendet, men jag förmodar, att, äfven om i enlighet med utskottets förslag staten skulle öfvertaga ålderstilläggen, dessa donationer komma att bibehållas.</w:t>
        <w:br/>
        <w:br/>
        <w:t>Det har äfven sagts, att det finnes åtskilliga kommuner, som betala så mycket. Det är ju möjligt, men det har icke framhållits, att detta kan vara beroende på nybyggnader och andra stora förbättringar för skolväsendet.</w:t>
        <w:br/>
        <w:br/>
        <w:t>Vidare kan jag icke godkänna en del yttranden därom att staten borde åtaga sig all aflöning för folkskollärarne. En talare från Lund yttrade, att detta skulle vara ett ideal. Ja, det är ju möjligt, att det skulle vara ett ideal i ett afseende, men jag misstänker, att statsverket därigenom skulle åsamkas sådana utgifter, att staten icke skulle kunna reda sig. Huru många barn skulle en lärare undervisa, om staten skulle betala hela aflöningen?</w:t>
        <w:br/>
        <w:br/>
        <w:t>Tro herrarne, att kommunerna skulle hålla tillbaka, om lärarne skulle framställa fordran på delning af distrikten. För kommunerna skulle det icke spela någon roll, men lärareantalet skulle enligt mitt förmenande inom ganska kort tid blifva fördubbladt, och jag tror, att det skulle medföra så dryga utgifter för statsverket, att vi i längden skulle draga oss därför.</w:t>
        <w:br/>
        <w:br/>
        <w:t xml:space="preserve">Det yttrades af en talare på södermanlandsbänken, att han ansåg, att man borde använda mera </w:t>
      </w:r>
      <w:r>
        <w:rPr>
          <w:b/>
        </w:rPr>
        <w:t>lärarinnor³</w:t>
      </w:r>
      <w:r>
        <w:rPr>
          <w:b w:val="0"/>
        </w:rPr>
        <w:t xml:space="preserve">, än nu är förhållandet. Han ansåg det därför vara fördelaktigt att bestämma olika löner för lärare och </w:t>
      </w:r>
      <w:r>
        <w:rPr>
          <w:b/>
        </w:rPr>
        <w:t>lärarinnor³</w:t>
      </w:r>
      <w:r>
        <w:rPr>
          <w:b w:val="0"/>
        </w:rPr>
        <w:t xml:space="preserve">, på det att man på vissa platser, där det blef för dyrbart att hafva lärare, i stället skulle kunna skaffa </w:t>
      </w:r>
      <w:r>
        <w:rPr>
          <w:b/>
        </w:rPr>
        <w:t>lärarinnor³</w:t>
      </w:r>
      <w:r>
        <w:rPr>
          <w:b w:val="0"/>
        </w:rPr>
        <w:t>.</w:t>
        <w:br/>
        <w:br/>
        <w:t>Jag misstänker, att den ärade talaren icke haft reda på, hur detta kan komma att ställa sig. I utskottsbetänkandet finnes en liten passus, öfver hvilken jag mycket förvånade mig, då jag första gången läste den. På tal om ålderstilläggens utgående af statsmedel säger utskottet, att härigenom äfven skulle ernås den fördelen »att kommunerna icke af några ekonomiska bihänsyn kunna förledas att välja annan än den för platsen lämpligaste läraren». Jag förstod då verkligen icke hvad som menades härmed. Men sedermera talade jag med en utskottsledamot, som upplyste, att man i utskottet hade tänkt sig, att en sammanjänkning mellan utskottets förslag och den därvid fogade reservationen skulle kunna ske på det sätt, att stats-</w:t>
        <w:br/>
        <w:br/>
        <w:t xml:space="preserve">bidraget till kommunerna blefve större, då de gällde en lärare, än om det afsåge en </w:t>
      </w:r>
      <w:r>
        <w:rPr>
          <w:b/>
        </w:rPr>
        <w:t>lärarinna³</w:t>
      </w:r>
      <w:r>
        <w:rPr>
          <w:b w:val="0"/>
        </w:rPr>
        <w:t xml:space="preserve">. Då alltså skoldistrikten icke genom att välja lärarinner skulle få mindre utgifter för sitt skolväsende, lärer det nu ifrågavarande förhållandet icke föranleda därtill, att vi skulle erhålla fera </w:t>
      </w:r>
      <w:r>
        <w:rPr>
          <w:b/>
        </w:rPr>
        <w:t>lärarinnor³</w:t>
      </w:r>
      <w:r>
        <w:rPr>
          <w:b w:val="0"/>
        </w:rPr>
        <w:t xml:space="preserve">. Jag tror därför, att det hade varit bättre, om vi hade bibehållit det gamla sättet att låta skoldistrikten erhålla lika stora bidrag, vare sig platsen skötes af en lärare eller af en </w:t>
      </w:r>
      <w:r>
        <w:rPr>
          <w:b/>
        </w:rPr>
        <w:t>lärarinna³</w:t>
      </w:r>
      <w:r>
        <w:rPr>
          <w:b w:val="0"/>
        </w:rPr>
        <w:t>, blott detta sker oklanderligt.</w:t>
        <w:br/>
        <w:br/>
        <w:t xml:space="preserve">Det sades i dag af en skolman, som är hemma på området, nämligen herr Johansson i Jönköping, att enligt hans kännedom om skolväsendet läraretjänsterna i regel skötas kvalitativt bättre aflärarinnorna än af lärarne, under det att lärarne möjligen skulle vara öfverlägsna i kvantitativt afseende. Jag tror också, att detta kan vara riktigt, men kan man då icke tänka sig, att, om en </w:t>
      </w:r>
      <w:r>
        <w:rPr>
          <w:b/>
        </w:rPr>
        <w:t>kvinnlig¹</w:t>
      </w:r>
      <w:r>
        <w:rPr>
          <w:b w:val="0"/>
        </w:rPr>
        <w:t xml:space="preserve"> lärare kvalitativt bättre sköter sin plats, </w:t>
      </w:r>
      <w:r>
        <w:rPr>
          <w:b/>
        </w:rPr>
        <w:t>hon²</w:t>
      </w:r>
      <w:r>
        <w:rPr>
          <w:b w:val="0"/>
        </w:rPr>
        <w:t xml:space="preserve"> just därigenom anstränger sig mera än läraren och därför kanske tidigare blir utsliten? Satsen kan mycket väl vändas på detta sätt.</w:t>
        <w:br/>
        <w:br/>
        <w:t xml:space="preserve">Herr statsrådet och chefen för.ecklesiastikdepartementet nämnde också, att det skulle synnerligen glädja honom, om herr Vennerstens motion vunne bifall och </w:t>
      </w:r>
      <w:r>
        <w:rPr>
          <w:b/>
        </w:rPr>
        <w:t>lärarinnorna³</w:t>
      </w:r>
      <w:r>
        <w:rPr>
          <w:b w:val="0"/>
        </w:rPr>
        <w:t xml:space="preserve"> erhölle lika lön som lärarne. Men det förvånar mig mycket, att han under hela sitt anförande advocerade mot detta och framhöll, att, dels emedan </w:t>
      </w:r>
      <w:r>
        <w:rPr>
          <w:b/>
        </w:rPr>
        <w:t>lärarinnorna³</w:t>
      </w:r>
      <w:r>
        <w:rPr>
          <w:b w:val="0"/>
        </w:rPr>
        <w:t xml:space="preserve"> i det stora hela icke kunde prestera samma arbete som männen och dels därför att de icke vore 1 behof af lika stora inkomster som dessa, Kungl. Maj:t affattat sitt förslag på sätt, som skett.</w:t>
        <w:br/>
        <w:br/>
        <w:t>Jag har emellertid icke något yrkande att göra. Jag vill blott uttala den förhoppningen, att lärarekåren får sina lönevillkor förbättrade, och jag vill på samma gång såsom en önskan framhålla, att, då nu detta sker, de kraf, som baron Hermelin i dag framställt, måtte i någon mån uppfyllas. Då tror jag, att den uppoffring, som statsverket nu gör genom denna lönereglering, skall blifva till välsignelse för vårt land.</w:t>
      </w:r>
    </w:p>
    <w:p>
      <w:pPr>
        <w:pStyle w:val="Heading2"/>
      </w:pPr>
      <w:r>
        <w:t>7. unknown (–, –)</w:t>
      </w:r>
    </w:p>
    <w:p>
      <w:r>
        <w:rPr>
          <w:b w:val="0"/>
        </w:rPr>
        <w:t xml:space="preserve">Herr talman, mina herrar! Då jag för min del finner det vara en ganska riktig princip, att man vid afvägandet af lönerna tager hänsin äfven till deras behof, som skola uppbära desamma, anser jag det föreliggande förslaget i denna del vara mycket lyckligt, och jag har egentligen begärt ordet för att fråga herr Hans Andersson, som så ifrigt förfäktade principen: »lika lön för lika arbete», om han äfven är villig att draga ut konsekvensen, då det blir fråga om de </w:t>
      </w:r>
      <w:r>
        <w:rPr>
          <w:b/>
        </w:rPr>
        <w:t>kvinnliga¹</w:t>
      </w:r>
      <w:r>
        <w:rPr>
          <w:b w:val="0"/>
        </w:rPr>
        <w:t xml:space="preserve"> biträdena vid posten, telegrafen, järnvägarna och samskolorna. Jag tror, att man får tänka litet på denna fråga och icke drifva principrytteriet alltför långt.</w:t>
        <w:br/>
        <w:br/>
        <w:t xml:space="preserve">hölls af herr Andersson i Nöbbelöf, har uppkallat mig, icke därför att jag finner ett nöje i att motsäga hvad han yttrat, utan därför att jag har en annan uppfattning än han uttalade beträffande lärarnes och </w:t>
      </w:r>
      <w:r>
        <w:rPr>
          <w:b/>
        </w:rPr>
        <w:t>lärarinnornas³</w:t>
      </w:r>
      <w:r>
        <w:rPr>
          <w:b w:val="0"/>
        </w:rPr>
        <w:t xml:space="preserve"> förmåga att utföra ett lika arbete i skolans tjänst. Den erfarenhet man i detta fall kan ha från olika delar af vårt land må vara olika. Jag vet emellertid med bestämdhet, att från åtskilliga trakter har man den erfarenheten, att </w:t>
      </w:r>
      <w:r>
        <w:rPr>
          <w:b/>
        </w:rPr>
        <w:t>lärarinnornas³</w:t>
      </w:r>
      <w:r>
        <w:rPr>
          <w:b w:val="0"/>
        </w:rPr>
        <w:t xml:space="preserve"> krafter många gånger icke räckt lika långt som lärarnes. Särskildt har det visat sig, att </w:t>
      </w:r>
      <w:r>
        <w:rPr>
          <w:b/>
        </w:rPr>
        <w:t>lärarinnornas³</w:t>
      </w:r>
      <w:r>
        <w:rPr>
          <w:b w:val="0"/>
        </w:rPr>
        <w:t xml:space="preserve"> krafter icke alltid varit tillräckliga, när det gällt att undervisa och hålla efter de äldre gossarne i den högre folkskoleklassen. Det är också i allmänhet rätt vanligt, att </w:t>
      </w:r>
      <w:r>
        <w:rPr>
          <w:b/>
        </w:rPr>
        <w:t>lärarinnornas³</w:t>
      </w:r>
      <w:r>
        <w:rPr>
          <w:b w:val="0"/>
        </w:rPr>
        <w:t xml:space="preserve"> krafter så hårdt tagas i anspråk vid utöfvandet af deras verksamhet i skolans tjänst, att de oftare hafva behof af tjänstledighet än lärarne. Denna omständighet bör man icke förbise vid detta tillfälle. Jag vill icke tala om de besvär med att skaffa vikarie, som vid hvarje sådant tillfälle ett skolråd är utsatt för, men däremot vill jag fästa uppmärksamheten på de svårigheter, som många gånger uppstå för skolråden att erhålla vikarier. Gifter </w:t>
      </w:r>
      <w:r>
        <w:rPr>
          <w:b/>
        </w:rPr>
        <w:t>lärarinnan³</w:t>
      </w:r>
      <w:r>
        <w:rPr>
          <w:b w:val="0"/>
        </w:rPr>
        <w:t xml:space="preserve"> sig, så följer däraf, att </w:t>
      </w:r>
      <w:r>
        <w:rPr>
          <w:b/>
        </w:rPr>
        <w:t>hon²</w:t>
      </w:r>
      <w:r>
        <w:rPr>
          <w:b w:val="0"/>
        </w:rPr>
        <w:t xml:space="preserve"> enligt naturens ordning då och då behöfver söka tjänstledighet. Då måste skolrådet skaffa vikarie, och då uppstå ofta svårigheter, åtminstone för kommunerna på landet, att alltid kunna erhålla vikarie. Den här i dag uttalade satsen, att lika arbete kräfver lika lön, vill jag icke förneka, men jag har velat erinra därom, att </w:t>
      </w:r>
      <w:r>
        <w:rPr>
          <w:b/>
        </w:rPr>
        <w:t>lärarinna³</w:t>
      </w:r>
      <w:r>
        <w:rPr>
          <w:b w:val="0"/>
        </w:rPr>
        <w:t xml:space="preserve"> i allmänhet icke är i tillfälle utföra samma arbete som lärare. Lärarnes krafter räcka bättre till. De behöfva icke, såsom jag påpekat, så ofta söka tjänstledighet som </w:t>
      </w:r>
      <w:r>
        <w:rPr>
          <w:b/>
        </w:rPr>
        <w:t>lärarinnorna³</w:t>
      </w:r>
      <w:r>
        <w:rPr>
          <w:b w:val="0"/>
        </w:rPr>
        <w:t xml:space="preserve">, och dessutom ha enligt min tanke lärarne den förtjänsten framför </w:t>
      </w:r>
      <w:r>
        <w:rPr>
          <w:b/>
        </w:rPr>
        <w:t>lärarinnorna³</w:t>
      </w:r>
      <w:r>
        <w:rPr>
          <w:b w:val="0"/>
        </w:rPr>
        <w:t>, att de äro bättre i stånd än dessa att utöfva den nödvändiga tillsynen och efterhållningen öfver de äldre gossarne 1 folkskolan.</w:t>
        <w:br/>
        <w:br/>
        <w:t xml:space="preserve">Till sist ber jag få nämna, att de, som tro sig göra </w:t>
      </w:r>
      <w:r>
        <w:rPr>
          <w:b/>
        </w:rPr>
        <w:t>lärarinnorna³</w:t>
      </w:r>
      <w:r>
        <w:rPr>
          <w:b w:val="0"/>
        </w:rPr>
        <w:t xml:space="preserve"> en tjänst genom att för dem påyrka samma aflöning som för lärarne, torde måhända, om de finge sin vilja fram, komma under fund med, att de icke räknat så alldeles rätt. Om aflöningen en gång blifver lika för lärare och </w:t>
      </w:r>
      <w:r>
        <w:rPr>
          <w:b/>
        </w:rPr>
        <w:t>lärarinna³</w:t>
      </w:r>
      <w:r>
        <w:rPr>
          <w:b w:val="0"/>
        </w:rPr>
        <w:t xml:space="preserve">, tror jag det skall visa sig, att man åtminstone på landsbygden tämligen allmänt skall komma att föredraga lärare framför </w:t>
      </w:r>
      <w:r>
        <w:rPr>
          <w:b/>
        </w:rPr>
        <w:t>lärarinna³</w:t>
      </w:r>
      <w:r>
        <w:rPr>
          <w:b w:val="0"/>
        </w:rPr>
        <w:t xml:space="preserve">. I så fall hemställer jag till begrundande, om man gjort </w:t>
      </w:r>
      <w:r>
        <w:rPr>
          <w:b/>
        </w:rPr>
        <w:t>lärarinnorna³</w:t>
      </w:r>
      <w:r>
        <w:rPr>
          <w:b w:val="0"/>
        </w:rPr>
        <w:t xml:space="preserve"> någon tjänst eller otjänst med den lika aflöningen.</w:t>
        <w:br/>
        <w:br/>
        <w:t>Jag har icke något yrkande att göra, jag har endast velat anföra detta med anledning af hvad som under diskussionen förekommit.</w:t>
      </w:r>
    </w:p>
    <w:p>
      <w:pPr>
        <w:pStyle w:val="Heading2"/>
      </w:pPr>
      <w:r>
        <w:t>8. unknown (–, –)</w:t>
      </w:r>
    </w:p>
    <w:p>
      <w:r>
        <w:rPr>
          <w:b w:val="0"/>
        </w:rPr>
        <w:t xml:space="preserve">Herr talman! Då herr Karlsson i Göteborg nödvändigt ville veta, huru jag skulle ställa mig, om det blefve fråga om lika lön för manliga oeh </w:t>
      </w:r>
      <w:r>
        <w:rPr>
          <w:b/>
        </w:rPr>
        <w:t>kvinnliga¹</w:t>
      </w:r>
      <w:r>
        <w:rPr>
          <w:b w:val="0"/>
        </w:rPr>
        <w:t xml:space="preserve"> funktionärer vid samskolor och vid posten, skall jag genast svara därpå.</w:t>
        <w:br/>
        <w:br/>
        <w:t xml:space="preserve">I fråga om samskolorna anser jag, att, om </w:t>
      </w:r>
      <w:r>
        <w:rPr>
          <w:b/>
        </w:rPr>
        <w:t>lärarinna³</w:t>
      </w:r>
      <w:r>
        <w:rPr>
          <w:b w:val="0"/>
        </w:rPr>
        <w:t xml:space="preserve"> gör samma arbete som lärare och undervisar i samma klasser, </w:t>
      </w:r>
      <w:r>
        <w:rPr>
          <w:b/>
        </w:rPr>
        <w:t>hon²</w:t>
      </w:r>
      <w:r>
        <w:rPr>
          <w:b w:val="0"/>
        </w:rPr>
        <w:t xml:space="preserve"> bör hafva samma lön som lärare. Hvad posten beträffar är förhållandet så, att de manliga och </w:t>
      </w:r>
      <w:r>
        <w:rPr>
          <w:b/>
        </w:rPr>
        <w:t>kvinnliga¹</w:t>
      </w:r>
      <w:r>
        <w:rPr>
          <w:b w:val="0"/>
        </w:rPr>
        <w:t xml:space="preserve"> funktionärerna i samma lönegrad nu hafva lika förmåner.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1011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