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91</w:t>
      </w:r>
    </w:p>
    <w:p>
      <w:r>
        <w:rPr>
          <w:b/>
        </w:rPr>
        <w:t xml:space="preserve">Datum: </w:t>
      </w:r>
      <w:r>
        <w:t>1908-03-21</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Elis Heuman (Första kammarens protektionistiska parti, man)</w:t>
      </w:r>
    </w:p>
    <w:p>
      <w:r>
        <w:rPr>
          <w:b w:val="0"/>
        </w:rPr>
        <w:t>Den uppfattningen är dock allmänt gängse, att när tvenne kontrahenter uttagit lysning, äfven om lysningen icke bekräftas med vigsel, så, om detta skulle dragas inför domstol, är det att anse såsom trolofning, så att domstol förklarar då dessa personer såsom äkta makar. Vi hafva många utslag från våra domstolar, som förklarat såsom äkta makar dem, hvilka icke med vigsel bekräftat sin uttagna lysning; och därför vågar jag också fortfarande påstå, att efter gängse uppfattning ligger själfva det väsentliga här i att lysning uttages. Jag tror också, att, när Kungl. Maj:t pröfvar främruande trosbekännares ritual, Kungl. Maj:t har i sin makt att göra de tillägg, som Kungl. Maj:t anser böra göras, för att denna ritual må blifva i öfverensstämmelse med hvad Kungl. Maj:t fordrar i afseende å villkoren för en laggiltig vigsel.</w:t>
        <w:br/>
        <w:br/>
        <w:t xml:space="preserve">Vigsel mellan medlemmar af svenska kyrkan förrättas af präst inom kyrkan i enlighet med föreskrifterna i den för kyrkan gällande handbok. De, som vilja ingå äktenskap, äga att till förrättande af vigsel välja den präst inom kyrkan, de själfva åstunda; dock att skyldighet att viga åligger allenast präst i församling, där mannen eller </w:t>
      </w:r>
      <w:r>
        <w:rPr>
          <w:b/>
        </w:rPr>
        <w:t>kvinnan¹</w:t>
      </w:r>
      <w:r>
        <w:rPr>
          <w:b w:val="0"/>
        </w:rPr>
        <w:t xml:space="preserve"> har sitt hemvist. Är någondera frånskild make, vare präst ej skyldig förrätta vigsel, medan den, med hvilken det förra äktenskapet var ingånget ännu lefver.</w:t>
      </w:r>
    </w:p>
    <w:p>
      <w:pPr>
        <w:pStyle w:val="Heading2"/>
      </w:pPr>
      <w:r>
        <w:t>2. Ernst Trygger (Första kammarens nationella parti, man)</w:t>
      </w:r>
    </w:p>
    <w:p>
      <w:r>
        <w:rPr>
          <w:b w:val="0"/>
        </w:rPr>
        <w:t>För min del har jag hyst den uppfattningen, att Kungl. Maj:ts förslag är att föredraga framför utskottets, men jag har ej yttrat mig vid de föregående paragraferna, därför att äfven åtskilliga skäl kunnat anföras till stöd för utskottets mening. Men i denna punkt kommer utskottet med en förändring, som enligt min åsikt är en gifven försämring ej blott i afseende å denna fråga, men en försämring, som drager med sig vidtgående konsekvenser.</w:t>
        <w:br/>
        <w:br/>
        <w:t xml:space="preserve">Enligt förslaget äro ju de myndigheter, som skola förrätta giftermål, dels den borgerliga myndigheten, magistraten, ledamot af magistraten och på landet kronofogden, och dels prästen inom statskyrkan eller inom de samfund, som hafva vigselberättigadt prästerskap. Magistraten är ovillkorligen skyldig att förrätta giftermål, när det begäres inom dess område, och detsamma gäller om kronofogde, att han inom tjänstgöringsdistriktet är pliktig företaga denna förrättning; det står uttryckligen i 2 $, att han har denna skyldighet äfven i det fall att man eller </w:t>
      </w:r>
      <w:r>
        <w:rPr>
          <w:b/>
        </w:rPr>
        <w:t>kvinna¹</w:t>
      </w:r>
      <w:r>
        <w:rPr>
          <w:b w:val="0"/>
        </w:rPr>
        <w:t xml:space="preserve">, som skall vigas, icke har sitt hemvist inom hans tjänstgöringsområde. Hvad prästen inom främmande trossamfund beträffar, har man där icke ifrågasatt annat än att, när medlemmar af detta samfund önska vigsel, prästen skulle förrätta denna. Med afseende å präst inom den svenska statskyrkan har Kungl. Maj:t föreslagit den bestämmelse, att prästen skall vara berättigad viga hvem som helst, men att han är skyldig att viga kontrahenter, då antingen mannen eller </w:t>
      </w:r>
      <w:r>
        <w:rPr>
          <w:b/>
        </w:rPr>
        <w:t>kvinnan¹</w:t>
      </w:r>
      <w:r>
        <w:rPr>
          <w:b w:val="0"/>
        </w:rPr>
        <w:t xml:space="preserve"> har sitt hemvist inom hans tjänstgöringsområde. Men från denna regel har utskottet i 3 &amp; föreslagit ett undantag så lydande: »&gt;ÅAr någondera frånskild make, vare präst ej skyldig förrätta vigsel, medan den, med hvilken det förra äktenskapet var ingånget, ännu lefver&gt;. Sålunda gör man här en modifikation i prästens ämbetsplikt, en modifikation i fråga om hvilken det helt och hållet blir beroende på honom själf, huruvida den skall inträda eller icke. Denna modifikation göres icke i kyrkans intresse, ty vore det så, att kyrkan hyste några betänkligheter för att viga frånskilda makar, ja då är det väl klart, att kyrkan skulle hafva fordrat att dessa frånskilda makar skulle hänvisas uteslutande till det borgerliga äktenskapet. Så snart däremot prästens samvete säger honom, att han icke bör viga frånskilda makar, är han berättigad att vägra och är sålunda berättigad att, när kontrahenterna komma till honom och anhålla att han ville utöfva sitt ämbete, stämpla dem såsom ovärdiga den kyrkliga vigseln, icke enligt kyrkans uppfattning men enligt hans egen uppfattning. Detta skulle han vara berättigad att göra, trots det att det är lagen själf, som tillstädjer skillnad i äktenskap. Vår civillag medgifver äktenskapsskillnad vid domstolarna, då giltig anledning till skillnaden förefinnes, och, mina herrar, i vissa fall är det rent af för den enskilde en plikt att skiljas. Detta oaktadt skulle en kyrkans präst</w:t>
        <w:br/>
        <w:br/>
        <w:t>och statens ämbetsman hafva rätt att sätta sig öfver kyrkans och statens lagar, hafva rätt att vägra begärd vigsel. Hvilka konsekvenser skulle icke detta draga med sig, att en ämbetsman har rättighet att vägra fullgöra en ämbets-funktion, när hans samvete bjuder honom att säga nej? Blifver då icke konsekvensen den, att icke blott andra ämbetsmän utan ännu mera den, som blott har något slags medborgerlig funktion, borde vara berättigad att säga nej, när hans samvete förbjuder honom att handla på ett visst sätt. Men tillåter väl vår lagstiftning något sådant? Den värnpliktige, hvars samvete förbjuder honom att göra militärtjänst och att försvara sitt fosterland, huru behandla vi honom? Vi behandla honom annorlunda och detta med rätta, vi böja hans motstånd. Ett vittne, hvars samvete förbjuder honom att aflägga vittnesed, huru blifver han behandlad? Vi sätta honom i fängelse, till dess han slutligen gifver vika. Ar det då verkligen möjligt, att vi skulle vilja för en statens ämbetsman göra ett undantag, sådant som det nu ifrågasatta? Jag tror det icke och tror därför icke heller, att kammaren kan bifalla den förändring, som utskottet föreslagit i den föredragna paragrafen. Jag tillåter mig därför yrka, att orden: »Är någondera — — — ännu lefver» måtte ur paragrafen utgå.</w:t>
      </w:r>
    </w:p>
    <w:p>
      <w:pPr>
        <w:pStyle w:val="Heading2"/>
      </w:pPr>
      <w:r>
        <w:t>3. Lorents Petersson (–, man)</w:t>
      </w:r>
    </w:p>
    <w:p>
      <w:r>
        <w:rPr>
          <w:b w:val="0"/>
        </w:rPr>
        <w:t>Utskottets ärade ordförande har reserverat sig mot det framlagda förslaget i alla punkter (utom en enda obetydlig), där detsamma afviker från den kungl. propositionen, men han har nu under debatten nöjt sig med att göra anmärkning mot ett tillägg till 3:dje paragrafen, som föranledts af utskottets bifall till herr Pehrssons m. fl. motion. Jag skulle kunna hafva mycket att säga till bemötande af hvad herr Trygger yttrat, men jag skall försöka fatta mig kort, helst Jag, som nogsamt märkes, är besvärad af heshet.</w:t>
        <w:br/>
        <w:br/>
        <w:t xml:space="preserve">Det har nyss talats om, att det här framför allt gällde att genom den nya lagen främja samvetsfriheten. Nåväl, hvarför ej då vilja låta samvetsfrihetens grundsats utsträckas till att äfven gälla prästen? Om kontrahenterna, som vilja ingå äktenskap, skola i samvetsfrihetens namn befrias från tvånget att underkasta sig kyrklig vigsel, borde väl också vigselförrättaren kunna befrias från skyldigheten att viga i sådana fall, då han icke utan sitt samvetes kränkande kan göra detta. Motionären har framhållit hvad som utgör grunden för dessa samvetsbetänkligheter hos en stor mängd af vårt lands präster. Det är vissa skriftens utsagor, som rent af, efter som ordalydelsen tyckes angifva, såsom äktenskapsbrott stämpla de förbindelser, som af frånskild ingås, då frånskilda makan ännu lefver. Herrarna ha måhända ej slagit upp och läst dessa skriftställen? Jag skall be att få återgifva ett enda: &gt;»Men jag säger eder: Hvilken som skiljer sin </w:t>
      </w:r>
      <w:r>
        <w:rPr>
          <w:b/>
        </w:rPr>
        <w:t>hustru²</w:t>
      </w:r>
      <w:r>
        <w:rPr>
          <w:b w:val="0"/>
        </w:rPr>
        <w:t xml:space="preserve"> från sig utom för hors skull, och gifter sig med en</w:t>
        <w:br/>
        <w:br/>
        <w:t xml:space="preserve">annan, han gör hor, och den som tager en frånskild till </w:t>
      </w:r>
      <w:r>
        <w:rPr>
          <w:b/>
        </w:rPr>
        <w:t>hustru²</w:t>
      </w:r>
      <w:r>
        <w:rPr>
          <w:b w:val="0"/>
        </w:rPr>
        <w:t>, Lagförslag han gör hor.» (Mt. 19: 9). om ERS</w:t>
        <w:br/>
        <w:br/>
        <w:t>Nu vet jag väl, att det råder olika meningar äfven bland "96 e kyrkans män om dessa skriftställens innebörd och deras tillämp- (BÖRS) lighet på den borgerliga sammanlefnaden. Och motionären liksom utskottet har icke heller den uppfattningen, att det i hvarje fall skulle strida mot kyrkans värdighet och god kyrklig ordning, om prästens medverkan till vigsel för frånskilda makar påkallas. (Det senaste kyrkomötet har ju såsom bekant till sin begäran om åtgärders vidtagande för införande af fakultativt civiläktenskap fogat en begäran, att »därvid sådana bestämmelser måtte blifva meddelade, att icke kyrkans medverkan till äktenskaps afslutande finge hos prästerskapet påkallas, där god kyrklig ordning och kyrkans värdighet skulle därpå lida.&gt;) Nåväl, det kan visst finnas fall, då den kyrkliga ordningen och kyrkans värdighet icke behöfva lida genom frånskildas vigsel. Men det kan väl anses vara alldeles ådagalagdt, att det finnes många präster, som känna sig bundna af ordalydelsen i de nämnda skriftställena — och dessa skriftställen hafva ju verkligen, såsom någon sagt, en »så skarp formulering», att man må finna en sådan bundenhet ganska förklarlig — många äro bundna vid ordalydelsen och anse sig därför icke kunna i hvilket fall som helst medverka vid vigande af frånskilda. Och när nou i en tid scm vår man är mycket lättsinnig i fråga om äktenskaps upplösning och nya förbindelsers knytande: man gifter sig och skiljes, gifter sig om igen och skiljes o. s. v. — ja, då är det ju icke underligt, om det skulle förekomma fall, då det måste kännas motbjudande för en samvetsgrann präst att med kyrklig vigsel bekräfta sådana förbindelser.</w:t>
        <w:br/>
        <w:br/>
        <w:t>Det måste ju anses som »en upprörande parodi», såsom motionären säger, att vid sådana äktenskaps ingående uttala orden: »Förgäten aldrig, att detta edert äktenskapsförbund är oryggligt!&gt; Om nu en präst till stöd för dessa sina betänkligheter kan åberopa sig på tydliga och bestämda uttalanden af kyrkans egen Herre, då frågas, om det, som den förre talaren sade, kan sägas vara stridande mot kyrkans rätt, att en sådan frihet beviljas prästerna, som nu här är föreslagen. En helt annan sak är det med staten, som icke behöfver anlägga så ideella synpunkter, som kyrkan bör hafva rätt att göra. Öfver hufvud taget kan man ju säga som motionären, att »staten i sambhällsordningens intresse måste reglera mycket, som icke kyrkan från sin ideella och religiösa utgångspunkt kan välsigna.&gt; Man beröfvar ju icke i dessa fall kontrahentarna möjlighet att ingå äktenskap — civiläktenskap står dem ju öppet — utan här är blott fråga om, att prästen skall hafva pröfningsrätt för att i sådana fall, som antydts, få vägra kyrklig vigsel, där sådan skulle från alla tänkandes sida snarast betraktas såsom ett hån.</w:t>
        <w:br/>
        <w:br/>
        <w:t>Jag medgifver gärna, att det finnes många andra upprörande</w:t>
        <w:br/>
        <w:br/>
        <w:t>om äktenskaps fall, då samvetsbetänkligheter kunna höjas af skäl, som äro lika</w:t>
        <w:br/>
        <w:br/>
        <w:t>tungt vägande som att endera kontrahenten fått ett föregående äktenskap upplöst genom skilsmässa; men det kan ju å andra sidan icke förnekas, att med dem, som af motionären äro berörda, är ett alldeles särskildt förhållande först af det skäl, som antydts: därför att de utsagor i skriften, som här äro berörda, lätteligen kunna uppfattas så, som förut är sagdt; men äfven därför att dessa fall med frånskilda makar lätt kunna konstateras (ty intet äktenskap kan ju upplösas utan iakttagande af laga former). Det må ju ock medgifvas, att det ligger något betänkligt i, att det lämnas åt en vigselförrättare en sådan pröfningsrätt, som här ifrågasättes. Men, mina herrar, om öfver hufvud åt en präst kan anförtros ett ämbete, som har så många grannlaga uppgifter, så frågas, om icke i denna jämförelsevis obetydliga sak man kan lita på, att han icke i sin gärning gör sig skyldig till något obehörigt. Det ligger icke i en evangelisk prästs intresse att utan tvingande skäl förvägra den kyrklig vigsel, som har någon åstundan därefter. Men det kan hända, att, då prästen är skyldig att viga — och den föredragna paragrafen talar uttryckligen om skyldighet i vissa fall — personer kunna komma att begära kyrklig vigsel endast för att trakassera en präst, som är dem obehaglig, som kanske just vid de förvecklingar, som stått i sammanhang med ett föregående äktenskaps upplösning, stått hindrande i vägen. Det är ju sant, att man icke behöfver antaga, att i många sådana fall, som nu äro berörda, det skulle komma i fråga, att man begär kyrklig vigsel. Det skulle väl ifrågakomma mindre ofta framdeles. Men det kan ju som sagdt ändå hända.</w:t>
        <w:br/>
        <w:br/>
        <w:t>Och så nu till sist: om man är intresserad för, att denna lag om fakultativt civiläktenskap går igenom — och det måste man väl vara; frågan synes verkligen nu vara mogen att få sin lösning, på det de svåra missförhållanden, som länge existerat, må kunna undanröjas —, jag undrar, om det då ej bör vara det rätta att för att få den igenom gå in på det förslag, som nu är berördt, och i allmänhet att gå in på hvad lagutskottet föreslagit. Ty det är ju sant, att staten stiftar lagar för dessa förhållanden, men det är ju också å andra sidan sant, att för att en sådan lag som denna skall blifva giltig, fordras kyrkomötets samtycke, och när kyrkomötet gång på gång uttalat sina önskningar, kan man då vänta, att kyrkomötet skall godkänna lagen, utan att någon hänsyn tagits till hvad det begärt? Nyss har genom kammarens beslut det visats hänsyn mot dissenters oeh deras önskningar. Det synes då verkligen vara inkonsekvent, om icke kammaren skulle vilja visa någon hänsyn till hvad kyrkomötet begärt och hvad en stor mängd präster önskat.</w:t>
        <w:br/>
        <w:br/>
        <w:t>Jag säger, att det är en stor mängd präster, som uttalat sig till förmån för herr Pehrssons m. fl. motion. Jag var nyligen</w:t>
        <w:br/>
        <w:br/>
        <w:t>på ett prostkonvent i Västerås, där flertalet yttrade sig till förmån för denna motion. Allmänna svenska prästföreningens styrelse hade nyligen sammanträde här i Stockholm: den uttalade sig enhälligt för samma motion. Och enligt hvad herr Pehrsson meddelat, hafva instämmanden från alla håll ingått till honom. Sålunda hafva i hans motion instämt 500 präster, 61 lärare vid läroverk och folkskolor samt 522 andra, däribland jurister och läkare samt ett stort antal kyrkorådsledamöter. Bland dessa instämmanden må särskildt märkas de, som afgifvits af prästerna, snart sagdt mangrant, i Stockholm, Göteborg, Malmö, Gäfle, Uppsala, således i de stora städerna, där just de upprörande fallen förekomma. När nu så allmänt uttalanden gjorts i angifna riktning och jag i öfrigt tror mig ha anfört skäl för min mening, får jag vördsamt hemställa, att kammaren behagade bifalla den föredragna paragrafen oförändrad.</w:t>
      </w:r>
    </w:p>
    <w:p>
      <w:pPr>
        <w:pStyle w:val="Heading2"/>
      </w:pPr>
      <w:r>
        <w:t>4. Adolf von Möller (Första kammarens protektionistiska parti, man)</w:t>
      </w:r>
    </w:p>
    <w:p>
      <w:r>
        <w:rPr>
          <w:b w:val="0"/>
        </w:rPr>
        <w:t>För den, som erinrar sig debatten år 1900 i denna fråga, bör det vara klart, att jag yrkar bifall till hvad utskottet föreslagit.</w:t>
        <w:br/>
        <w:br/>
        <w:t>Herrarna torde mer än väl erinra sig från de många gånger, som jag uppträdt i denna fråga, att jag ifrat för samvetsfrihetens häfdande. Här anställer jag ingen undersökning, huruvida man gör berg af sandkorn, eller om det är med fog eller icke med fog, som dessa präster begära denna frihet. Alltnog, de begära den, och från min ståndpunkt anser jag, att, såvidt vi skola häfda samvetsfriheten och såvidt denna reform sker i humanitetens intresse, man väl också bör vara human mot den svenska kyrkans präster, lika väl som man varit det mot de främmande trosbekännarna och dem, som sent omsider beviljas valfrihet mellan kyrklig och civil vigsel.</w:t>
        <w:br/>
        <w:br/>
        <w:t>Jag skall be att få erinra herrarna något om denna frågas historia. År 1867 väcktes för första gången motion om civiläktenskapets införande i Sverige. Anda till år 1891 afslogs frågan i Andra Kammaren, men år 1891 bifölls den af Andra Kammaren med 104 röster mot 74, år 1896 med 124 röster mot 76, år 1898 med 127 röster mot 81. Sedan bifölls frågan alltid i Andra Kammaren, hvarje gång motion däri förekom, utan votering. Huru gick det i Första Kammaren? Där förekom ingen votering år 1900. Då vågade jag verkligen att uppträda mot det högvördiga prästerskapet, och fick 27 röster med mig. Sedan, år 1903, fick jag en medbjälpare i debatten, men han har nu tyvärr lämnat kammaren. Vi voro då 32, som röstade för bifall, under det att 72 röster afgåfvos för afslag. Aret därpå inträffade det märkvärdiga, att Första Kammaren biföll förslaget med 106 röster mot 13. Hvad hade då inträffat? Jo, efter 1903 års kyrkomötes beslut att under vissa vilkor bifalla saken, vände två af de prästerliga motståndarne här emot civiläktenskapet, och Första Kam-</w:t>
        <w:br/>
        <w:br/>
        <w:t>Logförslag maren följde dem i deras bifall, liksom den förut hade följt dem</w:t>
        <w:br/>
        <w:br/>
        <w:t>i afslag utan att några som helst nya skål anförts.</w:t>
        <w:br/>
        <w:br/>
        <w:t>Jag mins mycket väl år 1900, när jag talade om att man borde bevilja prästerna likaväl som kontrahenterna samvetsfrihet, hur jag fick det svaret, att man då skulle utsätta oss för faran att få två kategorier af präster: samvetsömma och mindre samvetsömma, och det kunde icke vara lämpligt; det vore en alltför allvarlig fråga, för att den skulle afgöras medels en kort diskussion.</w:t>
        <w:br/>
        <w:br/>
        <w:t>År 1903 förklarade de båda prästerliga talarne: framdeles gå vi kanske med på det obligatoriska civiläktenskapet, men tiden är ännu icke inne. Ar 1904 förklarade de: nu är tiden inne, vi gå med på det fakultativa civiläktenskapet. Nog kan väl med fog påstås, att det i denna fråga svängts hit och dit bra mycket, och jag hemställer till herrarna, om det verkligen nu är skäl, att den skall turneras än ytterligare. Ty hvad var skälet till att Första Kammaren gick med år 1904? Jag sade, att den följde sin ledare i sådana frågor. Men hvad var det, som gjorde att denne ändrade uppfattning? Det var, såsom jag har uppfattat det, att kyrkomötet hade hemställt om bifall, men under den betingelsen, att då också de samvetsbetänkligheter, som af svenska prästerna vid kyrkomötet framställts, måtte vinna beaktande. Och det betonades särskildt under debatten här af den antydde talaren, att han endast under detta uttryckliga villkor och under förutsättning af att äktenskapslagsstiftningen i dess helhet upptoges, gick med och ändrade sin ståndpunkt och yrkade bifall till förslaget. Således Första Kammaren följde då på grund af att kyrkomötet gått med, och att kammaren tillråddes att följa. Men jag hemställer: skulle det då vara lämpligt, när kammaren har beaktat och följt kyrkomötet, som den gjorde vid riksdagen år 1904, — skulle det då vara skäl att nu äfventyra hela lagens fall genom att gå ifrån utskottet och kasta sig öfver på Kungl. Maj:ts förslag blott af juridiska betänkligheter? Mina herrar, sedan vi nu förlorat fyra är genom afslaget år 1903 — det hade lika gärna kunnat lämnas bifall år 1903 som år 1904, ty det framlades år 1904 ej ett enda nytt sakligt skäl, — skola vi då äfventyra, att frågan faller och blir uppskjuten än ytterligare i fem år, tills nästa kyrkomöte sammanträder? Det skulle verkligen vara bedröfligt. Jag kan icke förstå, huru man kan vilja vara med om något sådant.</w:t>
        <w:br/>
        <w:br/>
        <w:t>Jag har under dessa många år stått undrande och spörjande öfver det sätt, hvarpå denna fråga behandlats, öfver de skäl, som af mina motståndare hafva användts för att uppskjuta lösningen. Jag har sett hvad som var skäl ena året tagas tillbaka och blifva motskäl det andra, och jag måste bekänna, att jag känner mig fullständigt förvirrad af den slags kyrkliga politik, som där dikterat besluten. Jag anser, att det varit beklagligt, att frågan på detta sätt fördröjts, ingen har vunnit något därmed, men jag.</w:t>
        <w:br/>
        <w:br/>
        <w:t>hoppas åtminstone, att Första Kammaren icke nu i afton ånyo Lagförslag turnerar och öfvergifver den ståndpunkt, som den för fyra år Om, GK cenelcäpa sedan häfdade, så att vi skulle få bakläxa och få ärendet upp igen. "(borte - Endast ett par ord mot berr Trygger, som ju varnade mot (Forte.) de olägenheter, som skulle uppstå, ifall man skulle gilla prästernas samvetsbetänkligheter, men icke en värnpliktigs eller ett vittnes. Jämförelsen — det måste han väl själf medgifva — haltar väl något. Statens risk är väl bra ringa i detta fall jämförd med den, som skulle bli följden, om samvetsskäl skulle befria en värnpliktig eller ett vittne från deras plikter att värna landets frihet och rättssäkerhet. Formellt kan man nog framställa betänkligheter emot den begärda eftergiften, realiter är den väl bra obetydlig, ty samhället lider sannerligen ej något men, löper ej någon risk, om man härvidlag går svenska kyrkomötet och de svenska prästerna till mötes. Det är nog flere, som önska begära ordet, men herrarna kunna ej undra, om jag, som varit den förste att här höja min röst för denna segslitna reform, när jag ser oss färdiga att vinna målet efter alla dessa vändningar och vridningar och — kovändningar, skulle jag vilja säga — om jag då undrande frågar, om vi åter igen skola göra en högst betänklig och bedröflig vändning blott af juridiska och formalistiska skäl. Herr talman, jag yrkar bifall till utskottets förslag beträffande den förevarande paragrafen.</w:t>
      </w:r>
    </w:p>
    <w:p>
      <w:pPr>
        <w:pStyle w:val="Heading2"/>
      </w:pPr>
      <w:r>
        <w:t>5. Karl Ekman (Första kammarens protektionistiska parti, man)</w:t>
      </w:r>
    </w:p>
    <w:p>
      <w:r>
        <w:rPr>
          <w:b w:val="0"/>
        </w:rPr>
        <w:t>Mina herrar! Då jag nu begärt ordet, har det skett för att hemställa om bifall till utskottets förslag i denna punkt. Jag skall emellertid i det följande endast uppehålla mig vid den sida af saken, som berör frågan om rätt för prästerskapet att i visst fall vägra vigsel.</w:t>
        <w:br/>
        <w:br/>
        <w:t>Förslaget härom har framkallats af hänsyn till vigselförrät-</w:t>
        <w:br/>
        <w:br/>
        <w:t>tarens samvetsfrihet i det fall, att den tillämnade äktenskapsförbindelsen synes stå i motsats till direkta uttalanden af vår Fräl- .sare. Det är icke min mening att här inlåta mig på något försök till tolkning af dessa skriftställen. Jag vill blott framhålla, att frågan, huruvida dessa äro ämnade eller icke ämnade att omedelbart omsättas till lagbud för den borgerliga sammanlefnaden, under tidernas lopp besvarats olika. Två skilda åskådningar, en strängare och en mildare, hafva därvid gjort sig gällande, och bägge hafva funnit förespråkare bland kyrkans män.</w:t>
        <w:br/>
        <w:br/>
        <w:t>Samma motsatta strömningar återfinnas bland vår kyrkas prästerskap. När det nu verkligen är så — och därom kan ingen tvekan råda — att många af våra präster, kanske flertalet, omfatta den strängare af de båda nyss antydda åskådningarna och således måste känna sig i samvetet kränkta eller åtminstone oroade af att nödgas medelst kyrklig vigsel förena vissa nupturienter, borde väl hithörande lagstiftning så ordnas, att det må stå präs-</w:t>
        <w:br/>
        <w:br/>
        <w:t>med behöfva ådraga sig ansvar för ämbetsfel.</w:t>
        <w:br/>
        <w:br/>
        <w:t>Att de samvetsbetänkligheter, det här gäller, äro af mycket djupgående art, bevisas icke minst däraf, att föreliggande fråga alltsedan kyrkomötets inrättande med den största ihärdighet och med alltjämt växande styrka där från prästerligt håll framförts. Detsamma framgår uppenbart af de mångfaldiga exempel ur det verkliga lifvet, hvilka i detta hänseende kunna anföras.</w:t>
        <w:br/>
        <w:br/>
        <w:t xml:space="preserve">Jag skall icke tillåta mig att peka på något sådant. Men om en man kanske icke en gång, utan flera gånger blifvit kyrkligt vigd och lika många gånger fått sitt äktenskap upplöst och det skulle falla honom in att äkta ännu en </w:t>
      </w:r>
      <w:r>
        <w:rPr>
          <w:b/>
        </w:rPr>
        <w:t>hustru²</w:t>
      </w:r>
      <w:r>
        <w:rPr>
          <w:b w:val="0"/>
        </w:rPr>
        <w:t>, medan de förra lefva, skall då prästen i församlingen vara tvungen, äfven om hans samvete bjuder annorlunda, att förrätta vigseln och att lysa kyrkans välsignelse öfver förbindelsen? Det torde dock vara för mycket begärdt! Det skulle innebära det grufligaste samvetstvång för den mera samvetsömme prästman, som här ställdes i valet, huruvida han mer ville lyda Gud än människor. Att en sådan situation också i verkligheten framkallat afsägelse af prästämbetet, betygades af en talare vid 1883 års kyrkomöte. Och jag hade häromdagen själf tillfälle att härom samtala med en prästman, på hvilkens karaktär jag fullkomligt litar; han försäkrade mig, att om han ställdes i ett sådant val, skulle han utan tvekan afsäga sig prästämbetet, hellre än att med kränkt samvete förrätta vigseln.</w:t>
        <w:br/>
        <w:br/>
        <w:t>Det svenska prästerskapet står icke ensamt i denna sak. Så förekommo i ett tidigare skede af Preussens historia otaliga konflikter af den anledning, att präster vägrade viga vissa frånskilda makar och därför hotades med afsättning. Striden slutade så, att prästerna genom en kungl. kabinettsorder förklarades icke böra beläggas med straff för dylik vägran. Samma strid har stått i Norge och i Danmark och har äfven i dessa länder aflupit till prästerskapets förmån, i Danmark genom utgången af den 8. k. Ifversenska saken. a</w:t>
        <w:br/>
        <w:br/>
        <w:t xml:space="preserve">Man minns, hvilket uppseende denna sak väckte. Mureri arbetaren A. L. Jensen hade vändt sig till sin kyrkoherde, sogne präst Julius Ifversen vid Helligkorskirken i Köpenhamn, med begäran att blifva vigd vid Marie Amalie Lundquist, tillhörande samma församling. Muraren Jensen hade förut genom ett kungl. beslut af den 11 april 1902 erhållit skillsmässa från sin </w:t>
      </w:r>
      <w:r>
        <w:rPr>
          <w:b/>
        </w:rPr>
        <w:t>hustru²</w:t>
      </w:r>
      <w:r>
        <w:rPr>
          <w:b w:val="0"/>
        </w:rPr>
        <w:t xml:space="preserve"> och i samband därmed äfven tillåtelse att ingå nytt äktenskap med Marie Amalie Lundquist, oaktadt han” hade stått i brottsligt förhållande till </w:t>
      </w:r>
      <w:r>
        <w:rPr>
          <w:b/>
        </w:rPr>
        <w:t>henne²</w:t>
      </w:r>
      <w:r>
        <w:rPr>
          <w:b w:val="0"/>
        </w:rPr>
        <w:t>, innan det första äktenskapet ännu var upplöst.</w:t>
        <w:br/>
        <w:br/>
        <w:t>Denna kungl, tillåtelse innefattade alltså dispens från Danske Lov 3—16—38, hvarest uttryckligen förbjudes att äkta den, med hvilken man begått äktenskapsbrott. Det är samma bestämmelse,</w:t>
        <w:br/>
        <w:br/>
        <w:t>som i vår lag återfinnes 2 kap. 11 8 giftermålsbalken och från Lagförslag hvilken äfven hos oss dispens allt emellanåt meddelas. ÖRA OL Er</w:t>
        <w:br/>
        <w:br/>
        <w:t>Pastor Ifversen vägrade emellertid att förrätta vigseln, då öm s hans samvete förbjöd honom att stadfästa förbindelsen såsom ett (Forts.) kristligt äktenskap. Murare Jensen klagade hos kultusministeriet, som förklarade sig icke kunna fritaga prästen från att viga, men bemyndigade biskopen att medgifva passande ändring i vigselformuläret. Detta plägar nämligen vid dylika tillfällen ändras så, att prästen förklarar kontrahenterna för äkta makar, icke såsom eljest i »den treenige Gudens namn», utan i »den borgerliga öfverhetens namn». Förrättningen bibehåller dock sin karaktär af kyrklig förrättning.</w:t>
        <w:br/>
        <w:br/>
        <w:t>Pastor Ifversen vägrade på nytt med den påföljd, att kultusministeriet genom beslut den 3 september 1902 uppdrog åt biskopen att förständiga pastor Ifversen att förrätta vigseln på viss bestämd dag. Då pastor Ifversen det oaktadt vidhöll sin vägran, tilltalades han för ämbetsbrott — olydnad mot kultusministeriets förständigande — och dömdes i första instans att böta 200 kronor eller att undergå enkelt fängelse i 20 dagar.</w:t>
        <w:br/>
        <w:br/>
        <w:t>Saken fullföljdes till Höjesteret, hvars dom föll den 21 oktober 1903. Då denna dom är af särskildt intresse, tillåter jag mig att här återgifva den i dess helhet. Höjesteret yttrade: att äfven om det kunde anses vara den tilltalades plikt, vid ansvar af straff, att efterkomma det honom af kultusministeriet gifna förständigande att företaga den i öfverklagade domen omtalade vigseln, har den tilltalade, med hänsyn till innehållet i det honom affordrade prästlöftet och därtill, att folkkyrkans ställning till frågan är oklar — hvarvid må märkas, att staten har funnit det nödvändigt att vid slika tillfällen tillåta afvikelser från vigselformuläret —, haft något fog till att utgå från den af många utaf folkkyrkans präster antagna åsikt, att uppfyllelsen af förständigandet var oförenligt med de honom i följd af nämnda löfte såsom kyrkans tjänare påhvilande plikter. Då det sålunda skulle vara betänkligt att anse den tilltalades vägran att efterkomma förständigandet såsom uppsåtligt åsidosättande af hans ämbetsplikt, kunde han icke dömas till ansvar, utan blef i saken frikänd.</w:t>
        <w:br/>
        <w:br/>
        <w:t>Denna dom hälsades i Danmark med rätta såsom en seger för samvetsfrihetens sak. — Jag är emellertid icke alldeles säker på att våra domstolar skulle döma på samma sätt.</w:t>
        <w:br/>
        <w:br/>
        <w:t>Grundlagens bud är klart: Konungen äger ingens samvete tvinga eller tvinga låta. Den föreliggande kungl. propositionen betyder ett genomförande af denna grundsats med hänsyn till nupturienterna. Man vill ej tvinga någon mot hans samvetes öfvertygelse att låta sig kyrkligt vigas. Men hafva nupturienterna rätt att i detta afseende få följa sitt samvetes öfvertygelse, så böra väl prästerna hafva samma rätt i fråga om förrättandet af</w:t>
        <w:br/>
        <w:br/>
        <w:t>Lagförslag vigseln. Konsekvensen fordrar, att prästen såsom människa icke</w:t>
        <w:br/>
        <w:br/>
        <w:t>skall sättas i sämre ställning än andra människor.</w:t>
        <w:br/>
        <w:br/>
        <w:t>Vill man här invända, att prästen icke har rätt att följa sin individuella åskådning, då staten, hvars tjänare han är, icke funnit någon betänklighet vid att tillåta vigsel, så vill jag svara, att prästen i främsta rummet är kyrkans tjänare, och att staten sålunda icke har rätt att af honom framtvinga en ämbetsåtgärd, som enligt hans samvetes öfvertygelse strider mot det heliga ord, hvilket utgör rättesnöret för hans verksamhet såsom kyrkans tjänare.</w:t>
        <w:br/>
        <w:br/>
        <w:t>Den olikhet emellan statens och kyrkans eller rättare emellan statens och vissa kyrkans tjänares uppfattning i fråga om äktenskapet, som här framträder, betecknar alls icke någon schism emellan kyrka och stat. Den är helt naturlig, beroende därpå, att stat och kyrka betrakta och måste betrakta äktenskapet ur i viss mån skiljaktiga synpunkter. Kyrkan betraktar äktenskapet i främsta rummet ur kristligt-religiös synpunkt; staten ser det framför allt ur borgerlig synpunkt.</w:t>
        <w:br/>
        <w:br/>
        <w:t xml:space="preserve">Så länge kyrklig vigsel för det öfvervägande antalet medborgare är det enda lagliga sättet för äktenskaps ingående, är det naturligt, att staten måste med styrka fordra, att de borgerliga Synpunkterna i första rummet få göra sig gällande, äfven på bekostnad af de religiösa; och kyrkan har fått finna sig häruti, om också icke utan starka protester från många af </w:t>
      </w:r>
      <w:r>
        <w:rPr>
          <w:b/>
        </w:rPr>
        <w:t>hennes²</w:t>
      </w:r>
      <w:r>
        <w:rPr>
          <w:b w:val="0"/>
        </w:rPr>
        <w:t xml:space="preserve"> mera Samvetsömma tjänare. Men i samma stund, som civiläktenskapet införes såsom likberättigadt med den kyrkliga vigseln, förfaller hvarje berättigande för staten att längre utöfva ett sådant tvång mot kyrkan eller dess tjänare. Staten har nu utväg att utan kyrkan såsom mellanhand få sina intressen uti ifrågavarande afseende tillgodosedda; och kyrkan eller dess tjänare böra därför hafva en motsvarande frihet att få göra sina kristligt-religiösa synpunkter gällande. Jag tror icke — såsom 1898 års kyrkolagsutskott befarade — att denna olikhet i åskådning »skulle fordra och väl äfven leda till att staten och kyrkan i fråga om lagstiftningen för äktenskapet fullständigt åtskildes». En sådan farhåga skulle kanske vara berättigad, ifall vår kyrka ansåge det borgerliga äktenskapet vara ogiltigt. Men så är, som vi veta, icke förhållandet. Svenska kyrkan anser det borgerliga äktenskapet lika giltigt som det med kyrklig vigsel afslutade; </w:t>
      </w:r>
      <w:r>
        <w:rPr>
          <w:b/>
        </w:rPr>
        <w:t>hon²</w:t>
      </w:r>
      <w:r>
        <w:rPr>
          <w:b w:val="0"/>
        </w:rPr>
        <w:t xml:space="preserve"> förbehåller sig blott att icke behöfva inför Gud stadfästa och med sin kyrkliga välsignelse beledsaga förbund, hvilka väl ur borgerlig synpunkt äro fullt giltiga och till och med ofta — särskildt för barnens skull — önskvärda, men hvilka kyrkan ur kristligt-religiös synpunkt icke kan gilla.</w:t>
        <w:br/>
        <w:br/>
        <w:t>Vid genomförandet af grundsatsen om samvetsfrihet uti ifrågavarande afseende jämväl för vigselförrättaren, finnes, enligt min tanke, icke någon annan utväg, än att låta prästen i hvarje</w:t>
        <w:br/>
        <w:br/>
        <w:t>särskildt fall afgöra, huruvida han kan med oförkränkt samvete Lagförslag förrätta vigseln eller ej. om AS SNAKApe Man invänder, att därigenom en viss befogenhet att förfara fe e efter godtycke skulle blifva lagd i prästens hand. Det hör emeller- (Orta) tid till det prästerliga ämbetets karaktär, att ett sådant förfarande efter subjektivt omdöme både i detta och i många andra fall bör äga rum, om de kristligt-religiösa synpunkterna icke skola helt förkväfvas. Jag tänker härvid på jordfästning i samband med likbränning, på admitterandet till Herrens heliga nattvard, på absolutionen vid enskild bikt m. m. dylikt. Att rättigheten att vägra vigsel icke skall af prästerskapet missbrukas, därför borgar det dubbla ansvar inför både gudomlig och mänsklig makt, som prästen icke kan undgå att mer än de flesta andra känna sig vara underkastad. För öfrigt vet jag icke, hvilka olägenheter som skulle kunna uppstå, ifall prästen, vare sig behörigen eller obehörigen, vägrade vigsel — utom möjligen någon ökad kostnad för erhållande af annan vigselförrättare. Ty prästens vägran behöfver ju icke komma till allmänhetens kännedom. Han kan dessutom, om så erfordras, härutinnan åläggas tystnadsplikt. En bestämd olägenhet af praktisk art kan däremot påvisas, ifall prästen icke erhåller rätt att vägra. Han kan nämligen därigenom blifva ett byte för illvillig förföljelse. Det var i själfva verket en sådan uppsåtlig förföljelse från kyrkofiendtligt håll, som låg bakom den förut omtalade Ifversenska saken i Köpenhamn. Dock! Hufvudsaken är, att samvetsfrihetens kraf icke kränkes, allra minst när det gäller prästens trohet mot det gudomliga ordet, som han är pliktig att lyda så, som hans samvete bjuder honom det. Kommer kyrkan därvid att intaga en högre, en mera sedligt ren ståndpunkt i förhållande till äktenskapet, än staten kan göra, så må staten vara kyrkan tacksam därför. Staten behöfver för sitt bestånd de sedligt-religiösa krafter, som kyrkan framkallar och vårdar; och att kyrkan håller den sedligt-religiösa fanan högt, kan därför endast vara till gagn för staten! Jag tillåter mig, herr talman, att yrka bifall till utskottets förslag i förevarande del.</w:t>
      </w:r>
    </w:p>
    <w:p>
      <w:pPr>
        <w:pStyle w:val="Heading2"/>
      </w:pPr>
      <w:r>
        <w:t>6. unknown (–, –)</w:t>
      </w:r>
    </w:p>
    <w:p>
      <w:r>
        <w:rPr>
          <w:b w:val="0"/>
        </w:rPr>
        <w:t>Jag skulle helst önskat att icke nu behöfva begära ordet, men jag föreställer mig, att här kan finnas någon, som anser det vara en skyldighet för mig att uttala min uppfattning i denna mycket ömtåliga och svåra fråga. Det är icke möjligt att bestrida kraften i de argument, som lagutskottets ordförande har anfört, och allra minst vill jag bestrida vikten af de invändningar han gjorde, men det oaktadt kommer jag att göra ett yrkande i motsatt riktning mot hans.</w:t>
        <w:br/>
        <w:br/>
        <w:t>Sant är, att logiken bjuder, att, när man stiftar lag om fakultativt civiläktenskap och således medger kontrahenterna rätt att välja mellan borgerlig och kyrklig form för vigseln, en präst icke skall kunna vägra dem den kyrkliga vigseln. Sant är och kan icke bestridas, att det ligger något principiellt otillfredsställande och ganska betänkligt uti att en rikets tjänsteman stämplar såsom oriktigt hvad svensk lag medger och tillåter. De skäl, som lagutskottets ordförande anförde och några därtill, har jag själf anfört vid ett kyrkomöte, och jag försökte då också på sarama gång visa, att en präst icke borde behöfva göra sig samvetsbetänkligheter i ett sådant fall som det här föreliggande, då jag icke tror, att den tolkning af Frälsarens ord, som framkallat samvetsbetänkligheterna, är den riktiga, utan att denna tolkning hvilar på en oriktig uppfattning af Herrens ord såsom ett borgerligt lagbud. Jag är också viss därom, att om en präst gör sig samvete i detta fall och således under viss förutsättning anser sig icke kunna meddela kyrklig vigsel åt frånskild, han skall, om han rätt besinnar, att kärlekens bud är det ena stora budet i alla buden, i många andra fall än då det gäller att viga frånskilda makar, känna sig lika, ja än mera bunden och hindrad. Det synes mig också, som om han borde reflektera öfver att, när han utför vigselhandlingen, det icke är en personlig bekännelse af honom utan endast en funktion, som utföres å annans vägnar. Det är icke egentligen han personligen, som här handlar, utan samhället, som handlar genom honom. |</w:t>
        <w:br/>
        <w:br/>
        <w:t xml:space="preserve">Men om än detta är min personliga uppfattning, så kan jag å andra sidan icke undra öfver att präster känna sig i sitt samvete hårdt plågade och marterade, därest de ställas inför den plikten att förrätta vigsel i vissa fall. Det är någonting rent af ohyggligt att tänka sig skola välsigna ett äktenskap, då man vet, att tre frånskilda </w:t>
      </w:r>
      <w:r>
        <w:rPr>
          <w:b/>
        </w:rPr>
        <w:t>hustrur²</w:t>
      </w:r>
      <w:r>
        <w:rPr>
          <w:b w:val="0"/>
        </w:rPr>
        <w:t xml:space="preserve"> lefva på olika orter i ett land. Mina herrar, ingen af eder skulle kunna utdela den kyrkliga vigseln i en sådan situation utan att marteras i sitt inre och känna, att det som göres borde aldrig få göras. När Frälsarens ord synas vara så klara, så är det icke underligt, att prästerna känna sig bundna af dem. Ty, mina herrar, det är ingen konst att emancipera sig från bokstafven, från ordalagen, om man icke lägger stor vikt på Herrens ord, men om man lägger större vikt på dem än på allt annat i världen, så kommer man icke lätt från bokstäfverna, från ordalagen, och i synnerhet kommer man icke lätt från dem, om man står i en sådan situation, att om man drar sig undan, slipper man det eller det straffet, ådrar sig icke det eller det omaket, men om man håller sig till dem, tar man det på sig.</w:t>
        <w:br/>
        <w:br/>
        <w:t>Men det är ett faktum, att här finnas mycket allvarliga präster, som hafva verkliga samvetsskrupler i detta ärende. Då säger man, och man har rätt i hvad man säger, att det är far-</w:t>
        <w:br/>
        <w:br/>
        <w:t>ligt att lämna ett fritt utrymme åt det individuella samvetet. Lagförslag Ja, det är en farlig sak. Men huru skall man komma ifrån den om tikelenskape faran? Det gäller väl att såvidt möjligt är undersöka, huru- "betad vida, när någon åberopar sitt samvete, som hindrar honom från oms att fullgöra något som ligger honom uppå, dessa samvetsbestän-</w:t>
        <w:br/>
        <w:br/>
        <w:t>kligheter äro simulerade eller verkliga. Detta kan icke undersö-</w:t>
        <w:br/>
        <w:br/>
        <w:t>kas på annat sätt, såvidt jag förstår, än att man får taga hän-</w:t>
        <w:br/>
        <w:br/>
        <w:t>syn till vederbörande persons hela lif. Om en människa, i hvars</w:t>
        <w:br/>
        <w:br/>
        <w:t>lif jag icke märkt någon samvetsgrannhet på andra områden,</w:t>
        <w:br/>
        <w:br/>
        <w:t>åberopar sitt samvete, har jag all anledning antaga, att hans samvetsskrupler äro simulerade, men om en person, hvars hela</w:t>
        <w:br/>
        <w:br/>
        <w:t>lif kännetecknas af den djupaste samvetsgrannhet, åberopar samvetsskrupler, har jag all anledning anse, att här föreligger</w:t>
        <w:br/>
        <w:br/>
        <w:t>verklig samvetsoro, samvetstyngd.</w:t>
        <w:br/>
        <w:br/>
        <w:t>Nu äro vi allesamman, såväl de som förorda bifall till denna paragraf som de hvilka förorda afslag å densamma, måna om att taga vara på människors samveten, och det gäller då att pröfva det enskilda föreliggande fallet. Då frågar jag: hvad gäller det nu? På ena sidan står den allvarliga saken: människors samveten, deras samvetsoro, samvetsfrihet. Hvad står på den andra sidan? Hvad begära de? För hvilken fara utsätter man sig genom att bifalla lagutskottets förslag? Här begäres intet annat än att lika visst som kontrahenterna skola få hafva prästfrihet, d. v. s. få välja hvilken präst de vilja, bör en präst, som har samvetsoro, icke tvingas att viga utan hafva rätt att säga: »gå till en annan, som icke har sådan samvetsoro». Sådana präster finnas utan att dock alls kunna kallas samvetslösa — jag betraktar mig icke såsom samvetslös, därför att jag icke anser orden i bergspredikan såsom lagbud för den kyrkliga eller borgerliga lagstiftningen. Om nu kontrahenterna i ett bestämdt fall icke kunna få kyrklig vigsel af annan präst, hvad följer då? Jo, i värsta fall att för dessa kontrahenter införes det obligatoriska civiläktenskapet, hvarom också förekomma bestämmelser i denna lag. Det obligatoriska civiläktenskapet stadgas nämligen för sådana kontrahenter, som tillhöra olika kyrkosamfund, och sådana medlemmar af svenska kyrkan, som icke konfirmerats eller gått till nattvarden inom svenska kyrkan. Om nu lagen icke tvekar att fastställa obligatoriskt civiläktenskap för dem, som icke konfirmerats eller gått till nattvarden, är det då någon farlig konsekvens att stadga obligatoriskt civiläktenskap äfven för frånskilda makar? Jag är ganska viss på att, om detta lagförslag vinner Riksdagens och kyrkomötets bifall, det skall komma att finnas färre präster än hittills, hvilka hysa samvetsbetänkligheter mot förrättande af vigsel mellan sådana kontrahenter, och att i alla händelser det stora flertalet af präster, då de icke stå under lagens dömande tvång, icke skola undandraga sig att förrätta vigsel mellan sådana per-</w:t>
        <w:br/>
        <w:br/>
        <w:t>soner, och att dessa således, utom i kanske mycket enstaka skriande fall, skola få den kyrkliga vigseln.</w:t>
        <w:br/>
        <w:br/>
        <w:t>Jag förstår innerligen väl de betänkligheter, som anförts mot det föreliggande förslaget, men då jag väger mellan hvad man skänker och hvad man förlorar, om man bifaller detsamma, känner jag mig skyldig att yrka bifall till lagutskottets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