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1205</w:t>
      </w:r>
    </w:p>
    <w:p>
      <w:r>
        <w:rPr>
          <w:b/>
        </w:rPr>
        <w:t xml:space="preserve">Datum: </w:t>
      </w:r>
      <w:r>
        <w:t>1912-02-29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Wallin (Socialdemokraterna, man)</w:t>
      </w:r>
    </w:p>
    <w:p>
      <w:r>
        <w:rPr>
          <w:b w:val="0"/>
        </w:rPr>
        <w:t>Herr talman, mina herrar! Det har under debatten flera gånger framhållits, att det icke skulle möta hinder från arbetarnes sida för deltagande i valen, om dessa höllos på hvardag. Af egen erfarenhet vill jag nämna, att i den socken, jag tillhör, pågick senaste landstingsmannaval oafbrutet från kl. 1 på dagen till kl. 1 på natten, och dock var det icke mer än omkring 50 &gt;», som deltog i valet. Under sådana omständigheter är det klart, att om det varit större anslutning, hade det blifvit synnerligen svårt för att icke säga omöjligt att kunna förrätta detta val på en hvardag.</w:t>
        <w:br/>
        <w:br/>
        <w:t>Nu frambhålles också, att det icke är svårt för arbetarna att få fritt på en hvardag. Hur är det i verkligheten? Icke i något fall kan man säga, att alla arbetare på en fabrik hafva rösträtt. Måhända är det hälften, som ha rösträtt, men icke flera. Begära nu dessa, som hafva rösträtt, ledighet från arbetet för att kunna utöfva sin medborgarrätt, blir följden den, att</w:t>
        <w:br/>
        <w:br/>
        <w:t>antingen måste fabriken drifvas med halfva styrkan eller också Angående måste fabriken stängas, då den hälft, som icke har rösträtt, får förordnan ? gå ut på gatan och slå dank. Det är det, som inträffar, om val- "arna om dagen utsättes till en hvardag på större industriplatser. Sålunda landsting och är det från både arbetares och arbetsgifvares synpunkt lämpligt, om kommu. att valdagen blir utsatt på sådan dag, att alla utan särskild upp- Ur offring kunna deltaga i valet. z E ta)</w:t>
        <w:br/>
        <w:br/>
        <w:t>Nu säger man, att detta gäller industriarbetarne, men icke (Forte: för landsbygden, för jordbrukarna. Ja, de, som tala om att från böndernas sida det icke möter något hinder att deltaga i valet på en hvardag, tala om en grupp af bönder, nämligen storbönderna, men de tala icke om småbönderna, hvaraf det finnes så otaliga i vårt land. Jag är öfvertygad om, att för dessa småbönder betyda några arbetstimmar på en hvardag lika mycket som. för industriarbetarna. Att gå ifrån arbetet på en hvardag betyder nog ekonomisk uppoffring äfven för dem, och jag är öfvertygad om, att många af dem icke anse sig kunna uppoffra något af den ordinarie arbetstiden för att kunna deltaga i valet på en hvardag, och att de äro tacksamma, om valen utsättas på helgdag, när de icke hafva något annat för sig.</w:t>
        <w:br/>
        <w:br/>
        <w:t>Vidare har det sagts, att det skulle vara ett angrepp på gammal häfdvunnen rätt, om Riksdagen skulle besluta, när val skall hållas. Ja, denna häfdvunna rätt, jag tror icke den skulle bli så svårt lidande på detta angrepp. Hvad som blefve ändradt vore den häfdvunna rätt, som de till antalet få ägarna af de stora röstetalen hafva, att kunna besluta alldeles som de behaga till förfång för de många små röstägarna. Det blefve endast en rubbning af denna rätt, som skulle inträffa, men jag tror icke, att det blefve någon fara för den kommunala själfstyrelsen, om en sådan rubbning skulle komma till stånd.</w:t>
        <w:br/>
        <w:br/>
        <w:t xml:space="preserve">Det har från flera olika håll talats om samvetsbetänkligheter mot att deltaga i val på helgdag, och om pliktkollissioner som skulle inträffa för de samvetsömma. Jag erinrar mig, huru vi härom dagen hade en annan fråga före i Riksdagen. Det behandlades en fråga om att bereda möjlighet för dem, som af samvetsbetänkligheter ansågo sig förhindrade att bära vapen eller att öfva sig i att bruka vapen mot sina medmänniskor, att slippa det. I denna fråga var det ytterst få af de herrar, som nu uppträda som målsmän för samvetsfribheten, som togo till orda för denna förmån för de samvetsömma. Det var ytterst få, och jag vill påstå, att där funnos dock särskilda skäl för samvetsömhet, när det gällde att befria sådana personer från att bära vapen och öfva sig i vapnens bruk mot medmänniskor och bröder. Då fanns det fog för dem, som ville hålla på människans rätt att icke göra något som </w:t>
      </w:r>
      <w:r>
        <w:rPr>
          <w:b/>
        </w:rPr>
        <w:t>hennes²</w:t>
      </w:r>
      <w:r>
        <w:rPr>
          <w:b w:val="0"/>
        </w:rPr>
        <w:t xml:space="preserve"> samvete förbjuder </w:t>
      </w:r>
      <w:r>
        <w:rPr>
          <w:b/>
        </w:rPr>
        <w:t>henne²</w:t>
      </w:r>
      <w:r>
        <w:rPr>
          <w:b w:val="0"/>
        </w:rPr>
        <w:t xml:space="preserve"> att göra, att hålla på samvetsfriheten. Men när nu denna lilla fråga blåses upp till sådana kolossala dimensioner, då anser</w:t>
        <w:br/>
        <w:br/>
        <w:t>. Jag mig kunna säga, att detta är icke annat än att »sila mygg och svälja kameler». Medan jag är inne på frågan om samvetsbetänkligheter,</w:t>
        <w:br/>
        <w:br/>
        <w:t>landsting och skall jag be att få säga ett par ord i anledning af herr Olssons om kommui Berg yttrande, emedan han gjorde sig till målsman för dessa</w:t>
        <w:br/>
        <w:br/>
        <w:t>samvetsömma. Han talade om, att arbetarna icke hade något hinder att deltaga i valet på en hvardag, därför att de i stor utsträckning hålla frimåndag, och skulle det sålunda icke blifva någon störande rubbning i deras arbete, om de deltogo i valet i stället för att fira frimåndag. Hvad är detta? Det är en insinuation mot Sveriges industriarbetare, att de i så stor utsträckning hafva frimåndag, att det icke skulle verka störande på arbetets lugna gång, om de deltoge i val på en hvardag. Jag ber att på det bestämdaste få tillbakavisa en sådan insinuation, som icke har något fog för sig. Jag kan icke förstå, huru ett samvete skall vara beskaffadt, som icke känner betänkligheter mot att utslunga en sådan insinuation mot en stor medborgareklass, men väl känner samvetsbetänkligheter mot att deltaga i val på en söndag. Det måste vara ett mycket märkvärdigt samvete.</w:t>
        <w:br/>
        <w:br/>
        <w:t>Man har också sagt, att det är icke nödvändigt eller af så stor betydelse, att valhemligheten skall tryggas. Jag erinrar mig från förra landstingsmannavalen, då jag deltog som biträde åt ordföranden, att det var möjligt för mig att se på hvarje tryckt valsedel som aflämnades, till hvilket parti den hörde. Det är alltid möjligt med det tillvägagångssätt, som hittills användts, att se, hur valmännen rösta. Jag erinrar mig också, hur det redan från början öfver hela landet kom klagomål öfver missförhållanden i detta afseende, att den ena eller andra sökte inverka på valens utgång och hur svårt det var för valmännen att få afgifva sina röster utan obehag. Jag erinrar mig, hur en stationsinspektor hade utverkat sig tillåtelse att låta järnvägspersonalen på särskild tid deltaga i samlad trupp i valet. Valet skedde eljest på det sätt, att de röstande fingo anmäla sig i tur och ordning. Men järnvägsmännen fingo rösta omedelbart, som de infunno sig. De infunno sig i samlad trupp och så placerade sig stationsinspektoren så, att han mycket noga kunde öfvervaka huru de röstade. Han hade före valet sökt utplacera bolagsfullmakter hos samtliga järnvägsbetjänte. Ett annat fall var, när en större godsägare i församlingen, som hade agiterat bland sina underlydande och sökt utplacera fullmakter, ställde sig omedelbart vid rösturnan och noga granskade röstsedlarna samt aflägsnade sig: först, när den siste af hans underlydande aflämnat sina röster. Det är mina egna iakttagelser, och inför sådana fakta anser jag det vara nödvändigt att få valhemligheten tryggad. Och det sista riksdagsmannavalet visar, att när valhemligheten tryggas, blir resultatet helt annat än det varit förut.</w:t>
        <w:br/>
        <w:br/>
        <w:t>Det har sagts, att utskottets förslag är ofullständigt. Ja,</w:t>
        <w:br/>
        <w:br/>
        <w:t>det är klart, att med ett orättfärdigt system måste valet bli orätt- Ingående färdigt i sina konsekvenser. Det, att röstskalan är graderad, gör, förordkingatt det är ytterst svårt att kunna få den tillämpad på sådant arna Å sätt, att den icke kränker någons rätt. Det synes mig vara enklast landsting och att ändra bestämmelserna på så sätt, att det blir en röst i likhet om kommumed hvad vid riksdagsmannaval är fallet. Den frågan föreligger TES gendge emellertid icke nu, men den kommer under Riksdagens lopp, och P (Forts.) jag hoppas, att man då skall få det ordnadt så, att äfven detta. 7 hinder undanrödjes och att valhemligheten vid kommunala val därigenom blir fullt tryggad.</w:t>
        <w:br/>
        <w:br/>
        <w:t>Herr Andersson i Knäppinge har talat om &gt;»fjäsket» att trygga valhemligheten. Det bör här påpekas, hur det i själfva verket förhåller sig med den saken, och om herr Andersson kallar det så — det är möjligt, att han från sin ståndpunkt ser det som fjäsk — så är det likväl icke det. Han säger, att svenska män skola hålla på svenska friheten. Ja, denna svenska frihet! Om det vore så, att herr Andersson och hans meningsfränder vilja bibringa hvarandra den uppfattningen, att den svenska friheten också består i att utan att behöfva utsätta sig för svält och umbäranden få utöfva sin medborgarrätt, få yttra sin tanke och förfäkta den utan att därmed utsätta sig för förföljelser från öfverordnades sida, om han vill bibringa sina meningsfränder den uppfattningen, då kan det vara mening med detta tal, men så länge vi se, att gång efter annan personer blifva förföljda för sina åsikters skull, när de hafva en mening stridande mot sina öfverordnades och förfäkta den, så att de blifva utsatta för svält och umbäranden, kan man icke gå med härpå. Vår fackförenings historia bär vittnesbörd om otaliga strider för rätten att få tänka och handla efter egen vilja och tillhöra det politiska parti hvar och en vill tillhöra. När sådant än i dag kan pågå, är det icke annat än fraser att säga, att svenska män böra hålla på den svenska friheten, ty man menar icke den verkliga friheten, d. v. s. friheten att tillhöra det parti, som man vill tillhöra.</w:t>
        <w:br/>
        <w:br/>
        <w:t>Af det sagda torde det, herr talman, vara klart, att jag yrkar bifall till utskottets hemställan.</w:t>
      </w:r>
    </w:p>
    <w:p>
      <w:pPr>
        <w:pStyle w:val="Heading2"/>
      </w:pPr>
      <w:r>
        <w:t>2. Fabian Månsson (Socialdemokraterna, man)</w:t>
      </w:r>
    </w:p>
    <w:p>
      <w:r>
        <w:rPr>
          <w:b w:val="0"/>
        </w:rPr>
        <w:t>Herr talman, mina herrar! Efter detta anförande och de många instämmandena skulle jag ju kunra afstå från ordet, men jag skall i alla fall be att få säga ett par ord. Det förvånar mig, att särskildt en representant från Öland och en från Bohuslän så ifrigt motsätta sig den reform, som här är i fråga. Representanten från Oland är väl som jag född i ett</w:t>
        <w:br/>
        <w:br/>
        <w:t>Något annat är kanske förhållandet med stenhuggarekåren. En stenhuggare kan gå ifrån sin tunna en stund för att vid valdagen deltaga i valet, men för den större delen af arbetare, för arbetare inom pappersindustrien och sågverksindustrien och för många andra industriarbetare är det en ren omöjlighet att på en hvardag komma i tillfälle att aflämna sina röster. En hel del motstånd mot förslaget går endast ut på att hindra sådana fattiga, af skatter hårdt betungade medborgare från rätten att deltaga i valen och bestämma, huru samhällets angelägenheter skola ordnas. Det är här skon klämmer och icke annorstädes. Det är mammons skatter det är fråga om.</w:t>
        <w:br/>
        <w:br/>
        <w:t>Herr Fornander har sagt, att det skulle vara orätt att genom ett bifall till detta förslag lägga en tvångströja på många kommuner, som själfva vilja bestämma, när de skola hafva valdagen. Jag frågar: är det icke hårdt, är det icke orätt att lägga en sådan tvångströja på dessa massor af arbetare, som icke kunna, som jag nämnde, komma i tillfälle att rösta på annan dag än helgdag?</w:t>
        <w:br/>
        <w:br/>
        <w:t>Men det som mest öfverraskade mig var, att representanter för de fattiga trakter, som jag nämnde, förde fram religiösa betänkligheter mot förslaget. Det är skrifvet: »du skall icke missbruka Herrens din Guds nammn&gt;, och jag menar, att det är ett missbruk af Guds namn att draga in religion och kristendom i debatter och använda religionen i partifejderna, som så ofta sker på högerhåll. Det väcker, som redan nämnts, icke några betänkligheter, när man ser, att pappersmasseindustriens arbetare och, om jag icke tar fel, också sockerindustriens och järnbrukens arbetare och många, många andra slag af arbetare få arbeta på sönoch helgdagar: när vi fira pingst, Kristi uppståndelse, Marie bebådelsedag eller någon annan sådan dag, då väcker det icke</w:t>
        <w:br/>
        <w:br/>
        <w:t>några betänkligheter, att dessa människor få arbeta som slafvar, Angående.</w:t>
        <w:br/>
        <w:br/>
        <w:t>så att de icke få någon tid att komma tillsammans i sitt missions- Undringar 7</w:t>
        <w:br/>
        <w:br/>
        <w:t>hus eller sin kyrka för att uppbygga sitt andliga lif. förordning: Jag är säker om, att om vi här i kammaren vilja föra fram ett landsting och</w:t>
        <w:br/>
        <w:br/>
        <w:t>förslag, som skulle i den mån det är möjligt utan verklig skada om kommu</w:t>
        <w:br/>
        <w:br/>
        <w:t>för industrien dock leda till, att söndagshvila i högsta möjliga Walsyrelee</w:t>
        <w:br/>
        <w:br/>
        <w:t>grad skapades, dessa herrar, som nu visa sig vara så samvetspe ER</w:t>
        <w:br/>
        <w:br/>
        <w:t>ömma, skulle då hafva mycket litet af denna samvetsömhet. Ty (Forts.)</w:t>
        <w:br/>
        <w:br/>
        <w:t>det är icke så, herr Andersson, att när striden står mellan Kristus</w:t>
        <w:br/>
        <w:br/>
        <w:t xml:space="preserve">och mammon, får Kristus </w:t>
      </w:r>
      <w:r>
        <w:rPr>
          <w:b/>
        </w:rPr>
        <w:t>maka³</w:t>
      </w:r>
      <w:r>
        <w:rPr>
          <w:b w:val="0"/>
        </w:rPr>
        <w:t xml:space="preserve"> åt sig, icke i alla fall men i be-</w:t>
        <w:br/>
        <w:br/>
        <w:t>dröfligt många fall. Och jag misstänker — ja, jag behöfver icke</w:t>
        <w:br/>
        <w:br/>
        <w:t>säga mer. Den, som var kristendomens stiftare, talade också om</w:t>
        <w:br/>
        <w:br/>
        <w:t>något, som han kallade en för Gud och Fadern ren och obesmit-</w:t>
        <w:br/>
        <w:br/>
        <w:t>tad gudstjänst. Kommer herr Andersson ihåg, hvad det var?</w:t>
        <w:br/>
        <w:br/>
        <w:t>Något i släkt med detta är att åt fattiga arbetare, som lida under</w:t>
        <w:br/>
        <w:br/>
        <w:t>hvardagstrycket, bereda tillfälle att gemensamt gå upp och komma</w:t>
        <w:br/>
        <w:br/>
        <w:t>öfverens om att ordna samhällsförhållandena till förmån för de</w:t>
        <w:br/>
        <w:br/>
        <w:t>svaga, sjuka, tillbakasatta, dem som Kristus framför allt rörde</w:t>
        <w:br/>
        <w:br/>
        <w:t>sig med, så att dessa arbetare få tillfälle att få en materiell grund</w:t>
        <w:br/>
        <w:br/>
        <w:t>lagd, så att på denna grund en ny framtid kan spira. Men det</w:t>
        <w:br/>
        <w:br/>
        <w:t>vill man icke vara med om utan söker förhindra det. Jag har</w:t>
        <w:br/>
        <w:br/>
        <w:t>ingenting att tillägga.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