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1288</w:t>
      </w:r>
    </w:p>
    <w:p>
      <w:r>
        <w:rPr>
          <w:b/>
        </w:rPr>
        <w:t xml:space="preserve">Datum: </w:t>
      </w:r>
      <w:r>
        <w:t>1914-08-06</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Bernhard Eriksson (Socialdemokraterna, man)</w:t>
      </w:r>
    </w:p>
    <w:p>
      <w:r>
        <w:rPr>
          <w:b w:val="0"/>
        </w:rPr>
        <w:t>Herr talman! Den förste ärade talaren i denna debatt, herr Nilsson i Bonarp, uttalade ett varmt erkännande åt den svenska mnykterhetsrörelsen, för att den hade lyckats att i väsentlig mån befordra nykterhetstendensernas framirädande i vårt land. Han framhöll som ett av de skäl, varför han icke skulle kunna biträda de motioner som blivit väckta, d. v. 8. nykterhetskommitténs förslag, att vi här i Sverige ha en väsentligt mindre alkoholkonsumtion än ett flertal andra länder har.</w:t>
        <w:br/>
        <w:br/>
        <w:t>Jag ber att få konstatera, att båda dessa uttalanden äro riktiga. Men jag ber att få påvisa något annat, som herr Nilsson i Bonarp glömde att peka på, men som nog inte alldeles gått honom förbi, och det är det sorgliga faktum, att trots den sig allt mer spridande nykterhetsrörelsen alkoholkonsumtionen stått ungefär på samma ståndpunkt sedan 1860. Det är väl i alla fall en anledning till att fråga oss, huruvida inte lagstiftningen kan och bör göra något för att de uppenbara missförhållanden, som råda, må kunna avhjälpas. Enligt den utredning, som ägt rum av kommerskollegium, var alkoholförbrukningen i vårt land, under femirs-</w:t>
        <w:br/>
        <w:br/>
        <w:t>erioden 1856—16450 5,3 liter pr individ. För närvarande är den 4,9 liter pr individ. Sedan år 1860 eller på 50 år har således skett en minskning med 0,4 liter.</w:t>
        <w:br/>
        <w:br/>
        <w:t>Det är märkligt, att under femårsperioden 1891—1895 var förbrukningen här 4,9 liter pr individ, sålunda precis densamma som under sist förflutna femårsperiod, och det har varit en höjning däremellan. När man sålunda ser, huru det under dessa femtio år med små variationer varit ungefär samma förbrukning och man samtidigt vet, att under «den sista femårsperioden de helnyktras antal i vårt land varit större än någonsin förut, måste man fråga</w:t>
        <w:br/>
        <w:br/>
        <w:t xml:space="preserve">sig, vad anledningen kan vara till detta förhållande. I dag stå nära !/2 miljon svenska män och </w:t>
      </w:r>
      <w:r>
        <w:rPr>
          <w:b/>
        </w:rPr>
        <w:t>kvinnor¹</w:t>
      </w:r>
      <w:r>
        <w:rPr>
          <w:b w:val="0"/>
        </w:rPr>
        <w:t xml:space="preserve"> organiserade inom föreningar, där total avhållsamhet är villkor för inträde. Utom denna halva miljon organiserade nykterhetsvänner ha vi en stor skara, som ej tillhör någon organisation men ändå är helnykter. För 50 år sedan fanns naturligtvis också en hel del absolutister. men alldeles säkert är, att inte var antalet absolutister då på långt när så stort som nu. När alkoholkonsumtionen nu är ungefär densamma som då, måste ovillkorligen alltså de, som ej äro absolutister, konsumera mer nu än då. Och jag tror, att den erfarenhet vi gjort om förhållandena inom vissa samhällsgrupper och på vissa platser ådagalagt, att till följd av den större penningtillgangen och andra orsaker, rusdryckskonsumtionen snarare tilltagit än avtagit, liksom de anförda siffrorna otvetydigt peka i samma riktning, då ju de helnyktras antal ökats så avsevärt sedan den tiden. Jag tycker, att när man har sådana statistiska siffror för ögonen, bör man fråga sig, huruvida ej några kraftigare åtgärder böra vidtagas för att minska alkoholkonsumtionen just inom dessa befolkningsgrupper, där man nu måste säga sig, att den största förbrukningen äger rum.</w:t>
        <w:br/>
        <w:br/>
        <w:t>Samma ärade talare pekade på, att Sverige skulle stå i så gynnsam ställning i förbkållande till andra länder och tog denna omständighet som skäl för att vi ej nu böra gripa oss an med någon långt gående nykterhetslagstiftning. Ja, detta är ju glädjande i och för sig, men vi måste komma ihåg, att det finnes ett flertal länder, där alkoholförbrukningen pr individ är mindre än hos oss. Jag tycker sålunda ej precis att det är glädjande att peka på, att t. ex. Europeiska Ryssland, som ju är utropat för att vara ett så alkoholkonsumerande land, har en alkoholförbrukning av endast 3,41 liter årligen pr individ, under det att vi ha nära 5. Vårt närmaste grannland i öster, Finland, har en alkoholförbrukning pr individ av endast c:a 11/2 liter årligen och Brittiska Sydafrika har en årlig alkoholförbrukning pr individ av ej fullt 2 liter. och en hel del andra länder — jag vill ej uppräkna alla — kunna också uppvisa mindre siffror, så t. ex. vårt grannland i väster, Norge, som har siffran 2.37, sålunda ungefär hälften av vår konsumtion. Nog tycker jag, att man med dessa siffror för ögonen och med kännedom om den nykterhetsrörelse, som råder i vårt land, kan dra den slutsatsen, att det ej är så väl beställt i vårt land som det kunde vara och borde vara.</w:t>
        <w:br/>
        <w:br/>
        <w:t>Den svenska nykterhetsrörelsen har ju arbetat länge och energiskt för att få till stånd längre gående restriktioner heträffande försäljningen än de nuvarande. Och det är ju för alla klart och uppenbart, att den svenska nykterhetsrörelsen anser sig ha gola skäl att ej antaga som slutgiltig lösning något annat än totalförbudet. Nu föreligger emellertid icke alls denna fråga. Nn föreligger endast spörsmålet, huru vi skola genomföra en försäljningsförordning, som bättre än den nuvarande stävjar missbruket, och den viktigaste striden står ja om, huruvida vi skola ha lokalt</w:t>
        <w:br/>
        <w:br/>
        <w:t>veto eller ej. Naturligtvis behöver jag ej för kammaren påpeka, att principen om det lokala vetot i och för sig icke är någon nyhet i vår lagstiftning. Det är ju bekant, att redan 1854 års brännvinsförsäljningsförordning medgav kommunerna en viss rätt att förbjuda försäljning inom deras områden. Sedan har detta utvidgats undan för undan, men det är fortfarande på några punkter som kommunen ännu ej har full bestämmanderätt. Nu gäller striden utsträckandet av denna kommunens bestämmanderätt även till de punkter, där denna nu ej är medgiven, och vidare gäller den, huruvida denna bestämmanderätt skall utövas genom omröstning i kommunen efter andra grunder än den nuvarande kommunala röstskalan. Och det är detta senare, som populärt kallas för lokalt veto, vilket egentligen är felaktigt, varför nykterhetskommittén i sitt förslag ej velat kalla det för lokalt veto utan använt benämningen kommunal folkomröstning, vilket är det konsekventa och riktiga. Det är sålunda om denna kommunala omröstning, som striden nu närmast står.</w:t>
        <w:br/>
        <w:br/>
        <w:t>Nu har man här trån högerpartiets sida — och det gäller såväl den regering, som nu sitter, som också högerns representanter i bevillningsutskottet — ej velat acceptera detta lokala veto, och ehuru jag naturligtvis ej vill förneka, utan tacksamt erkänner, att åtminstone ett par av högerrepresentanterna i bevillningsutskottet, nämligen de, som äro medlemmar av nykterhetsgruppens styrelse, ha ställt sig på den sida, som anser, att lokalt veto bör införas i vår lagstiftning, kan man, om man bortser från dessa, säga, att högerpartiet i dess helhet ställt sig som motståndare till lokalt veto eller kommunal folkomröstning.</w:t>
        <w:br/>
        <w:br/>
        <w:t>Jag ber då för det första att få säga, att det i någon mån förvånar mig, att debatten här i dag egentligen rört sig om detta lokala veto. När jag kom hit i morse, träffade jag en framstående nykterhetsvän — han var dock icke högerman — som sade, att han kunde inte gärna tro, att det skulle bli någon debatt här om det lokala vetot, ty inom denna kammare vore, menade han, väl meningen angående den saken utpräglad och klar. Och när nu denna kammare ej mindre än fyra gånger med överväldigande majoritet uttalat sig för en sådan lagstiftning, är det väl klart, att man ej kan tänka sig, att det skall finnas möjlighet att denna kammare nu skall gå ifrån sin förut uttalade mening. Nu har i allt fall det framkastats den tanken, att man möjligen skulle kunna begränsa det lokala vetots, den kommunala omröstningens verkningar, så att det skulle omfatta endast spritdrycker, och det har väckts en motion i medkammaren i den riktningen. Jag ber då få säga, att jag för min del åtminstone omöjligen kan acceptera en sådan lösning och detta av det skäl, att en dylik skulle, åtminstone för landsbygdens del, vara av mycket liten praktisk nytta. Det är ju så, att på landsbygden ha vi mycket få brännvinsförsäljningsställen, men däremot ej så få ölförsäljningsställen, och nog bör det väl vara möjligt att även kunna låta dessa ölförsäljningsställen läggas under denna lagstiftning.</w:t>
        <w:br/>
        <w:br/>
        <w:t>Nu har den förste ärade talaren anfört doktor Ivan Bratt, den 4ng. bränn-</w:t>
        <w:br/>
        <w:br/>
        <w:t>nuvarande direktören för brännvinsförsäljningsbolaget här i Stockin och öl bolm, såsom auktoritet emot det lokala vetot. Ja, nog veta alla nyk-jindelns ord terhetsvänner, och jag hoppas även alla övriga ledamöter av denna naande. kammare, att doktor Ivan Bratt aldrig varit någon vän av det lokala = (Forts.) vetot. Det har han för övrigt aldrig stuckit under stol med, och han har inom nykterhetskommittén accepterat detta förslag om lokalt veto egentligen för nöds skull, kan man säga. Hans försäljningssystem är ju byggt på helt andra principer. Han anser ju, att försäljning bör få vara tillåten inom varje kommun, men att den däremot endast bör ske till oförvitliga medborgare — jag menar då oförvitliga ur nykterhetssynpunkt. Det är vad som är det bärande i hans förslag, om man nämligen genomför detta fullt konsekvent. Andra länders nykterhetsvänner ha emellertid ej velat gå den vägen och de svenska nykterhetsvännerna, både absolutister och andra, ha ej velat överge detta gamla krav ifråga om restriktioner, då de ej funnit det ännu vara klart ådagalagt, att ett sådant försäljningssystem som det av doktor Bratt föreslagna skulle vara så lämpligt.</w:t>
        <w:br/>
        <w:br/>
        <w:t>Det förefaller mig ändå besynnerligt, att man ej i Sverige ens nu kan vara med om att godtaga en bestämmelse om kommunal folkomröstning, när man gjort det i en hel del andra, större länder och där funnit en dylik vara av mycket stor effekt ur nykterhetssynpunkt. Ser man t. ex. på de uttalanden, som gjorts från auktoriteter i Förenta staterna, finner man, att en hel del där stå mycket främmande för tanken på statsförbud, under det de däremot uttalat sig synnerligen varmt för lokalförbud, d. v. s. för förbud i överensstämmelse med våra nykterhetsvänners mening. Och där har man väl ändå haft tillfälle genom olika experiment i lagstiftningsväg att kunna bilda sig en stadgad mening.</w:t>
        <w:br/>
        <w:br/>
        <w:t>Jag vill ej vidare yttra mig om det lokala vetot, men jag ber att bestämt få säga ifrån, att jag tror ej att Sveriges nykterhetsvänner — och jag vill hoppas, att så är fallet också med riksdagens nykterhetsvänner — skola godtaga en nykterhetsreform, som ej i sig innesluter det lokala vetot. Det är åtminstone min bestämda och livliga förhoppning, och när jag uttalar detta gör jag det ur ren nykterhetssynpunkt. Det har sagts, att det lokala vetot, den kommunala folkomröstningen, ej skulle ha någon betydelse för landsbygden. Ja, men det är icke så alldeles säkert. WVisserligen är det, glädjande nog, så, åtminstone i norra och mellersta Sverige, att nykterhetsvännerna i allmänhet ha majoritet på kommunalstämmorna, så att där kan man driva igenom ett beslut om förbud. Men i södra och delvis i mellersta Sverige, kanske även på sina håll i norra, är det så ställt, att nykterhetsintresset ej kan få majoritet på kommunalstämmorna. Då bör väl inom dessa kommuner den kommunala folkomröstningen ha betydelse även ehuru det är fråga om landsbygden. Gå vi sedan till städerna, veta vi nog, att med de nuvarande bestämmelserna kan ej nykterhetsintresset där göra sig så gällande, som skulle ske, om röstgrunden</w:t>
        <w:br/>
        <w:br/>
        <w:t xml:space="preserve">vore ordnad på annat sätt. Beträffande huruvida </w:t>
      </w:r>
      <w:r>
        <w:rPr>
          <w:b/>
        </w:rPr>
        <w:t>kvinnorna¹</w:t>
      </w:r>
      <w:r>
        <w:rPr>
          <w:b w:val="0"/>
        </w:rPr>
        <w:t xml:space="preserve"> skola ha rätt att deltaga i omröstningen vill jag säga, att det är väl, som en talare förut i dag framhallit, synnerligen viktigt och nyttigt ur nykterhetssynpunkt, att de medborgare i samhället, som lida mest av rusdryckseländet, också skola kunna få vara med och bestämma, om det skall få förekomma rusdrycksförsäljning inom en kommun eller ej. Det kan icke vara riktigt, att det uteslutande skall vara storbönder, godsägare och disponenter, rikt folk av olika slag, som skall bestämma i dessa ting, utan det är av större intresse att i dessa fall få höra vad de fattiga och särskilt vad de fattiga </w:t>
      </w:r>
      <w:r>
        <w:rPr>
          <w:b/>
        </w:rPr>
        <w:t>kvinnorna¹</w:t>
      </w:r>
      <w:r>
        <w:rPr>
          <w:b w:val="0"/>
        </w:rPr>
        <w:t xml:space="preserve"> ha att säga. Jag ber att bestämt få understryka vad som förut påpekats här, nämligen att det är just de fattiga männen och deras </w:t>
      </w:r>
      <w:r>
        <w:rPr>
          <w:b/>
        </w:rPr>
        <w:t>hustrur²</w:t>
      </w:r>
      <w:r>
        <w:rPr>
          <w:b w:val="0"/>
        </w:rPr>
        <w:t xml:space="preserve"> och barn, som lida mest av rusdryckernas för: annelse, och då kan det ej vara riktigt, såsom det hittills varit, att dessa frågor skola avgöras enligt den nu gällande kommnnala röstskalan. Jag ber sälunda att få uttala som min förhoppning, att riksdagens andra kammare ej skall godtaga en nykterhetsreform, som icke innesluter den kommunala folkomröstningen. Här bar nu andra kammaren haft denna fråga under övervägande i tjuguett år; det är nämligen tjuguett år sedan motion väcktes härom i denna kammare, och andra kammaren har uttalat sig för denna kommunala folkomröstning fyra gånger. Sveriges nykterhetsvänner ha på olika sätt genom samfälld aktion och på olika möten uttalat sig för, att detta bör vara det centrala i nykterhetslagstiftningen, och under sådana förhållanden kunna ej riksdagens nykterhetsvänner gärna gå ifrån den ståndpunkt, för vars vidhållande så synnerligen starka skäl tala.</w:t>
        <w:br/>
        <w:br/>
        <w:t>Jag skall nu be att få övergå till att granska Kungl. Maj:ts förslag i övrigt. Jag hade tilltälle, när Kungl. Maj:ts proposition remitterades, att yttra mig härom, och jag skall nu be att i någon mån få komplettera vad jag då yttrade.</w:t>
        <w:br/>
        <w:br/>
        <w:t>Det har här sagts av den förste ärade talaren, att doktor Ivan Bratt på ett folkmöte här i Stockholm — eller också var det i en tidningsartikel — skulle ha uttryckt sig som så, att regeringens förslag vore det radikalaste förslag till nykterhetsreform, som blivit framlagt i Europa. Nu vet jag icke, om doktor Bratt verkligen sagt det, men det är naturligtvis riktigt, då det har påståtts här.</w:t>
        <w:br/>
        <w:br/>
        <w:t>Nu är jag icke i tillfälle att bedöma, om det uttalandet är riktigt; men om det också är riktigt, innebär det väl icke någonting annat än att andra nationer, andra folk äro betydligt efter vårt svenska folk i detta hänseende. När vi i Sverige stå så långt framför i nykterhetsopinion, som vi göra, böra vi icke vända våra blickar mot länder, där i flera fall knappast ännu någon nykterhetsrörelse framkommit.</w:t>
        <w:br/>
        <w:br/>
        <w:t>Ett av de största felen, som vidlåda våra nuvarande försäljningsbestämmelser — jag frånser då, att icke kommunerna ha full vetorätt — är, att det icke är likartade försäljningsbestämmelser för olika slag av rusdryeker. Det är ju sant — såsom det påstås</w:t>
        <w:br/>
        <w:br/>
        <w:t>— att vi antagit en hel serie av olika författningsändringar under de senaste årtiondena. Men vad ha dessa inneburit? Jo, det har varit lappar på en gammal klädnad, nya klutar här och nya klutar där. Nu är det meningen att få en ny klädnad, nya och bättre möjligheter att bekämpa skadliga dryckesvaror. Det förhållande, som nu råder med olika försäljningsbestämmelser för olika slag av rusdrycker, medför, att försäljningsrestriktionerna i stort sett bli verkningslösa just genom möjligheten att till övermått konsumera andra drycker. Skall man råda bot på detta missförhållande, finnes ingen annan möjlighet än att gå den väg kommittén föreslagit, nämligen att i stort sett tillämpa samma bestämmelser för spritdrycker som för öl och vin. Det kan väl ändå icke vara lämpligt, att det i fortsättningen skall vara ungefär såsom det nu är, att man tillämpar mycket rigorösa och stränga bestämmelser, när det gäller utminutering av spritdrycker, men samtidigt medgiver en person, som icke får hemköpa sådana drycker, rätt att få hemköpa öl och vin i nästan obegränsade kvantiteter. Vad har man egentligen ur nykterhetssynpunkt vunnit därmed? Om man har en arbetare eller annan medborgare, som missbrukar rusdrycker, och säger till honom: »Ni får icke hemköpa sprit. Ni kan icke sköta den på ett för samhället oskadligt sätt&gt;, men man samtidigt medgiver, att en sådan, när han gått ut ur systembolagets utminuteringslokal, får gå in på ett annat ställe och där hemköpa huru stora kvantiteter öl och vin ban vill, kan det icke vara någon mening med sådana bestämmelser.</w:t>
        <w:br/>
        <w:br/>
        <w:t>Nu bar kommittén tänkt sig att med mera enhetliga bestämmelser råda bot på dessa missförhållanden. Huru har Kungl. Maj:t ställt sig härtill? Jo, Kungl. Maj:t har i viss mån accepterat dessa enkbetliga bestimmelser nämligen teoretiskt men icke praktiskt. Kungl. Maj:t bar accepterat idén om att systembolagen skola ha hand om utminuteringen av såväl spritdrycker som öl och vin, men därvid har Kungl. Maj:t gjort två betydande undantag. Först och främst har Kungl. Maj:t undantagit alla maltdrycker, som icke ha mer än 3,6 procent alkoholstyrka. Och vidare har Kungl. Maj:t lämnat vinhandlarna en övergångstid av 25 år. Jag vill säga, att, när man på detta sätt ger med den ena handen men samtidigt tager så fullständigt igen med den andra, är detta ett sken, men icke verklighet. Jag yttrade vid remissen av denna proposition beträffande förslaget om att svagdricksgränsen skulle höjas ifrån 2,25 till 3.6 procent — och jag ber ytterligare få understryka detta — att detta för landsbygdens vidkommande innebär en tillbakagång i nykterhetshänseende, en tillbakagång, som är ytterst beklagansvärd och ytterst bekymmerfull. Det har av den förste talaren i denna debatt antytts, att man genom att frisläppa det lätta ölet kan motarbeta det starka ölet. Nåväl, detia kan vara en sanning. Men vad gör man mera? Man kan med det lätta ölet uppfostra en alldeles ny generation av drinkare. Alla dessa ungdomar på landsbygden särskilt, som nu icke använda öl eller rusdrycker i någon "form, kunna just genom den lätthet, varmed detta lätta öl</w:t>
        <w:br/>
        <w:br/>
        <w:t>kan erhållas, fostras att bli drinkare; och det är en fara av så pass stor betydelse, att man icke kan överskåda den.</w:t>
        <w:br/>
        <w:br/>
        <w:t>Vad sedan gäller vinhandlarna, är det en betänklig lucka att medgiva vinhandlarna rätt att få försälja vin under 25 år framåt. Härigenom har man ändå icke gett lagstiftningen de enhetliga bestämmelser, som den bör ha. Nu skall jag be att få påpeka, att det kanske kan se ganska oskyldigt ut, att dessa vinhandlare få ha kvar denna försäljningsrätt, men 1 praktiken är det farligare. När det gäller den rena alkoholfaran, medger jag villigt, att de äkta, verkligen äkta vinerna icke äro så farliga. De kan naturligtvis vara farliga ur den synpunkten, att de kunna vara den första början till rusdrycksmissbruk. Men om det gäller personer, som förut använda dessa äkta viner, tror jag icke, att det för dem är av så stor betydelse ur nykterhetssynpunkt. Det beklagliga är, att vi icke kunna skilja dessa viner ifrån de oäkta. Det finnes ingen praktisk möjlighet att kunna göra det. Vi ha inom nykterhetskommittén med hjälp av sakkunniga personer — såsom vinhandelsföreningens ledande man m. fl. — försökt tänka ut en möjlighet att sortera ut de äkta vinerna ifrån de oäkta. Och i Norge har man haft en särskild kommission för detta ändamål med en av Norges främste kemister såsom ledamot, men man har misslyckats. Nu sälja vinhandlarna jämte dessa äkta viner en hel del oäkta, — och kanske 1 övervägande grad — som ha den största berusningsförmåga, och som säljas billigt. Allt detta bluddervin, som säljes i speceributikerna, är sådant. Man kan förstå, att det ur nykterhetssynpunkt kan vara synnerligen farligt, om ett vin säljes till mycket billigt pris, ett vin, som kan innehålla ända upp till 22 å 24 procent alkohol. Detta vin kan mycket lätt framställas: det består i regel endast av sprit, vatten, socker och essencer, eller någon ringa tillsats av verkligt vin som ge vinet smak och färg. Nu har nykterhetskommittén tänkt sig, att detta vin skulle kunna sorteras ut ur den allmänna marknaden, därigenom att all utminutering av vin omhändertoges av systembolagen. Man hyser nämligen den förhoppningen, att systembolagen skola lägga mera vikt vid nykterhetssynpunkten än den enskilde försäljaren. När vi därför föreslagit att förbjuda vinhandlarna utminutering och i stället lägga densamma uti systembolagens händer, ha det bl. a. skett för att förtaga verkningarna av dessa konstgjorda viner. Vi förmena, att systembolagen skola låta sig angeläget vara att icke utminutera dessa viner på sådant sätt, att de kunna bli en ersättning för spritdrycken.</w:t>
        <w:br/>
        <w:br/>
        <w:t>I det kungl. förslaget frångår man fullständigt denna kommitténs tankegång. Där föreslås att vinhandlarna skola få fortsätta ännu under 25 år. Och som förut framhållits är det ingen möjlighet att fi bestämt, att vinhandlarna skola försälja endast äkta vin, utan de skola även i fortsättningen få försälja dessa konstgjorda viner. Visserligen äro inlagda vissa bestämmelser, att kontrollstyrelsen skall kunna förbjuda vissa viner; men det är lättare sagt än gjort. I kommitténs förslag ha vi upptagit likartade be-</w:t>
        <w:br/>
        <w:br/>
        <w:t>stämmelser, som skulle tillämpas för systembolagen, men som det Ang. bränn nästan förefaller mig omöjligt att tillämpa å vinhandlarna. Såsom ina och äl jag förut antytt, måste man ställa såsom minimikrav på en förmmm ön säljringsförordning, som verkligen skall medföra nykterhetseffekt, — nande. att försäljningsbestämmelserna skola vara så enhetliga som möjligt. (Forts.) Nu uppfyller Kungl. Maj:ts förslag icke alls dessa krav. Dels få bryggerierna i fortsättningen försälja det lätta ölet; och det är icke</w:t>
        <w:br/>
        <w:br/>
        <w:t>nog med att bryggerierna få göra det, utan kaféer och handels-</w:t>
        <w:br/>
        <w:br/>
        <w:t>idkare i allmänhet få göra det blott och bart efter handelsanmälan. Dels äro övergångsbestämmelserna alldeles omotiverat för</w:t>
        <w:br/>
        <w:br/>
        <w:t>långt tilltagna. Dessutom tillkommer, att rätten att importera fortfarande är medgiven enskilda personer beträffande öl och vin.</w:t>
        <w:br/>
        <w:br/>
        <w:t>Och detta drager ett mycket brett streck över de individuella be. stämmelsernas verkningar. När vi nykterhetsvänner försökt föra</w:t>
        <w:br/>
        <w:br/>
        <w:t>fram generella restriktioner, när vi kräva lokalt veto, när vi kräva,</w:t>
        <w:br/>
        <w:br/>
        <w:t>att den och den krogen skall läggas ned, när vi kräva en inskränkning i öppningstiden, när vi på olika sätt krävt generella bestämmelser, har det alltid ifrån dem, som icke varit så varmt intresserade för nykterhetssaken, hetat — och särskilt ifrån första kammarledamöterna i bevillningsutskottet ha vi hört det påstå-</w:t>
        <w:br/>
        <w:br/>
        <w:t>endet ofta framkomma: vi vilja gärna vara med om en lagstift-</w:t>
        <w:br/>
        <w:br/>
        <w:t>ning, som icke lägger alltför tunga band på måttlighetsförbru-</w:t>
        <w:br/>
        <w:br/>
        <w:t>karne av rusdryckerna, men som starkt försvårar åtkomsten av spritdrycker för vanedrinkare och för dem, som icke kunna sköta rusdrycker. Detta har varit ett stående argument. Nu tänkte</w:t>
        <w:br/>
        <w:br/>
        <w:t>jag i mitt stilla sinne, att om icke Kungl. Maj:t och högerns re presentanter i bevillningsutskottet kunna acceptera det lokala ve-</w:t>
        <w:br/>
        <w:br/>
        <w:t>tot, skola de åtminstone göra verklighet av det talet, som vi hört</w:t>
        <w:br/>
        <w:br/>
        <w:t>så länge, att man åtminstone skall effektivt försvåra åtkomsten</w:t>
        <w:br/>
        <w:br/>
        <w:t>för vanedrinkare. Men huru har man då gjort? Jo, man har även</w:t>
        <w:br/>
        <w:br/>
        <w:t>på denna punkt tagit skenet men icke verkligheten. Sveriges nykterhetsfolk har varit mycket tveksamma. om man skulle accep-</w:t>
        <w:br/>
        <w:br/>
        <w:t>tera individuella försäljningsrestriktioner. Och det är nog bekant</w:t>
        <w:br/>
        <w:br/>
        <w:t>för kammarens ledamöter i allmänhet, att vi ha framstående nykterhetsmän i Sverige, som energiskt bekämpa dessa personliga restriktioner, därför att de tro, att man för framtiden icke skall därigenom erhålla den nykterhetseffekt, som det kan se ut i begynnelsen. När nu i allt fall Sveriges nykterhetsfolk accepterat</w:t>
        <w:br/>
        <w:br/>
        <w:t>dessa restriktioner, har det skett, därför att man trott, att de</w:t>
        <w:br/>
        <w:br/>
        <w:t>kunna ha nykterhetseffekt, och medföra bättre förhållanden i många</w:t>
        <w:br/>
        <w:br/>
        <w:t>hem än det nu råder. Men man har uppstillt såsom villkor, att</w:t>
        <w:br/>
        <w:br/>
        <w:t>dessa individuella bestimmelser icke bara bliva sken utan verk-</w:t>
        <w:br/>
        <w:br/>
        <w:t>lighet. Och detta har nykterhetskommittén försökt göra. Vi ha</w:t>
        <w:br/>
        <w:br/>
        <w:t>inom nykterhetskommittén varit absolut ense om en sak, nämligen</w:t>
        <w:br/>
        <w:br/>
        <w:t>att, om dessa bestämmelser skola få praktisk nykterhetseffekt, skola</w:t>
        <w:br/>
        <w:br/>
        <w:t>de tillämpas på alla rusdrycker. urua tillämpas de nu för närvarande? Jo, enligt försäljningsförordningen ha dessa systembolag</w:t>
        <w:br/>
        <w:br/>
        <w:t>icke kunnat tillämpa dem för annat än spritdrycker. Öl och vin försäljas av privata handlande eller i bryggerier. Nu har system-</w:t>
        <w:br/>
        <w:br/>
        <w:t>bolagen först i Göteborg och sedan en del andra systembolag börjat tillämpa individuella restriktioner vid försäljning av brännvin. Och det har glädjande nog visat sig ha nykterhetseffekt. Men et har visat sig också, att det mycket snart mattas utav. Och varför? Jo, därför att de, som förut berusat sig med spritdrycker, och som då blivit avstängda, nästan med samma fördel kunna hemköpa öl och vin. På grund härav har deras berusningskonsumtion övergått ifrån spritdrycker till öl och vin. Om man t. ex. tager statistiken över tylleriförseelserna ifrån Göteborg, — där har polismästaren med mycken noggrannhet under lång tid undersökt på vilket sätt berusningen skett — har det visat sig, att berusningen i väsentlig mån skett genom att vederbörande inköpa öl och vin i stället för spritdrycker.</w:t>
        <w:br/>
        <w:br/>
        <w:t>Vad är egentligen meningen med dylika bestämmelser? Det skall väl vara system även 1 sådant. Nykterhetskommittén har föreslagit, — det är detta förslag, som intagits i utskottsmajoritetens betänkande -— att, om en person avstängts, därför att han missbrukar alkoholhaltiga drycker på ett sådant sätt att ett avstängande är motiverat, skall detta gälla icke blott för spritdrycker utan även beträffande öl och vin och icke blott beträffande handeln inom landet utan även beträffande importen. Nu har Kungl. Maj:t föreslagit, att avstängandet skall ske endast 1 fråga om spritdrycker men däremot beträffande öl och vin, blott om vederbörande bolag så vill, samt att importrätten skall alldeles bibehållas. Vad inträffar då, om Kungl. Maj:ts förslag blir lag? Jag skall taga som exempel förhållandena i Malmö stad. Sedan Kungl. Maj:ts förslag blivit lag — om det blir lag — får systembolaget i Malmö inte försälja spritdrycker till vanedrinkare men däremot öl och vin. En person där nere, som är vanedrinkare, avstänges från rätten att köpa spritdrycker men har däremot möjlighet att fortfarande skaffa sig öl och vin. Nu kan det ju emellertid hända, att systembolaget tycker, att detta är ologiskt och därför förbjuder honom inköp även av öl och vin. Han får alltså icke i Malmö hemköpa några rusdrycker alls. Vad inträffar då? Jo, han skickar en postanvisning till Köpenhamn, och några timmar därefter har han öl eller vin, så mycket han vill ha. Nog tycker jag ändå, att det skall stöta även det nykterhetsintresse, som kan finnas hos icke absolutister, och särskilt stöta våra sydsvenska lantmän med protektionistiska känslor, när man finner, att Kungl. Maj:ts förslag leder till så orimliga konsekvenser, att en vanedrinkare icke lår köpa hem äkta svenskt brännvin av Ppotatis från t ex. Blekinge eller Kristianstads län, där ju mycken biännvinsbränning förekommer, men däremot kan från Köpenhamn förskaffa sig en dryck, bränd av dansk potatis och sedan utspädd och färgad och sockrad och rubricerad som vin. Nog tycker jag, att en nykterhetsreform av den innebörden bör stöta icke bara nykterhetssinnet utan även rent protektionistiska känslor.</w:t>
        <w:br/>
        <w:br/>
        <w:t>När man sålunda ser på det hela i ett sammanhang, så är det omöjligt att finna, att dessa individuella bestämmelser skola</w:t>
        <w:br/>
        <w:br/>
        <w:t>kunna medföra den nykterhetseffekt, som är absolut nödvändig, om man verkligen skall förorsaka allt det besvär, som kommer att bli en följd av dessa avstängningar, om de skola ske i någon större myckenhet.</w:t>
        <w:br/>
        <w:br/>
        <w:t>Det finns en bestämmelse i nykterhetskommitténs förslag, som för mången nog kan vara en förargelseklippa. Jag förstår så innerligen väl, att denna punkt är besvärlig för mången. Men åtminstone personer från landsbygden kunna säkerligen förstå den stora betydelsen av att ingen kan tå köpa mer än en liter spritdrycker i veckan, och att ingen kan få spritarycker till sig hemsända efter rekvisition, för så vitt kan hor utanför försäljningskommunens område. Varför har ett förslag till en sådan bestämmelse kommit fram. Ja, jag måste då bekänna, att jag för min del har varit en av dem, som mest ivrat för detsamma och detta just till följd av förhållandena på landsbygden. Hur är det nu</w:t>
        <w:br/>
        <w:br/>
        <w:t>å landsbygden? Jo, nästan varje järnvägsstation är en Krog, Visserigen icke i den bemärkelsen, att där försiggår utminutering av spritdrycker, men på så sätt, att nästan varje järnvägsstation samtidigt är en poststation, varifrån de, som önska inköpa spritdrycker, inskicka en postanvisning till närmaste spritbolag, för att dagen därefter hämta sitt kvantum, en kutting på 5, 10, 15 liter eller dylikt. Under sådana förhållanden kan man med fog säga, att varje järnvägsstation är en krog. Detta förhållande är förutom ölbryggerierna landsbygdens värsta förbannelse för närvarande. Det förhåller sig ju så, att de befolkningsgrupper på landsbygden, som använda rusdrycker, göra det i regel icke annat än under helgdagar eller vid andra dylika tillfällen. Särskilt i norra Sverige är det allmänt, att när arbetarna och andra komma hem från skogarna om våren med en sparad penning, så blir det ett hejdlöst superi. Man tar då hem sprit i stora mängder, och så blir det vid helgerna och sådana tillfällen dryckesorgier med slagsmål och dylikt. Nu ha vi tänkt oss i kommittén, att om man icke kan fa absolut transportförbud till landsbygden, så skulle dessa förhållanden dock högst väsentligt mildras, om man införde en bestämmelse, att ingen fick köpa hem mera än en liter i veckan, och dessutom förhindrade dylika spritsändningar efter rekvisition. Aven för städernas befolkning skulle det för övrigt medföra en betydande nykterhetseffekt, ifall en sådan litergräns infördes.</w:t>
        <w:br/>
        <w:br/>
        <w:t>Nu kan man säga, att det ingenting finns i lagen, som förbjuder systembolagen att själva tillämpa sådana bestämmelser. Och så har ju redan skett beträffande bolagen i Göteborg och i Stockholm i viss utsträckning. Ja, det är alldeles riktigt. Men då herr von Hofsten här nyss uttalade, att Kungl. Maj:ts förslag i avseende å kontrollbestämmelserna vore bättre än kommitténs, så får jag säga, att det resonemanget visserligen skulle vara alldeles riktigt, om man kunde vara säker på att samtliga systembolag vore besjälade av ett stort nykterhetsintresse. Men det kan man icke vara säker på. Om man ser på systembolagens verksamhet hittills, om man ser på sammansätiningen av deras sty-</w:t>
        <w:br/>
        <w:br/>
        <w:t>relse, om man följer förhandlingarna vid deras årssammankomster, så måste man säga sig, att det är ett fåtal bolag, som verkligen ha ett levande nykterhetsintresse. De flesta ha, om de ha något intresse alls, uteslutande ett affärsoch handelsintresse och ingenting annat. Det är med tanke på dessa systembolag, där ringa eller intet som helst nykterhetsintresse gör sig gällande — och de äro beklagligtvis flertalet — som man fått lov att tänka på införandet av sådana bestämmelser, som skulle tvinga dessa bolag att göra mer än de göra, då det inte är någon, som tvingar dem.</w:t>
        <w:br/>
        <w:br/>
        <w:t>Det skulle vara av intresse att gå in på en granskning av även nägra andra detaljer, men jag skall icke nu göra det." Kanske får jag tillfälle att göra det vid föredragningen av de olika punkterna. Jag skall därför nu endast yttra några ord om Öövergångsbestämmelserna. Den föregående talaren, herr von Hofsten, uttalade, att en lag av detta innehåll, som skulle träda 1 kraft år 1917, skulle vara för vinhandlarna synnerligen olämplig. Det kan jag icke förstå. Om man tar specerihandlarna, som försälja vin, så ha de i regel icke större lager än att de mycket väl på några få veckor eller månader kunna sälja slut desamma. Jag känner inte mer än en specerihandlare, som ligger inne med ett större vinlager. Men det torde väl även för den firman bli möjligt att realisera sitt vin till år 1917. Vad åter de egentliga vinhandlarna beträffar, så ha de, om kommitténs förslag går igenom, möjlighet att försälja sitt vin under en längre tid, därigenom att de efter anmälan hos kontrollstyrelsen kunna få ha det inneliggande lagret kvar.</w:t>
        <w:br/>
        <w:br/>
        <w:t>Härifrån kommer man lätt in på frågan, huruvida det bör beredas någon ersättning åt dem, som få avstå sina försäljningsrättigheter. Den frågan behandlas i en punkt, som kommer att föredragas längre fram, och jag får kanske då tillfälle att uppträda. Jag skall därför nu icke göra det i annan mån, än att jag som min åsikt uttalar, att det förefaller som om vinhandlarna icke skulle kunna på något sätt göra anspråk på en sådan ersättning. De ha fått sina rättigheter tills vidare, och de ha icke i sina affärer måst nedlägga några större kapital för byggnader, maskiner och dylikt. Denna i viss mån behjärtansvärda omständighet, som förekommer på en del andra håll, finns alltså inte beträffande vinhandlarna.</w:t>
        <w:br/>
        <w:br/>
        <w:t>Herr von Hofsten slutade sitt anförande med att uttala, att han icke kunde förstå det talet, som säger, att får man icke det bästa, så tar man ingenting alls. Jag förstår mycket väl, att detta är adresserat till riksdagens förbudsvänner. Men nu ligger saken faktiskt så, att vi icke vilja vara med om att genomföra en halvmesyr. Och varför? Jo, därför att om vi nu 1a ett förslag, som inte kan tänkas få den nykterhetseffekt, som vi ändå kräva, så blir det sedan under många år omöjligt att få någon föränd-</w:t>
        <w:br/>
        <w:br/>
        <w:t>ring i den lagstiftningen. Jag såg en tidning — jag minns icke vilken — i gär eller förrgår, som ansåg, att nu kunde riksdagen</w:t>
        <w:br/>
        <w:br/>
        <w:t>egentligen slå sig till ro, ty nu har antagits lex Rehnberg, och</w:t>
        <w:br/>
        <w:br/>
        <w:t>"vidare har minsta tillåtna utminuteringskvantum brännvin sänkts till 3/10 liter. Alltså, tyckte den tidningen, skulle man nu först</w:t>
        <w:br/>
        <w:br/>
        <w:t>röva dessa försäljningsbestämmelser, innan man gick längre. Jag får verkligen säga, att när man kan taga sig en sådan ton och föra fram sådana motiv, så böra herrarna förstå, varför vi, som vilja ha någonting verkligt genomfört, nu icke kunna slå oss till ro. När man inför en så ytterst blygsam ordningsbestämmelse, som här tillkommit, för att Stockholmssystemet icke skulle ha obehag av en brännvinsförsäljare i Söderköping, kan visa en sådan tillfredsställelse, då böra herrarna förstå, att nykterhetsvännerna icke gärna kunna vara nöjda, förrän de fått åtminstone det mesta av vad de anse nödvändigt. Vi få i alla fall komma ihåg, att nu har nykterhetsrörelsen i vårt land enats om vissa principer och riktlinjer. Och då vill man naturligtvis icke heller överge dem, när man är övertygad, att det utan ett fasthållande vid desamma icke är möjligt att åstadkomma ett väsentligen bättre nykterhetstillstånd här i landet.</w:t>
        <w:br/>
        <w:br/>
        <w:t>Jag har i detta anförande i någon mån sökt kritisera Kungl. Maj:ts förslag, och jag får på det bestämdaste framhålla detsamma, som jag yttrade vid remissen, att detta Kungl. Maj:ts förslag är ett upptagande av kommitténs allmänna bestämmelser, det är ett upptagande av kommittéförslagets uppställning och författningsförslag, men med ett samvetsgrant utmönstrande av allt, som kan ge förslaget verklig nykterhetseffekt, verklig anda och liv. Det innebär halvheter, små ansatser men ingenting helt. Därför är det omöjligt för dem, som nu verkligen vilja genomföra en effektiv nykterhetsreform, att acceptera regeringsförslaget.</w:t>
        <w:br/>
        <w:br/>
        <w:t>Jag ber att i detta sammanhang få säga, att om riksdagens höger, det parti, som ställt sig emot det lokala vetot, vill acceptera detta lokala veto såsom grundläggande för hela denna lagstiftning, så kunna vi sedan talas vid om en del detaljer i förslaget i Övrigt. Det är nog på en och annan punkt möjligt att låta tala vid sig, men grundvillkoret härför är, att man uppger motståndet mot det, som varit a och o i nykterhetskampen under många år och som flera gånger samlat andra kammarens majoritet omkring sig.</w:t>
        <w:br/>
        <w:br/>
        <w:t>” Då jag har den livliga övertygelsen, att den kommunala folkomröstningen, det lokala vetot, skulle medföra synnerligen stor effekt i nykterhetshänseende, så ber jag, herr talman, att tå yrka bifall till den nu föredragna paragrafen.</w:t>
      </w:r>
    </w:p>
    <w:p>
      <w:pPr>
        <w:pStyle w:val="Heading2"/>
      </w:pPr>
      <w:r>
        <w:t>2. Vilhelm Lundström (Lantmanna- och borgarepartiet inom andrakammaren, man)</w:t>
      </w:r>
    </w:p>
    <w:p>
      <w:r>
        <w:rPr>
          <w:b w:val="0"/>
        </w:rPr>
        <w:t>Det är, herr talman, en egendomlig ödets ironi att, medan folken i övrigt stå i den väldigaste kraftspänning, sysselsätter sig vår lagstiftande församling i sin kanske längsta debatt i år med att undersöka och besluta, under vilka villkor, förbehåll, garantier och restriktioner vi skola våga att åt medborgare inom det folk, som en gång också kunde spänna gina krafter till att göra världshistoria, anförtro en butelj pilsnerdricka. Ja, det är inte bara en paradox, utan ytterst ligger verkligen detta förslags springande punkt just på frågan, huru långt ned dessa strängaste restriktioner skola gå. När den närmast föregående ärade talaren just på denna punkt betonade, att lössläppandet av de drycker, som ha en alkoholhalt under 3!/2 procent eller något dylikt, skulle enligt hans mening betyda en så oerhörd försämring av nykterhetstillståndet inom vårt folk, enkannerligen på den stora landsbygden, då tryckte han utan tvivel på den rätta punkten och satte in diskussionen på den punkt, där den för närvarande i verkligheten först bör befinna sig. När han sedan i sin intransigens för det lokala vetot förklarade, att vilka som helst nödvändiga reformer, som icke innehöllo det lokala vetot, vore för honom av ondo, men att om han blott fick det, skulle han kunna jämka med sig på åtskilliga andra punkter, då kom han egentligen ända fram till den punkten, där en allvarlig saklig diskussion nästan upphör.</w:t>
        <w:br/>
        <w:br/>
        <w:t>Jag ber därför, herr talman, att först och främst få uppehålla mig vid den punkt i bevillningsutskottets — d. v. s. i stort sett nykterhetskommitténs — förslag, som jag skulle vilja kalla punkten eller kapitlet om pilsnerdrickat, ett kapitel, där redan i I $ alla dessa olika lätta drycker: pilsnerdricka, lagerdricka, lättöl, iskällardricka, eller vad de nu må kallas i olika trakter av vårt land, hänföras under benämningen »rusdrycker».</w:t>
        <w:br/>
        <w:br/>
        <w:t>Jag har såväl i nykterhetskommitténs betänkande som nu i bevillningsutskottets utlåtande försökt att pressa fram alla de skäl, på grund av vilka man har kunnat tillåta sig att göra en — jag vågar som språkman säga — mot språket rent våldförande definition, så att dessa drycker skola höra till rusdrycker. Jag har egentligen funnit endast tvenne skäl anföras därför. Det ena skälet är, att pilsnerdrickat och dithörande drycker torde som de övriga dryckerna kunna missbrukas. Ja, mina herrar, skulle alla de drycker, som kunna missbrukas, sättas under bolagskontroll och under dylika stränga restriktioner, då skulle jag vilja hemställa till herrarna. om ni icke ville vända eder till Sveriges läkare med förfrågan: vilken av de två dryckerna, pilsnerdrickat eller kaffet, är det, som mest missbrukas inom Sveriges land, vilken av dem är det som borde sättas under restriktioner? Jag är övertygad om, vad svar ni skulle få; men märkvärdigt nog tyckes kaifet, trots den på vissa håll verkligen vällande svarta kaffefloden, icke hänföras till de drycker, som kunna missbrukas.</w:t>
        <w:br/>
        <w:br/>
        <w:t>Det andra skilet är, att en av medlemmarna i nykterhetskommittén, min högt ärade kollega och vän professor 'Thunberg,</w:t>
        <w:br/>
        <w:br/>
        <w:t>bar anfört, att det kan vara möjligt att dessa drycker kunna missbrukas. Jag kan inte neka mig att uppläsa de ord, i vilka professor Thunberg utmejslat denna sin åsikt; ty han erkänner själv med vetenskapsmannens korrekthet, flerfaldiga ginger, att han icke har några positiva iakttagelser ännu att anföra för detta. Hans yttrande lyder så: &gt;»Formulerar man emellertid frågan så: Kunna drickor av den alkoholstyrka, här är fråga om framkalla berusning, så måste svaret bliva, att så rätt säkert kan vara fallet, låt vara under mer ovanliga och abnorma förhållanden. Vid tillfällen, då kroppens vätskebehov är kraftigt stegrat, t. ex. på grund av arbete vid extrem hetta, kan man rent teoretiskt sluta sig till, att en 3 z-tig alkoholdryck måste kunna förtäras i sådan mängd, att berusning kan inställa sig hos mer känsliga personer. Det är ock antagligt, att en person, som t. ex. på grund av bestående kraftigt spritbegär kan övervinna sin motvilja mot den stora vätskemängden, även genom dessa lagrade drickor bör kunna uppnå den efterlängtade alkoholverkan. Om man dessutom tar hänsyn till vissa personers stora känslighet för alkohol, kan det alls ej uteslutas utan tvärtom med rätt stor säkerhet antas, att här ifrågavarande drycker kunna missbrukas, så att berusning följer. Även om man samtidigt har all anledning antaga, att det kan ske i rätt obatydlig utsträckning, är det emellertid omöjligt att utesluta, att missbruket kan hava praktisk betydelse.»</w:t>
        <w:br/>
        <w:br/>
        <w:t>Kan väl någon, som har vana att läsa sakkunnigutlåtanden, av detta utlåtande få något annat intryck än det, att det är endast under ytterst sällsynta och abnorma förhållanden, som den sakkunnige anser det vara teoretiskt möjligt, att en dylik berusning i någon mån skulle kunna uppstå. Men samtidigt har vetenskapsmannen professor Thunberg, såsom också anförts i Kungl. Maj:ts motivering för förslaget, gjort ett praktiskt försök på den fysiologiska institutionen i Lnnd. Han har fått ett försöksobjekt, som var villigt att på fastande mage under en timma intaga åtta halvor pilsnerdricka, således nära tre liter, något som skulle överträffa även de flesta öldrinkares förmåga; och professor Thunberg har hos denane man, vilken modigt övervann den väldiga utspänning av buken, som naturligtvis äåsamkades honom av denna kopiösa vätskemängd, icke kunnat iakttaga någon som helst berusning, utan endast att han blivit något fumlig med händerna; vilket sannerligen jag tror, att litet var skulle bli, även om det endast vore rent vatten, som man intoge på fastande mage till en mängd av tre liter. Men detta, mina herrar, är det enda skäl, som hittills har av nykterhetskommittén eller bevillningsutskottet anförts för den oerhörda våda, som detta »dränkande av vår lanilsbygd i pilsnerdricka&gt; skulle medföra och som man fruktar för. Det är nästan. mina herrar, som man skulle vilja fråga: skämtar man med oss från nykterhetskommittén och det allvarliga bevillningsutskottet?</w:t>
        <w:br/>
        <w:br/>
        <w:t>Det har sagts, och upprepades senast av den siste ärade talaren, att om man släppte lös dessa drickor, eller låt oss kalla dem</w:t>
        <w:br/>
        <w:br/>
        <w:t xml:space="preserve">öl, om man så vill, med liten alkoholhalt, 3,5 eller 3,6 procent, så skulle nykterhetstillståndet på landsbygden väsentligen sjunka. Jag har redan påpekat, vilka viktiga skäl som anförts för en dylik uppfattning av de lagrade drickorna som rusdrycker; men vi skulle då i alla fall enligt deras mening sjunka ned till den ståndpunkt vi redan ha höjt oss över. Om man framhåller, att det i flera länder är sämre ställt i detta avseende, så säger man, att dessa länder icke äro någonting för oss att efterlikna. Ja tänk, mina herrar, om vi genom att på detta sätt tillåta ett något friare drickande av pilsnerdricka och lagerdricka på landsbygden, tänk om vi därigenom skulle komma ned i samma ställning som för närvarande intages exempelvis av det tyska folket! Det har man och man emellan och i tidningarna hotats med och sagts, att meningen är att släppa lös det lätta ölet precis som det sker i Tyskland, där man likaväl i städernas Bierhäuser som ute i de små kneiperna i byarna ser både män och </w:t>
      </w:r>
      <w:r>
        <w:rPr>
          <w:b/>
        </w:rPr>
        <w:t>kvinnor¹</w:t>
      </w:r>
      <w:r>
        <w:rPr>
          <w:b w:val="0"/>
        </w:rPr>
        <w:t xml:space="preserve"> samlas och sitta och dricka sitt lätta öl under samspråk och glädje och där man nästan aldrig ser någon berusad. Jag skulle nästan, mina berrar, vilja uttala den kätterska satsen, att det kan hända, att folket på de nämnda lokalerna utvecklar sig till större frimodighet, större samhörighetskänsla och vidare vyer, än man gör t. o. m. i den kaffedoftande cenakelluften och dess nöjen. Och för resten, vore det så farligt, om vi komme i vår folkkaraktärs utdaning och i vår folkkaraktär försämring så långt ned, som där det tyska folket står för närvarande, det folk, som, säga vad man vill, i alla fall i denna stund först genom möjligheten att kunna spänna både sina andliga och materiella krafter till det yttersta visar en folkkraft, som fienden liksom den neutrale endast kan skänka sin djupaste beundran?</w:t>
        <w:br/>
        <w:br/>
        <w:t>Men, säger man vidare: det har visat sig att, där man hindrat konsumtionen av starkare spritdrycker, där komma i stället vinet och ölet — och i detta fall är ju pilsnerdricka också öl — och där får man på så sätt igen, vad man möjligen genom restriktioner beträffande den starkare spriten vunnit — och sådana restriktioner finnas ju, det kan man icke neka, även i Kungl. Maj:ts förslag — där, säger man, tar man igen med den ena handen vad man givit med den andra.</w:t>
        <w:br/>
        <w:br/>
        <w:t>Särskilt fäste jag mig vid vad den siste ärade talaren före mig, herr Eriksson i Grängesberg, anförde angående min hemstad Göteborg, där hos polisen förts synnerligen noggranna uppgifter rörande de för fylleriförseelser anhållna under de sista två aren och där man sökt att i varje särskilt fall få veta, var och hur och av vad de anhållna fått sin berusning, samt även sökt kontrollera dessa uppgifter i de flesta fall, varigenom en ganska god statistik åstadkommits. I denna statistik har det visat sig, sade herr Eriksson i Grängesberg, att sedan man genom restriktioner beträffande de starkare spritdryckerna lyckats få ned dessa förseelser, så hade i stället deras antal kolossalt stigit genom inköp av vin och öl och förtärande av sådant. Jag har dess bättre med mig en tabell för åren 1912 och 1913 sådan den återfinnes i nykterhetskommitténs</w:t>
        <w:br/>
        <w:br/>
        <w:t>betänkande, och jag kan då konstatera, att för det av herr Eriksson avsedda äret 1913 visar det sig, att av 8,083 fall fylleriförseelser, där man kunnat bestämt fastställa orsaken till och stället där vederbörande fått sitt rus, så förekomma endast 49 fall, där berusning skett av vin eller öl ur butelj. Således av 8,083 fall var det 49 fall, kanske representerande ett tiotal personer, där vederbörande i verkligheten hade på inköpt vin och öl berusat sig, när de icke kommit åt brännvin eller konjak. Jag får verkligen uppfordra herr Eriksson i Grängesberg att återtaga det påstående han sålunda fällde och på vilket han byggde hela sitt yrkande, då det gällde att bevisa denna sak.</w:t>
        <w:br/>
        <w:br/>
        <w:t>Just denna siffra har emellertid även en annan sida, mina herrar. Nu visar det sig, att i en stad på över 180,000 invånare kan det uppvisas, att av över 8,000 fylleriförseelser var det endast 49 fall, där ruset verkligen kommit därav, att det icke fanns restriktion på vin eller öl för att icke tala om pilsnerdricka. För dessa 49 fall skulle då hela denna stadsbefolkning underkastas restriktiva bestämmelser, så att den icke finge köpa ens pilsnerdricka utan motbok. Är det rim och reson i detta? Hur långt vi än gå, och jag är ju fullt villig att gå så långt som att godtaga Kungl. Maj:ts förslag, hur långt vi än gå, så någon reson får det väl lov att vara kvar.</w:t>
        <w:br/>
        <w:br/>
        <w:t>Ja, herr talman, jag har uppehållit mig ganska länge med frågan om de lättare dryckerna, men den är verkligen den springande punkten här, och därför har jag måst göra det. Men det är också några andra punkter i föreliggande förslag, sådant det utgått ur nykterhetskommitténs och bevillningsutskottets betänkanden, som jag måste fästa mig vid, punkter, som jag sett ytterst litet eller icke alls indragna i diskussionen.</w:t>
        <w:br/>
        <w:br/>
        <w:t>Jag måste då först och främst påpeka den i mitt tycke verkligen oerhörda godtycklighet, varunder hela detta restriktionssystem, sådant det nu är utformulerat i bevillningsutskottets och nykterhetskommitténs betänkanden, kommer att lida. När jag vill ha tillstånd att köpa, låt oss fortfarande säga en pilsnerdricka, skall jag först och främst göra en anmälan, där jag skall uppgiva fullständigt namn, födelseår och födelsedag, yrke, bostad och hemvist, och dessa uppgifter till riktigheten bestyrkta, helst genom vittnesmål av två av bolaget kända personer, och sedan avvakta om tillstånd meddelas mig eller ej. Det stadgas i 62 8: »Föreligger ej veterligen i avseende å den, som gjort anmälan, sådant hinder för utminutering, varom i 65 och 66 $$ stadgas» — det är en lång lista, som upptar en hel sida i betänkandet — »har bolaget, därest bolaget eljest finner utminutering till honom kunna äga rum, att o.s.v. Detärsålundaicke nog med, att icke bestämmelserna i 65 och 66 88 träffa in på mig, utan sedan ligger det i bolagsstyrelsens, d .v.s.1i bolagsdirektörens hand — ty man kan icke tänka sig att styrelsen skall sammanträda för varje fall — att bestämma, om fordringarna äro uppfyllda eller ej. D. v. sg. att om bolagsdirektören vill giva mig en motbok, så gör han det,</w:t>
        <w:br/>
        <w:br/>
        <w:t>men om han icke vill det, så låter han bli. Man har till och med undandragit den möjlighet till besvärshänvisning, som finnes i Kungl. Maj:ts förslag, och endast lämnat kvar vaga bestämmelser om rätt för den, som vägrats motbok, att göra anmälan därom till kontrollstyrelsen, varom bestämmelser finnas i 19 8 sista momentet. Man har skapat ett ämbete eller något dylikt, där en herre är så gott som suveränt bestämmande, huruvida jag äger rättighet att utfå en pilsnerdricka eller ej. Jag hör icke till dem, som bruka i otid deklamera om att friheheten kränkes, men nog får jag säga, att i en tid, då man är så angelägen om att på alla områden hävda friheten, må man titta detta förslag i sömmarna, hur pass mycket rum man ger åt personliga trakasserier och lust att komma åt dem, som ha en annan övertygelse, för vilket detta förslag öppnar, kan jag säga, slussarna på vid gavel.</w:t>
        <w:br/>
        <w:br/>
        <w:t xml:space="preserve">Men det finnes också i samma paragraf ett annat moment. Det är fortfarande frågan om anmälan för att utfå motbok. Det heter i detta moment: »Göres anmälan, som i 61 $ avses, av </w:t>
      </w:r>
      <w:r>
        <w:rPr>
          <w:b/>
        </w:rPr>
        <w:t>kvinna¹</w:t>
      </w:r>
      <w:r>
        <w:rPr>
          <w:b w:val="0"/>
        </w:rPr>
        <w:t xml:space="preserve"> pröve bolaget, huruvida och med vilka förbehåll rusdrycker må till </w:t>
      </w:r>
      <w:r>
        <w:rPr>
          <w:b/>
        </w:rPr>
        <w:t>henne²</w:t>
      </w:r>
      <w:r>
        <w:rPr>
          <w:b w:val="0"/>
        </w:rPr>
        <w:t xml:space="preserve"> utminuteras. Lag samma vare, om anmälan göres av någon, som saknar stadigt hemvist.» Ja, första dagen jag hade nykterhetskommitténs betänkande i min hand, visade jag detta moment för en vid lagskrivande ganska van jurist och han använde därom ordet — jag ser att herr Lindhagen ej är närvarande, så jag kanske törs använda det — pekoral. Vad säger då denna paragraf? Jo, den säger rent ut, att, medan man särskilt i denna kammare anser, att man kan åt </w:t>
      </w:r>
      <w:r>
        <w:rPr>
          <w:b/>
        </w:rPr>
        <w:t>kvinnan¹</w:t>
      </w:r>
      <w:r>
        <w:rPr>
          <w:b w:val="0"/>
        </w:rPr>
        <w:t xml:space="preserve"> överlåta att bestämma om en sådan småsak som Sveriges hela utveckling, att man kan åt </w:t>
      </w:r>
      <w:r>
        <w:rPr>
          <w:b/>
        </w:rPr>
        <w:t>henne²</w:t>
      </w:r>
      <w:r>
        <w:rPr>
          <w:b w:val="0"/>
        </w:rPr>
        <w:t xml:space="preserve"> överlåta att bestämma om Sveriges lagstiftning, så vågar man icke åt denna samma </w:t>
      </w:r>
      <w:r>
        <w:rPr>
          <w:b/>
        </w:rPr>
        <w:t>kvinna¹</w:t>
      </w:r>
      <w:r>
        <w:rPr>
          <w:b w:val="0"/>
        </w:rPr>
        <w:t xml:space="preserve"> utlämna utan särskild prövning och förbehåll ansvaret att omhänderhava on flaska pilsnerdricka. Ja, herr talman, det skulle vara frestande att begära votering om denna paragraf för att se i vad mån röstetalet till förmån för paragrafen täckes av röstetalet till förmån för </w:t>
      </w:r>
      <w:r>
        <w:rPr>
          <w:b/>
        </w:rPr>
        <w:t>kvinnans¹</w:t>
      </w:r>
      <w:r>
        <w:rPr>
          <w:b w:val="0"/>
        </w:rPr>
        <w:t xml:space="preserve"> politiska rösträtt. Så långt har dock ingen motståndare till </w:t>
      </w:r>
      <w:r>
        <w:rPr>
          <w:b/>
        </w:rPr>
        <w:t>kvinnans¹</w:t>
      </w:r>
      <w:r>
        <w:rPr>
          <w:b w:val="0"/>
        </w:rPr>
        <w:t xml:space="preserve"> politiska rösträtt gått, att han 1 likhet med nykterhetskommittén och bevillningsutskottet velat likställa </w:t>
      </w:r>
      <w:r>
        <w:rPr>
          <w:b/>
        </w:rPr>
        <w:t>kvinna¹</w:t>
      </w:r>
      <w:r>
        <w:rPr>
          <w:b w:val="0"/>
        </w:rPr>
        <w:t xml:space="preserve"> och lösdrivare, men det står öppet och tydligt i denna paragraf.</w:t>
        <w:br/>
        <w:br/>
        <w:t>Det skulle också vara ganska intressant att få göra en liten exposé över det angivarväsen, som det är uppenbart, att man med 67 8 icke ogärna skulle vilja statuera i Sverige. Jag skulle vilja såsom en parentes till bevillningsutskottet uttala mitt tack för dess uppmärksamhet, ty nykterhetskommittén vill bland privatpersoner huvudsakligen göra folkskollärarna till sådana spioner, men bevillningsutskottet har unnat lärare i allmänhet tjänsten att få utöva detta angivarväsen.</w:t>
        <w:br/>
        <w:br/>
        <w:t>Det finnes i denna kontrollhistoria också en annan punkt och det är en mycket allvarlig sådan. Det är den, vari 1 77 8 det bestämmes, att avhämtning å utminuteringsställen må äga rum endast mot avlämnande av köparens egenhändigt undertecknade re-</w:t>
        <w:br/>
        <w:br/>
        <w:t xml:space="preserve">kvisition och erläggande av kontant betalning, eller om bolaget hemsänder en pilsnerdricka, vilket dock icke torde bli så särdeles vanligt, skall skriftligt undertecknad rekvisition finnas, när budet avlämnar varan. Jag vill erinra dem, som ha hushåll, om att, såvida det är familjefadern, som får motboken — ty </w:t>
      </w:r>
      <w:r>
        <w:rPr>
          <w:b/>
        </w:rPr>
        <w:t>hustrun²</w:t>
      </w:r>
      <w:r>
        <w:rPr>
          <w:b w:val="0"/>
        </w:rPr>
        <w:t xml:space="preserve"> tycks ju ha vissa svårigheter att få en sådan — han hade två utvägar: antingen att genast fylla i alla rekvisitionsblanketterna, så att de finnas för fruns eller </w:t>
      </w:r>
      <w:r>
        <w:rPr>
          <w:b/>
        </w:rPr>
        <w:t>tjänsteflickans³</w:t>
      </w:r>
      <w:r>
        <w:rPr>
          <w:b w:val="0"/>
        </w:rPr>
        <w:t xml:space="preserve"> räkning — ty själv torde familjefadern för sitt arbete icke för varje gäng, när rekvisition av pilsnerdricka skall äga rum, ha tillfälle att underteckna rekvisitionen — eller också kommer </w:t>
      </w:r>
      <w:r>
        <w:rPr>
          <w:b/>
        </w:rPr>
        <w:t>hustrun²</w:t>
      </w:r>
      <w:r>
        <w:rPr>
          <w:b w:val="0"/>
        </w:rPr>
        <w:t xml:space="preserve"> eller </w:t>
      </w:r>
      <w:r>
        <w:rPr>
          <w:b/>
        </w:rPr>
        <w:t>tjänsteflickan³</w:t>
      </w:r>
      <w:r>
        <w:rPr>
          <w:b w:val="0"/>
        </w:rPr>
        <w:t xml:space="preserve"> att kort och gott underteckna rekvisitionen. Det är känt, att detta sätt tillämpas här i Stockholm i oerhört stor utsträckning, redan då det gäller inköp av starkare spritdrycker. Hur skall det då icke bli, när det skall tillämpas även "vid inköp av låt oss säga ett halvt dussin pilsnerdricka? Men vad betyder detta? Jo, det betyder, att konsekvent dag för dag skall det inympas hos vårt folk icke minst den </w:t>
      </w:r>
      <w:r>
        <w:rPr>
          <w:b/>
        </w:rPr>
        <w:t>kvinnliga¹</w:t>
      </w:r>
      <w:r>
        <w:rPr>
          <w:b w:val="0"/>
        </w:rPr>
        <w:t xml:space="preserve"> delen, att aktningen för namnteckning och förfalskning av namnteckning äro småsaker, som icke betyda något. Det är en synpunkt av verkligen moralisk art, vars moral eller icke moral förefaller mig uppväga ganska många av de stora moraliska nykterhetsförtjänster, som kunna ligga i att hindra dessa människor från att få en pilsnerdricka utan skriftlig rekvisition.</w:t>
        <w:br/>
        <w:br/>
        <w:t>En annan fråga, som också är ganska allvarlig, det är en fråga, som annars, där man talar om näringsintresse, litet beröres, nämligen restaurangförhållandena. Enligt 25 8 i förslaget skulle, såsom alla de som läst förslaget veta, det vid överlåtelse av ut. skänkningsrättighet följa skyldighet för den, till vilken sådan rättighet blivit överlåten, att hos bolag inköpa alla för rörelsen erforderliga rusdrycker, och skall bolaget ned iäktiasande av de föreskrifter, kontrollstyrelsen därutinnan kan utfärda, vid överlåtelse stadga sådana villkor för dylikt inköp, att rättighetsinnehavares ekonomiska fördel så långt ske kan ej göres beroende på myckenheten av utskänkta rusdrycker. Läser man nykterhetskommitténs betänkande, får man klart för sig, att det är meningen att om möjligt göra restauratören alldeles oberoende av denna inkomst. Vad bleve följden av såväl detta som därav, att på alla de ställen, där lokalt veto skulle kunna inträda, restauranger med pilsner och andra drycker bleve en omöjlighet? Vad bleve följden? Ja, nog kan man säkert säga, att åtminstone blev följden den, att icke skulle restauranginnehavaren få så synnerligen mycket intresse för att lägga ned några kostnader på sin restaurang, göra den trevlig och bättre eller dylikt. Det framskymtar ur nykterhetskommitténs betänkande, att det är Just detta man avsett, att han icke skall göra, ty det vore en lockelse. "Till och med en man, så trogen mot förslaget som herr K. G. Karlsson från min hem. stad, har reserverat sig i denna punkt och sagt ifrån, att hållandet av ordentliga och snygga restauranger är en kulturfråga, som in-</w:t>
        <w:br/>
        <w:br/>
        <w:t>verkar på hela folkets trevnad. När jag betänker, hurusom jag ser landet runt mycket långt gående nykterhetsvänner på restauranger, finner jag, att dessa åsikter måtte delas av även ganska många medlemmar av denna kammare. Men om så är, kan det icke vara lämpligt att grunda hela denna del av förslaget just på en dylik princip.</w:t>
        <w:br/>
        <w:br/>
        <w:t xml:space="preserve">Jag känner en plats, där det i fjol genom omröstning av de röstberättigade invånarna infördes lokalt veto. På den platsen fanns det en restaurang, som dittills varit ganska god, men som, sedan det lokala vetot blivit genomfört, hastigt sjunkit, så att man efter sju månader var på det klara med, att restaurangen icke kunde upprätthållas utan att det lämnades ersättning såväl till restauranginnehavaren för </w:t>
      </w:r>
      <w:r>
        <w:rPr>
          <w:b/>
        </w:rPr>
        <w:t>hennes²</w:t>
      </w:r>
      <w:r>
        <w:rPr>
          <w:b w:val="0"/>
        </w:rPr>
        <w:t xml:space="preserve"> förlust på rörelsen som även till uppasserskorna för uteblivna drickspengar å 2 kronor om dagen. Kanske jag icke behöver tala om, var det var som detta lokala veto genomfördes eller var denna restanrang är belägen, men det är ett lysande exempel på, hur det går med restauranger, när de komma under paragrafer sådana som dessa. Nu är det kanske meningen att med statsunderstöd söka att litet varstädes upprätthålla restauranger; det finnes i vissa fall ansatser inom kommunerna, som visa, att man sökt få rikliga understöd till sådana nykterhetsrestauranger, och endera dagen kan det ju bli fråga om statsunderstöd till dylika. Det öppnar sig sålunda, som man ser, perspektiv med många utsikter.</w:t>
        <w:br/>
        <w:br/>
        <w:t>Men, herr talman, det är icke alla dessa i och för sig i vissa avseenden rent barocka, i andra avseende nästan löjliga och i andra avseenden synnerligen betänkliga bestämmelser, som framför allt göra, att jag anser det olyckligt, om nykterhetskommitténs och bevillningsutskottets förslag ginge igenom, såsom man nu tycks vilja, och att man nu skulle sätta allt på ett kort för att få detta förslag igenom i dess huvuddrag eller också ingenting. Jag innehar ställning som en den mognare ungdomens lärare, och jag har kanske mera än många av herrarna haft tillfälle att komma den mognare ungdomen ganska nära, och detta har varit något av det mest glädjande i mitt liv. Men jag kan säga herrarna, att man hjälper icke ungdomen till det, som den mest behöver i de vargar tider, vilka utan tvivel ännu stunda för vårt folk, och som består i karaktärens stålsättande och viljans skärpande, man hjälper icke ungdomen att ernå detta, om man säger åt densamma: du är icke sund i din innersta rot, utan du är en sådan krake, att till och med de svagaste njutningsmedel skola av dig kunna missbrukas. Att på detta sätt behandla det svenska folket som om det vore en rad av mer eller mindre sjuka och abnorma individer, individer hos vilka man icke kan hoppas att någonsin viljans kraft och karaktärens spänstighet skulle kunna göra sig gällande, det förefaller mig icke blott vara olyckligt, utan även utgöra ett bevis för, att man har en alldeles för låg tanke om detta svenska folk och dess växt. Det folket är ännu sunt i sin innersta rot och behöver icke att på detta sätt behandlas, det behöver tvärt om</w:t>
        <w:br/>
        <w:br/>
        <w:t>veta, att man vågar att åt detsamma lämna någon viljans frihet och någon möjlighet till karaktärens daning och skärpning i livets frestelser.</w:t>
        <w:br/>
        <w:br/>
        <w:t>När berr Rune i slutet av sitt anförande förklarade, att det nu var deras skyldighet, som vore motståndare till nykterhetskommitténs och bevillningsutskottets förslag, att i enighetens namn offra något och gå med på detta, så får jag svara honom, att först och främst är det ett något för starkt krav på offer, då han begär, att man på så många punkter rent av skall offra det sunda förnuftet, och för det andra är det något starkt att gent emot åsikter, som beträffande den individuella frihetens krav kanske äro starkare skärpta, säga, att man icke offrar något av detta, då man dock oförbehållsamt går med på Kungl. Maj:ts förslag, vilket beträffande de starkare och farligare rusdryckerna går fullt ut så långt, som man kunnat hoppas, ja, till och med betydligt längre. Jag ber till slut få säga, att om detta bevillningsutskottets förslag — vilket jag hoppas icke måtte bliva fallet — skulle bliva lag, så kommer detsamma vad det nu än kan åstadkomma, ingalunda att åstadkomma den aktning för lagen, som är det lagbundna samhällets första och sista skydd, ty ett lagförslag, vars första paragraf redan innehåller ett sådant stadgande, att vilken människa som helst med någorlunda sunt språkligt omdöme och med någorlunda oförvillad blick måste säga, att det innebär en hycklande osanning, då det påstår att mycket av detta är rusdrycker, ett sådant förslag kommer aldrig att vinna den aktning, som man alltid vill finna hos en lag, och icke minst dörför ber jag, herr talman, att få yrka avslag å detsamma och närmast på nu ifrågavarande paragraf.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1288</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