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1292</w:t>
      </w:r>
    </w:p>
    <w:p>
      <w:r>
        <w:rPr>
          <w:b/>
        </w:rPr>
        <w:t xml:space="preserve">Datum: </w:t>
      </w:r>
      <w:r>
        <w:t>1915-01-23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(Socialdemokraterna, man)</w:t>
      </w:r>
    </w:p>
    <w:p>
      <w:r>
        <w:rPr>
          <w:b w:val="0"/>
        </w:rPr>
        <w:t>Herr talman! Remissdebatten skall</w:t>
        <w:br/>
        <w:br/>
        <w:t>ju avse närmast att bereda medlemmar av kamrarna tillfälle att yttra sig om landets politik i allmänhet. Nu är det ju så, att av all vår s. k. politik det för närvarande är utrikespolitiken, som närmast gör sig gällande i våra sinnen och tilldrar sig vår uppmärksamhet. Ingen gång förut i de senare tidernas historia har den varit så aktuell. Vår utrikespolitik är en del av hela världens utrikespolitik och vi äro således ytterligt medintresserade i densamma. Jag skulle därför vilja uttala några personliga meningar om landets utrikespolitik, helst som jag vet, att dessa meningar delas av en stor myckenhet medborgare i hela landet.</w:t>
        <w:br/>
        <w:br/>
        <w:t>Det uppstår emellertid någon tvekan därför att det nu, likasom vid militärdebatten förra året, inpräntats hos oss i riksdagen, att man bör icke snudda vid utrikespolitiken, att denna är ett av dessa brännbara ämnen, som det icke är lämpligt att röra vid. Jag kan icke förstå denna tankegång. Man måste tro, att så snart det gäller utrikespolitik, måste alltid riskeras att det säges något oförnuftigt i riksdagen och att därför inom riksdagen bör iakttagas tystnad, emedan det endast är diplomaterna som förstå den här saken. Det är så mycket underligare, att sådana satser fortfarande få göra sig gällande, som det väl tvärtom allt mer går upp för världen, att den utrikespolitiska ledningen icke vidare får ligga, såsom den nu gör, ensamt kan man nästan säga, hos dynastierna, generalerna och diplomaterna, utan att den bör vara en hela folkets tillhörighet och att således ledningen eller åtminstone medinflytande bör tillerkännas parlamenten, som hittills fått spela en mycket obetydlig roll i denna angelägenhet.</w:t>
        <w:br/>
        <w:br/>
        <w:t>Vad man här närmast tänker på, nämligen vår önskan och vilja att vara fullkomligt neutrala gent emot de krigförande makterna — det ämnet är så uttömt och därom är enigheten så stor, att jag fullkomligt instämmer med den morgontidning, som i dag uttalade, att om man yttrar sig vidare om den saken, det blir bara onödiga deklarationer. Jag lämnar således helt och hållet denna sak, som väl är det brännbara i vår nuvarande utrikespolitik och skälet till att man är så rädd för att röra vid densamma.</w:t>
        <w:br/>
        <w:br/>
        <w:t>Men jag undrar, om det däremot icke behövs så mycket mer, att talas om framtidens utrikespolitik, om krigens orsaker och nödvändigheten att undanröja desamma, om vårt lands stora intresse av en förnuftig organisation av världen och ländernas gränser inom densamma. Jag tror för min del, att i denna livssak inträffar ingenting i världen till det bättre, om icke folken överallt och människorna överallt och således i all synnerhet också deras representanter i riksdagarna öppet och lidelsefullt taga parti för rättstankarna mot våldstankarna. Jag anser detta vara nödvändigt, och då ingen annan här gjort det, har jag ansett det vara min skyldighet att yttra mig, ehuru det är allt annat än nöjsamt att uppträda i sådana frågor, då det</w:t>
        <w:br/>
        <w:br/>
        <w:t>anses obehörigt att tala om dem. Jag har ansett det också vara min skyldighet att uppträda, därför att det ligger i mitt mandat att göra det och därför att min övertygelse som sagt säger, att vi måste var och en draga vårt lilla strå till det hela för att åstadkomma mycket om möjligt redan vid världskrigets avslutande eller åtminstone åtskilligt då och så mycket mera i fortsättningen.</w:t>
        <w:br/>
        <w:br/>
        <w:t>De krigförande makterna syssla mycket litet med dessa rättsfrågor och världens förnuftiga organisation. Vad de neutrala staterna beträffar taga deras enskilda medlemmar oförnuftigt och tanklöst parti kors och tvärs, än för den ena och än för den andra staten, beroende på vars och ens traditioner, partiställning, materiella intressen, släktskapsförbindelser och dylikt, medan det officiella samhället visserligen försöker breda en slöja över dessa företeelser men också stannar vid detta. Man kan säga, att den svenska regeringens program för närvarande i utrikespolitiken liksom riksdagens — det nödgas jag konstatera — är helt enkelt »tyst!» Det är hela programmet. Men, som sagt, man får enligt min uppfattning icke iakttaga tystnad bara, ty då inträffar aldrig någon ändring till det bättre, utan vi böra lidelsefullt taga parti för rättstankarna och vad som skall ske i framtiden.</w:t>
        <w:br/>
        <w:br/>
        <w:t xml:space="preserve">Nu händer det emellertid någon gång, att statsmakten bryter denna neutralitet, vars program är den absoluta tystnaden, och då kan det förekomma, att statsmakten, representerad av rege. ringen, tager parti emot just det, för vilket jag anser vi borde i stället med förståelse intressera oss. Det har verkligen inträffat ett sådant särskilt uppseendeväckande fall, och jag hoppas, herr talman, att jag icke överskrider grannlagenhetens gränser, då jag nu vill beröra något denna regeringshandling, företagen, det kan man förstå, under intrycket av den negativa utrikespolitiska uppfattning, som härskar i landet, men som enligt mitt sätt att se icke är förenlig varken med vår gamla yttrandefrihet eller våra förpliktelser mot framtiden. Jag syftar på </w:t>
      </w:r>
      <w:r>
        <w:rPr>
          <w:b/>
        </w:rPr>
        <w:t>fru²</w:t>
      </w:r>
      <w:r>
        <w:rPr>
          <w:b w:val="0"/>
        </w:rPr>
        <w:t xml:space="preserve"> Alexandra Kollontays utvisning. </w:t>
      </w:r>
      <w:r>
        <w:rPr>
          <w:b/>
        </w:rPr>
        <w:t>Fru²</w:t>
      </w:r>
      <w:r>
        <w:rPr>
          <w:b w:val="0"/>
        </w:rPr>
        <w:t xml:space="preserve"> Kollontay, som förut varit gift med en rysk general, men kommit att intressera sig för de demokratiska strävandena inom Ryssland, måste på grund av sina politiska åsikter lämna Ryssland och har sedermera en längre tid varit bosatt i Berlin. </w:t>
      </w:r>
      <w:r>
        <w:rPr>
          <w:b/>
        </w:rPr>
        <w:t>Hon²</w:t>
      </w:r>
      <w:r>
        <w:rPr>
          <w:b w:val="0"/>
        </w:rPr>
        <w:t xml:space="preserve"> är medlem av det socialdemokratiska partiet och en uppburen och uppmärksammad medlem av internationalen och är för övrigt en högt bildad och mycket älskvärd personlighet. Under sin vistelse i Berlin har kon hjälpt de ryska duma-medlemmarna av det socialdemokratiska partiet att utarbeta enquéter och utredningar av praktiskt innehåll, och </w:t>
      </w:r>
      <w:r>
        <w:rPr>
          <w:b/>
        </w:rPr>
        <w:t>hon²</w:t>
      </w:r>
      <w:r>
        <w:rPr>
          <w:b w:val="0"/>
        </w:rPr>
        <w:t xml:space="preserve"> har senast varit sysselsatt med ett större arbete om moderskapsförsäkringen. Emellertid kom kriget. </w:t>
      </w:r>
      <w:r>
        <w:rPr>
          <w:b/>
        </w:rPr>
        <w:t>Hon²</w:t>
      </w:r>
      <w:r>
        <w:rPr>
          <w:b w:val="0"/>
        </w:rPr>
        <w:t xml:space="preserve"> hade kvar sin ryska medborgarrätt och blev därför ögonblickligen utvisad från Tyskland, där </w:t>
      </w:r>
      <w:r>
        <w:rPr>
          <w:b/>
        </w:rPr>
        <w:t>hon²</w:t>
      </w:r>
      <w:r>
        <w:rPr>
          <w:b w:val="0"/>
        </w:rPr>
        <w:t xml:space="preserve"> trott att </w:t>
      </w:r>
      <w:r>
        <w:rPr>
          <w:b/>
        </w:rPr>
        <w:t>hon²</w:t>
      </w:r>
      <w:r>
        <w:rPr>
          <w:b w:val="0"/>
        </w:rPr>
        <w:t xml:space="preserve"> skulle få en varaktig stad. Vart skulle </w:t>
      </w:r>
      <w:r>
        <w:rPr>
          <w:b/>
        </w:rPr>
        <w:t>hon²</w:t>
      </w:r>
      <w:r>
        <w:rPr>
          <w:b w:val="0"/>
        </w:rPr>
        <w:t xml:space="preserve"> taga vägen? </w:t>
      </w:r>
      <w:r>
        <w:rPr>
          <w:b/>
        </w:rPr>
        <w:t>Hon²</w:t>
      </w:r>
      <w:r>
        <w:rPr>
          <w:b w:val="0"/>
        </w:rPr>
        <w:t xml:space="preserve"> vände sina blickar åt olika håll och beslöt</w:t>
        <w:br/>
        <w:br/>
        <w:t>sig för att söka få en ny fristad i »frihetens stamort på jorden», som ju Sverige lär vara.</w:t>
        <w:br/>
        <w:br/>
        <w:t xml:space="preserve">Det är klart, att när en sådan känd och för mänsklighetens frigörelse varmt intresserad personlighet slår sig ned här, </w:t>
      </w:r>
      <w:r>
        <w:rPr>
          <w:b/>
        </w:rPr>
        <w:t>hon²</w:t>
      </w:r>
      <w:r>
        <w:rPr>
          <w:b w:val="0"/>
        </w:rPr>
        <w:t xml:space="preserve"> uppsökes av liktänkande och att tidningar, som syssla med dessa frågor visserligen icke i överensstämmelse med den officiella meningen men i allt fall i överensstämmelse med sin övertygelse, anhålla om bidrag av </w:t>
      </w:r>
      <w:r>
        <w:rPr>
          <w:b/>
        </w:rPr>
        <w:t>hennes²</w:t>
      </w:r>
      <w:r>
        <w:rPr>
          <w:b w:val="0"/>
        </w:rPr>
        <w:t xml:space="preserve"> hand. Således lämnade </w:t>
      </w:r>
      <w:r>
        <w:rPr>
          <w:b/>
        </w:rPr>
        <w:t>hon²</w:t>
      </w:r>
      <w:r>
        <w:rPr>
          <w:b w:val="0"/>
        </w:rPr>
        <w:t xml:space="preserve"> även ett par uppsatser till två antimilitaristiska tidningar, såsom de kallas, men som dock arbeta inom ramen för det svenska statsskickets grundlagar och med syfte att kunna få bort militarismens elände ur världen. </w:t>
      </w:r>
      <w:r>
        <w:rPr>
          <w:b/>
        </w:rPr>
        <w:t>Hon²</w:t>
      </w:r>
      <w:r>
        <w:rPr>
          <w:b w:val="0"/>
        </w:rPr>
        <w:t xml:space="preserve"> skrev bl. a. i en tidning en varmhjärtad artikel, ställd till socialdemokratiska </w:t>
      </w:r>
      <w:r>
        <w:rPr>
          <w:b/>
        </w:rPr>
        <w:t>kvinnor¹</w:t>
      </w:r>
      <w:r>
        <w:rPr>
          <w:b w:val="0"/>
        </w:rPr>
        <w:t xml:space="preserve"> i alla länder, och i en annan en artikel om kriget och våra närmaste uppgifter. Man har sagt, att dessa artiklars innehåll, särskilt den senares, skulle vara förgripligt, men de innehöllo intet annat än vad jag hät sagt, att vi böra intressera oss för, en varmhjärtad uppfattning om huru vi måste arbeta för att rätten skall segra framdeles och hur vi skola försöka komma till rätta med militärväsendet i världen. </w:t>
      </w:r>
      <w:r>
        <w:rPr>
          <w:b/>
        </w:rPr>
        <w:t>Hon²</w:t>
      </w:r>
      <w:r>
        <w:rPr>
          <w:b w:val="0"/>
        </w:rPr>
        <w:t xml:space="preserve"> hade utlovat fortsatta bidrag och dem kan </w:t>
      </w:r>
      <w:r>
        <w:rPr>
          <w:b/>
        </w:rPr>
        <w:t>hon²</w:t>
      </w:r>
      <w:r>
        <w:rPr>
          <w:b w:val="0"/>
        </w:rPr>
        <w:t xml:space="preserve"> mycket väl lämna var </w:t>
      </w:r>
      <w:r>
        <w:rPr>
          <w:b/>
        </w:rPr>
        <w:t>hon²</w:t>
      </w:r>
      <w:r>
        <w:rPr>
          <w:b w:val="0"/>
        </w:rPr>
        <w:t xml:space="preserve"> än befinner sig, ty tryckfrihetslagen skyddar ännu någorlunda medborgares tankeoch yttrandefrihet. Alltnog, </w:t>
      </w:r>
      <w:r>
        <w:rPr>
          <w:b/>
        </w:rPr>
        <w:t>hon²</w:t>
      </w:r>
      <w:r>
        <w:rPr>
          <w:b w:val="0"/>
        </w:rPr>
        <w:t xml:space="preserve"> blev plötsligt utvisad, varför förstår jag icke, då </w:t>
      </w:r>
      <w:r>
        <w:rPr>
          <w:b/>
        </w:rPr>
        <w:t>hon²</w:t>
      </w:r>
      <w:r>
        <w:rPr>
          <w:b w:val="0"/>
        </w:rPr>
        <w:t xml:space="preserve"> endast uttalat rättstankar för framtiden. Således, när regeringen bröt sin neutralitet en gång, var det just därför, att man även krävde tystnad även om sådana saker, som det enligt min uppfattning bör vara ej blott tillåtet utan en skyldighet att tala om.</w:t>
        <w:br/>
        <w:br/>
        <w:t>Sida vid sida i samma tidning hade även jag inne en uppsats, som innehöll ungefär samma tankegång, kan man nästan säga. Nu var jag lyckligtvis svensk medborgare, och blev därför icke utvisad, varav nyttan av svensk medborgarskap belyses. Men i alla fall visar detta, att denna utvisning också är ett slag, riktat mot den åskådning, som många med mig hysa och som man icke kan komma åt, därför att grundlagarna tills vidare skydda densamma.</w:t>
        <w:br/>
        <w:br/>
        <w:t>Jag tycker att detta icke är något ärofullt drag för vårt land, och därför har jag velat fästa uppmärksamheten på saken, ehuru jag förstår, att regeringen, liksom alla regeringar och alla parlament för närvarande, är ytterligt valhänt i behandlingen av rättsfrågor och yttrandefrihetsfrågor.</w:t>
        <w:br/>
        <w:br/>
        <w:t>Nu må här något närmare illustreras vad vi enligt min uppfattning böra taga parti emot. "Till en början är det klart, att vi icke kunna taga parti mot medborgarna såsom människor, ty var vi än befinna oss, äro vi naturligtvis alla, någorlunda åtminstone i god tro. Vad man skall taga parti emot är de system som åstadkomma det tillstånd, som nu råder i världen, dessa institutioner, som inverka på vår inre andliga frihet och hindra</w:t>
        <w:br/>
        <w:br/>
        <w:t>oss att göra den gällande. Då uppstår den frågan: vilka äro dessa system jämte institutioner? ;</w:t>
        <w:br/>
        <w:br/>
        <w:t>Då måste jag för det första säga helt allmänt, att vi måste taga parti mot det föregående seklet. Jag vill härmed icke hava sagt, att icke även detta gjort stora gärningar för framtiden. Det har skapat en underbar ekonomisk och teknisk utveckling. Även rättstankarna ha under det seklet blivit sådda och säkerligen icke alldeles förgäves. Men det är dock de tekniska och ekonomiska framstegen som dominerat och ha gjort att maktfullkomligheten suttit vid styret, så att rättstankarna kommit till korta. Seklet har varit ensidigt i sin glömska av det förnämligaste, och därför har det slutat med ett världskrig.</w:t>
        <w:br/>
        <w:br/>
        <w:t>Man kan även uttrycka detta så, att det är den s. &amp;. praktiska politiken som utmynnat i den stora bankrutt, som vi nu åse. Även seklets parlamentariska politik har gått den ensidiga ekonomiska utvecklingens ärenden företrädesvis. Därutöver har den inrättat sig bara för de s. k. små stegen i sina önskningar om förnuftiga framsteg. Så har det kommit sig att det icke fått finnas ens fem procent, ja, ej ens en procent andra steg än de små. Man bygger icke ett hus, säger man, på annat sätt än genom att foga sten till sten. Sålunda har seklet också kommit därhän, att 1 den parlamentariska politiken icke ens någon liten bråkdel av arbetet, inriktats på att förbereda de större stegen, detta som väcker hänförelse och lägger grunden i våra sinnen till en större byggnad i framtiden.</w:t>
        <w:br/>
        <w:br/>
        <w:t>Därför har det också nu inträffat, att denna byggnad av rättstankar, som skulle muras upp bergfast i våra sinnen, icke har kommit till stånd, och därför har det blivit så, att när de större påfrestningarna från makten kommit, så fanns i sinnelagen icke någon motvikt häremot.</w:t>
        <w:br/>
        <w:br/>
        <w:t>Det är dock så, att om en jordbrukare — det kunna ni väl ge mig rätt i — vill ha en god äring, rycker han upp ogräset med rötterna och klipper icke bara bort små stjälkar och blad här och där, d. v. s., han rensar bort ogräset radikalt och i synnerhet göra sådana jordbrukare, som tillhöra högern detta, ty de ha merendels det största rörelsekapitalet. På samma sätt kan det icke bliva någon god äring på samhällsåkern, utan att även där ogräset ryckes upp med rötterna och skall det bli någon ända på det vi nu bevittnat, måste alla beflita sig om att befria världen från det gamla ogräset. Men detta kan endast ske på det sättet, att även parlamenten och regeringarna driva väl s. k. praktisk politik ända till 95 90, ty dagens omedelbara omsorger måste upptaga oss mest, men samtidigt också s. k. idépolitik till åtminstone 5 9/0.</w:t>
        <w:br/>
        <w:br/>
        <w:t>Nu börja emellertid dessa nödvändigheter, som jag talat om, sippra ut till och med i en och annan ledande huvudstadstidning, dock ännu icke såsom egna reflexioner utan såsom försiktiga citat från utländska uttalanden. Jag fann häromdagen ett etat, det var i Dagens Nyheter, där det omtalades, att</w:t>
        <w:br/>
        <w:br/>
        <w:t>Goethe skulle sagt, att det är hänförelsen, som skapar historia. Där ha vi ett erkännande från en auktoritet, att den där lilla procenten idépolitik är den faktor, som företrädesvis uppreser historiens milstolpar, som skapar historia. Hänförelsen för rättsidéerna skapar bestående historia. Vad vi därför, också kunna sägas böra ta parti emot, är det förflutna seklets parlamentarism med dess avvisande i politiken av kraven på inre frihet och social etik och framhävande av den ytliga egennyttan och taktiken såsom det förnämligaste. Med andra ord, funktionarismens problem träder oss till mötes i sin ofantliga storhet.</w:t>
        <w:br/>
        <w:br/>
        <w:t>Under intrycket av dessa påtvungna nydaningar i åskådningssättet börjar till och med den gamle Spinoza komma till heders. Jag läste häromdagen i en tidning en redogörelse bland annat för hans tankar oml »den andliga enheten såsom betingelse för maktens enhet.» Det är något som rör detta. Det hette där: »Man kan finna sig i mycket för fridens skull; men om träldom, barbari och isolering skulle kallas frid, så är frid det eländaste av allt för människorna. Staten skall icke göra människorna till djur eller maskiner utan tvärtom verka därhän, att deras andliga och lekamliga verksamhet kan utövas fritt, och att de kunna bruka sitt fria sunda förnuft.» Där se vi konturerna av den stora demokratin, sinnelagets demokrati, på vilken världen ännu förgäves väntar.</w:t>
        <w:br/>
        <w:br/>
        <w:t>Jag har förut tillåtit mig att tala något om det sista seklet men vill som sagt ingalunda bryta staven över det helt och hållet. Vi böra rättvisligen begränsa vårt klander och främst taga parti emot ett visst system under detta sekel, systemet Furopa. Man skall icke tro, att det är tyskar och fransmän och ryssar och österrikare och även engelsmän förstås, som ställt till detta elände, utan det är hela Europa. Det anses här i landet, att vi icke äro med i kriget. Men det är ett fullkomligt misstag, ty vi äro lika inblandade i det som de andra, med vårt åskådningszätt, våra institutioner och vår ekonomi. Det är endast vårt blod, som icke är inblandat.</w:t>
        <w:br/>
        <w:br/>
        <w:t>Varför har Europa blivit sådant som det nu framträder? Jo, därför att det alldeles för länge varit makthavare 1 världen, och kommit ifrån den tillbörliga hänsynen till social etik och dylika saker. Det har uppträtt som en rövare i all synnerhet. Det kunde vara lärorikt för oss att som en motsats till Europa något studera det undertryckta Asien med dess gamla kulturländer, om vilka en japansk författare säger, att »den österländska civilisationens fredliga och inåtvända natur alltid gjort den svag mot yttre stötar». Det kunde vara av stort intresse att, innan den europeiska rövaren oåterkalleligen sått sitt ogräs på den asiatiska åkern, taga till vara de frön tillen bättre etikens kultur, som Asien kanske har kvar ännu till skillnad från Europa. Det kunde vara lärorikt för oss att lyssna till dessa folks egen uppfattning om vår världsdel, om våra fabrikers krigsförklaringar med framtörande av Europas anspråk att få sälja och Asiens skyldighet att köpa.</w:t>
        <w:br/>
        <w:br/>
        <w:t>Jag skall endast läsa upp två strofer ur ett arbete av den nämnde japanske författaren, hämtade ur ett längre kapitel med rubrik »den vita olyckan». »Om några europeiska folks sjuka samvete framsvurit den »gula farans» spöke, har då icke Asiens lidande själ rätt att klaga över den »vita olyckans» verklighet? Och vidare: »Om Kina försökte lyfta sin hand, om masken vände sig sig i sir vånda, upphävde icke genast Europa skriet om den gula faran? I sanning Västerns ära är Asiens förnedring.» Det kan vara nyttigt för en europeisk publik att höra, hurudana ni äro.</w:t>
        <w:br/>
        <w:br/>
        <w:t>Nå, Europa är således den där gynnaren, som bör införas på någon korrektionsanstalt. Hur ter sig ännu i våra dagar förhoppningarna om Europa? Ja, i en tidning uti ett av de krigförande länderna sammanfattade nyligen en ledareskribent karaktäristiskt sitt omdöme om framtiden på detta sätt: »Vapnen skola vara det ifrågavarande rikets talemän. Genom vapnen måste byggnaden uppresas, efteråt må diplomaterna polera kanterna.» Ja, detta är en typisk europeisk tankegång från det nu döende och bankrutterade århundradet. Det är mot en sådan tankegång, som vi alla här i Europa måste redan nu med harm taga parti. Vi måste söka förstå, att världens storhet och mänsklighetens framgång icke består i att slå ihjäl varandra utan ytterst i att övervinna oss själva. Europa måste gå till verket och söka övervinna sig själv.</w:t>
        <w:br/>
        <w:br/>
        <w:t>Nu är det vidare icke de europeiska folken såsom sådana, vilka bära hela skulden, ty människorna äro som sagt tämligen oskyldiga i vad som sker. Vad vi måste rikta oss emot är deras inrättningar, söker till en början skapa den s.k. chauvinismen och ofullkomlighet. En sådan institution är den europeiska herremakten, var den än befinner sig. Med herremakten i motsats till folkmakten menar jag sammanfattningen av dem, som fått tillfälle att utöva yttre makt och besitta ägodelar och som vilja förkovra båda delarna. De må nu även de, som jag förut framhållit, vara mycket aktningsvärt folk, men, denna maktutövning dödar inom dem något av denna inre makt till det goda som även de i själva verket bära på. Den europeiska herremakten, stödd på sina inrättningar, söker till en början skapa den s. k. chauvinismen och utvidgar den till pangermanism och panslavism och värst av allt panarianism, som skulle rikta sig mot de asiatiska folken. Sammanslutningar äro naturligtvis bra, när de ske i fredligt syfte. Men allt detta gör man blott för att få till sitt förfogande en så mycket större knytnäve mot de övriga och därigenom grundas nya, ännu mera förskräckliga världskrig. Den stora saken om nationaliteternas rätt och frigörelse från förtryck kommer härvid icke alls till beaktande. Jag tror därför, att det är nödigt för oss att oavlåtligt taga parti för mänskligheten mot dessa tendenser bland de härskande inom de europeiska staterna.</w:t>
        <w:br/>
        <w:br/>
        <w:t>Man förstår så väl hur denna chauvinism uppkommer. I varje land kommer herremakten i besittning av det fria utbytet av det landets möjligheter. Men så blir det för trångt i det egna</w:t>
        <w:br/>
        <w:br/>
        <w:t>landet och då ställer sig det ena landets överklass väpnad mot det andras för att på det sättet kunna utvidga sina besittningar och avsättningsområden och sin makt.</w:t>
        <w:br/>
        <w:br/>
        <w:t>Det gäller således här att främst rikta sig mot den europeiska herremaktens ekonomiska politik. Jag åhörde häromdagen ett intressant föredrag av en norsk föreläsare, däri han framhöll den stora skillnaden mellan amerikansk exploatering och europeisk under den fria konkurrensen såsom ledstjärna. I Nordamerika, framhöll han, äro alla folk inbjudna, där sammansmälta de mera med varandra, genom fri konkurrens söka de utnyttja de ekonomiska möjligheter, som finnas, men de olika nationaliteterna söka däremot icke bekriga varandra med kanoner och gevär. I Europa strävar däremot varje stat efter att erhålla ett eget avstängt intresseområde av största möjliga storlek inom denna världsdel samt i Asien, Afrika och Australien. Där söka de sedan beväpnade utnyttja var sitt område med de andras uteslutande, men om möjligt på deras bekostnad. Varför, sade föreläsaren, kunna icke de outnyttjade möjligheterna i Europa, Asien och Afrika exploateras på samma sält som i Amerika”?</w:t>
        <w:br/>
        <w:br/>
        <w:t>Detta nu under förutsättning av fortsatt fri konkurrens såsom grundvalen för världsekonomin. Men världskriget har dessutom fört RE fram den stora socialistiska tanken, att fri konkurrens, som på det sättet utövas, 1 och för sig icke kan vara riktig eller bliva lyckosam utan att man måste försöka uppnå också en viss planmässighet i produktionen. Sålunda har inträffat, låtom oss hoppas det åtminstone, att denna socialistiska tanke. som måste vara en framtidstanke, ryckt oss in på livet oerhört mycket mera än förut, och detta är i alla fall en god frukt av den stora olyckan.</w:t>
        <w:br/>
        <w:br/>
        <w:t>Nyligen läste jag en intressant artikel i en tysk tidskrift om möjligheten att vinna frihandel såsom segerpris. Det utvecklades i denna artikel, att man icke kan samla hela Europa under en frihandelsregim, ty därtill behövs bland annat ett tullparlament och detta blir omöjligt att manövrera med mer än högst två språk. Där framskymtar en annan framtidens grundlinje — ett världsspråk, som skall inläras i alla länders skolor. Det kan icke bli samförstånd mellan alla världens folk, förrän man kan förstå varandra och sammankomma till förnuftiga förhandlingar. Det uppstod vid denna erinran ett visst sorl i kammaren, jag hörde det så väl, men världsspråkstanken kommer att segra en gång, hur mycket ni än motsätta er densamma.</w:t>
        <w:br/>
        <w:br/>
        <w:t>Jag skall nu helt kort bara beröra det så kallade militärväsendet, denna den europeiska herremaktens nådigaste institution. Märkligt nog äro riksdagens medlemmar för närvarande icke upplagda att diskutera den saken, men det är dock något, som vi lidelsefullt och just nu måste taga parti emot. Nu har Europas styrande »demokratiserat» militarismen genom den allmänna värnplikten, vilken väl dock. är världens mest bloddränkta och dåraktiga inrättning, och så skolar man sedan hela folket i våldstan-</w:t>
        <w:br/>
        <w:br/>
        <w:t>karna, låter detta »folk i vapen», som det också så vackert kallas, gå i döden för de europeiska besittningshavarnas rovdjursinstinkter.</w:t>
        <w:br/>
        <w:br/>
        <w:t>Vad angår vår militärfråga, blev den ju löst förra riksdagen. En stor del av svenska folket är synnerligen missnöjd över denna lösning. Man må då åtminstone uttala den förhoppningen, att denna lösning måtte kunna inställas i den mån, som nya erfarenheter visa, att även enligt militär uppfattning de ofantliga summor, som svenska folket uppoffrar på försvaret, äro fullkomligt bortkastade. Vi ha ju sett, att undervattensbåtarnas stora betydelse blivit bestyrkt. Att döma av de uttalanden, som på grund av inhämtade erfarenheter gjorts, har det vidare visat sig, att de nya trupper, som måst skickas i elden efter att ha övats bara fem, sex veckor eller två, tre månader, äro fullkomligt lika dugliga som de andra arméerna för sina egentliga uppgifter. Jag vet icke, i vad mån detta är riktigt, men</w:t>
        <w:br/>
        <w:br/>
        <w:t>et ligger antagligen någonting under det, och om så är, visar det, att den långa övningstiden användes till mycket stor del till s. k. drill och mera onödiga övningar.</w:t>
        <w:br/>
        <w:br/>
        <w:t>Fästningsväsendet är också någonting att tänka på. Det tycks, som om hittillsvarande befästningsanordningar icke skulle vara så mycket att bygga på gent emot de nya förstörelseredskapen. Särskilt vill jag säga, att man bör betacka sig för att bo i en befästad stad, där en krigförande får skjuta ner hela den civila befolkningen. Jag tror åtminstone, att vi i Stockholm, Karlskrona och Göteborg skola få be, att man flyttar fästningarna ut på landsbygden.</w:t>
        <w:br/>
        <w:br/>
        <w:t>Vad slutligen angår frågan om den väpnade neutraliteten, ha vi där Belgiens exempel. Belgien har väpnad neutralitet, och det har gått som det gått. Nu är det många, som säga, att vi i Sverige böra bereda oss på att följa Belgiens exempel. Kommer någon och kränker vår neutralitet, så — fulla förintelsen i yttersta nödfall. Det är många, som tänka så. Herr Staaff har däremot sagt, att man bör nöja sig med en lagom blodsutgjutelse, och det tycker jag är förståndigare än det andra. Men varför kunna vi icke gå längre och säga: man skall försöka undvika all blodsutgjutelse. Åtminstone är det ett tredje alternativ, som förtjänar att övervägas. Därom kan det råda ytterst olika meningar visserligen. Men för min del faller jag ullbaka på den uppfattningen, som jag förra året uttalade och som motionsvis framfördes, att som världen nu ligger, skulle det sannolikt vara en tidens gärning, vilken kommer att vara den snöboll, som rullar till lavin, om de nordiska folken genom samfälld deklaration och övriga av mig ifrågasatta förutsättningar avsluta en nordisk avrustningsallians. Då föreställer jag mig, att det också blir så mycket pengar över till att avhjälpa fattigdomen, att vi därigenom bli ett föredöme för alla andra Llinder och göra dem så avundsjuka, att de med all makt sträva efter att handla på samma sätt. Vi kunna förstå, att det icke är mycket utrymme</w:t>
        <w:br/>
        <w:br/>
        <w:t>för herr Staaffs tanke, det blir aldrig lagom blodsutgjutelse, utan har man väpnad neutralitet och blir denna kränkt, så går det alldeles som i Belgien, och alla tvingas att till sist följa med på den linjen. Men har landet icke en sådan väpnad makt, som inbjuder till överfall och som, väl besegrad, inbjuder till undertryckande, tror jag, att det tredje alternativet, ingen blodsutgjutelse, kommer till uppfyllelse.</w:t>
        <w:br/>
        <w:br/>
        <w:t>Jag skall till sist endast i förbigående snudda vid mnödvändigheten enligt min uppfattning att det gamla Europa också försöker komma till rätta med de medeltidsinrättningar, som kallas de europeiska dynastierna. Även därom såg jag i en ledare i en daglig tidning nyligen citatvis rent av framföras en antydan omsider, att däri kanske ligger en viktig framtidssak. Det synes mig, att alla innehavare av kejsar-, kungaoch furstevärdigheten personligen utan tvivel äro hyggliga medmänniskor, men de äro beklagliga, därför att de av kvarlevande medeltidsförfattningar tvingas att vara symboler, samlingspunkter och stödjepelare för allt, som omtöcknar de europeiska folkens sunda förstånd och goda vilja.</w:t>
        <w:br/>
        <w:br/>
        <w:t>För att sammanfatta det hela vill jag således säga, att om livet är oss kärt, låt oss gå i elden mot det senila, Europas utlevade institutioner och nedisade tankevärld. Vem skall uträtta detta storverk? Det måste finnas någon segrare, som förmår det. Jag tror, att fredsorganisationerna komma att göra åtskilligt. De neutrala länderna skulle också kunna bidraga mycket, om icke regeringar och parlament alltid strävade att hålla alla goda krafter hos folken tillbaka. Jag tror dock, att världen ännu mest får lita till Internationalen. Under de första krisdagarna protesterade Internationalen enstämmigt mot de hänsynslösa instinkterna hos de olika ländernas makthavande. Men när kriget i alla fall bröt ut, rycktes den med av nödvändigheterna. Man är icke mera än människa, och vi skola därför icke anklaga varandra men erinra oss att dessa nödvändigheter kunde vara mera tvingande på vissa håll än på andra. Vinterstormen har avlövat Internationalens träd, men roten finns i alla fall kvar, beredd säkerligen att skjuta nya skott, när våren och föryngringen kommer.</w:t>
        <w:br/>
        <w:br/>
        <w:t>"Detta är dock blott bräckliga institutioner. Den verklige segrare, som skall frälsa oss, är folksjälen, som väl en gång skall lösas ur sitt tvång åtminstone av förtryckets övermått, och som ofta ensam förstår och känner med det väsentliga. Vi måste därför överallt enskilt och officiellt, såvitt jag förstår, i vår politik taga parti, och göra det lidelsefullt för folken, mot allt det sagda, som förtrycker dem, för framtidens rättstankar och mot det gångna seklets maktfullkomligheter.</w:t>
      </w:r>
    </w:p>
    <w:p>
      <w:pPr>
        <w:pStyle w:val="Heading2"/>
      </w:pPr>
      <w:r>
        <w:t>2. Oscar von Sydow (Utan partibeteckning, man)</w:t>
      </w:r>
    </w:p>
    <w:p>
      <w:r>
        <w:rPr>
          <w:b w:val="0"/>
        </w:rPr>
        <w:t>Jag vill icke neka till, att jag känner mig tveksam, huruvida jag efter herr Lindhagens hidelsefulla futuristmålningar skall föra her-</w:t>
        <w:br/>
        <w:br/>
        <w:t>rarna ner till några nyktra erinringar i anledning av ett par anmärkningar, som riktats emot regeringen och närmast mig. Jag skall i allt fall göra det.</w:t>
        <w:br/>
        <w:br/>
        <w:t xml:space="preserve">Jag börjar med frågan om don råtalade utvisningsåtgärden. Jag kan icke finna annat än att anmärkningen är obefogad, fastän jag väl förstår, att herr Lindhagen och jag se på den saken genom helt olika glasögon. Beträffande de rent faktiska omständigheterna ber jag få meddela kammaren följande. </w:t>
      </w:r>
      <w:r>
        <w:rPr>
          <w:b/>
        </w:rPr>
        <w:t>Fru²</w:t>
      </w:r>
      <w:r>
        <w:rPr>
          <w:b w:val="0"/>
        </w:rPr>
        <w:t xml:space="preserve"> Alexandra Kollontay är rysk undersåte och har såcom herr Lindhagen rämnde, varit gift mel en rysk general. Tidigare hade </w:t>
      </w:r>
      <w:r>
        <w:rPr>
          <w:b/>
        </w:rPr>
        <w:t>hon²</w:t>
      </w:r>
      <w:r>
        <w:rPr>
          <w:b w:val="0"/>
        </w:rPr>
        <w:t xml:space="preserve"> gjort visit i landet och hållit föredrag. Den 13 september vill jag minnas, kom </w:t>
      </w:r>
      <w:r>
        <w:rPr>
          <w:b/>
        </w:rPr>
        <w:t>hon²</w:t>
      </w:r>
      <w:r>
        <w:rPr>
          <w:b w:val="0"/>
        </w:rPr>
        <w:t xml:space="preserve"> till Stockholm närmast från Köpenhamn och slog sig ned på Hotel de Poste vid Vasagatan. Där stannade </w:t>
      </w:r>
      <w:r>
        <w:rPr>
          <w:b/>
        </w:rPr>
        <w:t>hon²</w:t>
      </w:r>
      <w:r>
        <w:rPr>
          <w:b w:val="0"/>
        </w:rPr>
        <w:t xml:space="preserve"> emellertid endast ett par dagar, till den 15 september. Då </w:t>
      </w:r>
      <w:r>
        <w:rPr>
          <w:b/>
        </w:rPr>
        <w:t>hon²</w:t>
      </w:r>
      <w:r>
        <w:rPr>
          <w:b w:val="0"/>
        </w:rPr>
        <w:t xml:space="preserve"> lämnade detta hotell, uppgav </w:t>
      </w:r>
      <w:r>
        <w:rPr>
          <w:b/>
        </w:rPr>
        <w:t>hon²</w:t>
      </w:r>
      <w:r>
        <w:rPr>
          <w:b w:val="0"/>
        </w:rPr>
        <w:t xml:space="preserve">, att </w:t>
      </w:r>
      <w:r>
        <w:rPr>
          <w:b/>
        </w:rPr>
        <w:t>hon²</w:t>
      </w:r>
      <w:r>
        <w:rPr>
          <w:b w:val="0"/>
        </w:rPr>
        <w:t xml:space="preserve"> hade för avsikt att återvända till Ryssland. Denna avsikt, am det nu var </w:t>
      </w:r>
      <w:r>
        <w:rPr>
          <w:b/>
        </w:rPr>
        <w:t>hennes²</w:t>
      </w:r>
      <w:r>
        <w:rPr>
          <w:b w:val="0"/>
        </w:rPr>
        <w:t xml:space="preserve"> avsikt, fullföljde </w:t>
      </w:r>
      <w:r>
        <w:rPr>
          <w:b/>
        </w:rPr>
        <w:t>hon²</w:t>
      </w:r>
      <w:r>
        <w:rPr>
          <w:b w:val="0"/>
        </w:rPr>
        <w:t xml:space="preserve"> emellertid icke utan tog in på Carlesons pensionat vid Birger Jarlsgatan, där </w:t>
      </w:r>
      <w:r>
        <w:rPr>
          <w:b/>
        </w:rPr>
        <w:t>hon²</w:t>
      </w:r>
      <w:r>
        <w:rPr>
          <w:b w:val="0"/>
        </w:rPr>
        <w:t xml:space="preserve"> kvarstannade. Enligt vad som meddelats från pensionatet, hade </w:t>
      </w:r>
      <w:r>
        <w:rPr>
          <w:b/>
        </w:rPr>
        <w:t>hon²</w:t>
      </w:r>
      <w:r>
        <w:rPr>
          <w:b w:val="0"/>
        </w:rPr>
        <w:t xml:space="preserve"> stor post och fick en massa telegram samt mottog dagligen besök dels av svenskar och dels av en miängdå utlänningar, huvudsakligen ryska undersåtar. Det synes efter hand ha bildats en liten revolutionär klubb omkring denna </w:t>
      </w:r>
      <w:r>
        <w:rPr>
          <w:b/>
        </w:rPr>
        <w:t>fru²</w:t>
      </w:r>
      <w:r>
        <w:rPr>
          <w:b w:val="0"/>
        </w:rPr>
        <w:t xml:space="preserve"> Kollontav. som för övrigt av allt att döma tycktes vara en mycket tilldragande människa. :</w:t>
        <w:br/>
        <w:br/>
        <w:t>I november utkom här i staden ett antimilitaristiskt blad, som kallade sig »Försvarsnihilisten», under redaktion av Einar Ljungberg och utgivet på Axel Holmströms förlag — namn som ju äro kända inom rörelsen ifråga. I den anmälan, vari tidningen presenterar sig, säges det bland annat: »Den dårhusmässiga kapitaliststaten hägnas av treenigheten: kronan, korset och bajonetten. Genom att slå ned militarismen är vägen öppen för den revolution, som skall frigöra mänskligheten från alla de reaktionära institutioner, som nu stänger vägen för folkens välstånd och lycka.»</w:t>
        <w:br/>
        <w:br/>
        <w:t xml:space="preserve">Sedan presenterar tidningen sin medarbetarkår. en hel rad namn, bland andra Alexandra Kollontay. </w:t>
      </w:r>
      <w:r>
        <w:rPr>
          <w:b/>
        </w:rPr>
        <w:t>Hon²</w:t>
      </w:r>
      <w:r>
        <w:rPr>
          <w:b w:val="0"/>
        </w:rPr>
        <w:t xml:space="preserve"> har i denna tidning, som här redan meddelats, skrivit en uppsats, som berör »kriget och våra närmaste uppgifter», i mångt och mycket innehållande saker, som man kan instämma i. I denna artikel säger </w:t>
      </w:r>
      <w:r>
        <w:rPr>
          <w:b/>
        </w:rPr>
        <w:t>hon²</w:t>
      </w:r>
      <w:r>
        <w:rPr>
          <w:b w:val="0"/>
        </w:rPr>
        <w:t xml:space="preserve"> emellertid också bland annat följande: &gt;»Men nu då den tyska socialdemokratin låtit dupera sig av den preussiska junkerstaten och slagit in på den falaktiga taktiken att understödja kriget, så har det blivit tydligt, att det är den framtida Internationalens plikt att uttala sig klart och utan omsvep på denna punkt och besluta cn fast. avgjord revolutionär taktik även i fråga om krigsfaran.&gt; Att det då var krigsfara även för Sverige, torde vara allom bekant. Nu kan det mycket väl hända, att </w:t>
      </w:r>
      <w:r>
        <w:rPr>
          <w:b/>
        </w:rPr>
        <w:t>fru²</w:t>
      </w:r>
      <w:r>
        <w:rPr>
          <w:b w:val="0"/>
        </w:rPr>
        <w:t xml:space="preserve"> Kollontay var en </w:t>
      </w:r>
      <w:r>
        <w:rPr>
          <w:b/>
        </w:rPr>
        <w:t>kvinna¹</w:t>
      </w:r>
      <w:r>
        <w:rPr>
          <w:b w:val="0"/>
        </w:rPr>
        <w:t xml:space="preserve">, som lidelsefullt, som herr Tindhagen sade. kämpade för rättssatser. kämpade för höga. om ock avlägsna mål — måhända fullföljde </w:t>
      </w:r>
      <w:r>
        <w:rPr>
          <w:b/>
        </w:rPr>
        <w:t>hon²</w:t>
      </w:r>
      <w:r>
        <w:rPr>
          <w:b w:val="0"/>
        </w:rPr>
        <w:t xml:space="preserve"> också andra syften. det vågar jag i denna stund icke närmaro yttra mig om. TI alla händelser hade </w:t>
      </w:r>
      <w:r>
        <w:rPr>
          <w:b/>
        </w:rPr>
        <w:t>hon²</w:t>
      </w:r>
      <w:r>
        <w:rPr>
          <w:b w:val="0"/>
        </w:rPr>
        <w:t xml:space="preserve"> i en för Sverige farlig tid inträtt i en tidning.</w:t>
        <w:br/>
        <w:br/>
        <w:t xml:space="preserve">som var klart antimilitaristisk, och där proklamerat revolutionär taktik ifråga om krigsfaran. Jag finner det icke hava varit överensstämmande med min plikt — plikten att se till att icke rikets säkerhet träddes för nära — om jag icke vidtagit åtgärder för </w:t>
      </w:r>
      <w:r>
        <w:rPr>
          <w:b/>
        </w:rPr>
        <w:t>fru²</w:t>
      </w:r>
      <w:r>
        <w:rPr>
          <w:b w:val="0"/>
        </w:rPr>
        <w:t xml:space="preserve"> Kollontays avlägsnande från Sverige. Att här tala om kränkning av gästfriheten, anser jag obefogat — det begreppet har alltför vackra anor i detta land. För min del synes det mig, att då </w:t>
      </w:r>
      <w:r>
        <w:rPr>
          <w:b/>
        </w:rPr>
        <w:t>fru²</w:t>
      </w:r>
      <w:r>
        <w:rPr>
          <w:b w:val="0"/>
        </w:rPr>
        <w:t xml:space="preserve"> Kollontay, som på grund av sina revolutionära föregåenden uppgav sig icke kunna återvända till Rysslaad, här sökt sig en fristad, så hade </w:t>
      </w:r>
      <w:r>
        <w:rPr>
          <w:b/>
        </w:rPr>
        <w:t>hon²</w:t>
      </w:r>
      <w:r>
        <w:rPr>
          <w:b w:val="0"/>
        </w:rPr>
        <w:t xml:space="preserve"> också haft skyldighet att iakttaga särskild försiktighet i sitt hand- Le och vandlande, vilket </w:t>
      </w:r>
      <w:r>
        <w:rPr>
          <w:b/>
        </w:rPr>
        <w:t>hon²</w:t>
      </w:r>
      <w:r>
        <w:rPr>
          <w:b w:val="0"/>
        </w:rPr>
        <w:t xml:space="preserve"> emellertid icke gjort. Detta om etta.</w:t>
        <w:br/>
        <w:br/>
        <w:t>Jag skall nu be att få något upptaga den sak herr Sven Persson i Norrköping berörde, frågan om arbetslösheten. Han ville göra gällande, att tillräckliga åtgärder från statens sida icke vidtagits för att hindra uppkomsten av arbetslöshet och icke heller för att hindra följderna av dess verkningar. Till en början vill jag då säga, att denna arbetslöshet blivit väsentligt mindre, än man vid krisens början hade anledning antaga. I de kalkyler, som gjordes upp i början av augusti, räknade man med en arbetslöshet, omfattande 50,000 personer eller än mera. Dess bättre befinna vi oss mycket långt borta från denna siffra. I det avseendet torde de uppgifter, som lämnats i statsverkspropositionen angående utbetalning av understöd, vara synnerligen upplysande, detta i trots av vad herr Persson uppgav. Till slutet av förra året hade sålunda utbetalats endast 155,000 kronor i runt tal i understöd. I detta belopp ingår även den andel, som sedermera skall återgäldas av staten. Jag vill emellertid ingalunda påstå, att icke arbetslösheten i och för sig är stor. Den är dock mindre, än man haft anledning befara. Jag tror å andra sidan, att vi kunna ha anledning vänta än större arbetslöshet. Särskilt torde detta komma att gälla uppe i de norrländska sågverksdistrikten. På en del platser, där driften blivit inställd, har man dock igångsatt nybyggnadsarbeten för att åtminstone i någon mån bereda arbetarna sysselsättning. Emellertid även om arbetslösheten blir väsentligt mer omfattande än ru, anser jag mig haft fog för mitt påstående, att svenska samhället är väl rustat för att möta denna arbetslöshet, och detta tack vare det anvisade anslaget på 5 miljoner kronor till understödjande av arbetslösa.</w:t>
        <w:br/>
        <w:br/>
        <w:t>Nu säger herr Sven Persson, att denna verksamhet icke handhafts på sådant sätt, att understödet kommit alla dem till godo, som äro i behov därav. Detta skulle väsentligen vara beroende därpå, att de myndigheter, de kommittéer, som ha att handlägga utdelandet av ifrågavarande medel, därvid föreskriva sådana restriktioner, att själva understödet får en viss karaktär av fattigvård. Det är första gången den saken framförts till mig. Om så skulle varit förhållandet på ett eller annat håll, så innebär detta ett oriktigt tillämpande av gällande bestämmelser. I den kungörelse, som utfärdades angående dessa understöd, säges uttryckligen ifrån, att understöden icke få ha karaktär av fattigunderstöd. Både från Kungl. Maj:ts och</w:t>
        <w:br/>
        <w:br/>
        <w:t>riksdagens sida har det varit ytterst angeläget att se till, att de, som under brydsamma tider få understöd från statens sida, icke skola känna detta såsom en allmosa, ett fattigvårdsunderstöd.</w:t>
        <w:br/>
        <w:br/>
        <w:t>Herr Sven Persson anförde vidare, att vissa kommittéer företagit olämpliga undersökningar, svåra för understödstagarne att underkasta sig. Därtill vill jag erinra, att hela systemet är byggt på behovsprincipen, d. v. s att endast den, som verkligen är i behov av understöd, skall erhålla sådant, och att beloppet skall lämpa sig efter behovets storlek. Detta måste nödvändiggöra viss undersökning och för med sig, att det icke utan vidare är möjligt att utdela understöd till första bästa sökande. Ett sådant förfarande skulle för övrigt ur många synpunkter, icke minst ur folkuppfostrans visa sig olyckligt. Det är emellertid att hoppas, att dessa undersökningar bedrivas på ett så försiktigt och diskretionärt sätt som möjligt. Att helt och hållet avstå från dem, måste anses uteslutet. Jag ber i det avseendet få hänvisa till herr Sven Perssons eget partis huvudorgan i Stockholm, tidningen Socialdemokraten, som för några dagar sedan innehöll en enligt min mening synnerligen förnuftig artikel i detta ämne.</w:t>
        <w:br/>
        <w:br/>
        <w:t>Vidare har herr Sven Persson menat, att man i större utsträckning bort sätta i gång allmänna arbeten. När arbetslöshetsproblemet uppställde sig i början av augusti, togo statsmakterna 1 övervägande, vilken väg man skulle gå. Alla voro fullständigt överens om, att, därest man genom att sätta i gång arbeten kunde bereda arbetslösa arbetstillfällen, detta utan tvivel vore den bästa vägen. Men man kom snart under fund med att därtill fordrades så enorma kapitalutlägg, att den vägen var omöjlig att beträda. Vi måste betänka, att i sådant fall kräves kapital icke blott till arbetslöner, utan för tTåmaterial och arbetsledning, maskiner m. m. Jag har också trott, att riksdagen och Kungl. Maj:t härvidlag handlat i fullt samförstånd, att den frågan huvudsakligen varit avgjord i och med beviljandet av anslaget på 3 miljoner. Emellertid vill jag säga, att regeringen icke endast lagt armarna i kors och låtit allt gå sin jämna gång. Nej, vi ha sökt i möjligaste mån bereda arbetstillfällen och sätta i gång arbeten. I det avseendet ber jag få erinra, att man i november gjort beställning på rullande järnvägsmateriel för omkring 3!/, miljoner kronor för att sedermera ersättas av förnyelsefonden 1916. Vidare ha åtgärder vidtagits för att bereda tillfälliga lån för vissa enskilda järnvägsbyggnader, som stodo inför nödvändigheten att inställa arbetena till följd av bristande penningemedel — jag hänvisar till järnvägarna Eksjö—ÖOsterbymo och Trollhättan— Nossebro. Vidare ha vidtagits åtgärder, för att arbetet med banan Gånghester—Ulricehamr skulle komma i gång, Från regeringens sida förberedes även en proposition för att möjliggöra, att den stora Ostkustbanan snart nog skall kunna påbörjas med det enskilda kapital, som redan finnes tillgängligt för detta ändamål. Man har vidare sett till, att medel ur vägfonder. brofonder m. m. så hastig! som möjligt blivit utdelade, och man har fördenskull förstärkt vederbörande styrelses arbetskraft. Givetvis kunna erinringar vara att framstilla mot regeringens åteöranden i nu berörda avseenden,</w:t>
        <w:br/>
        <w:br/>
        <w:t>men jag vill å andra sidan framhålla, att intresset icke saknats, och om man icke kunnat göra mera, så har detta helt enkelt varit beroende på bristande ekonomiska resurser.</w:t>
      </w:r>
    </w:p>
    <w:p>
      <w:pPr>
        <w:pStyle w:val="Heading2"/>
      </w:pPr>
      <w:r>
        <w:t>3. unknown (–, –)</w:t>
      </w:r>
    </w:p>
    <w:p>
      <w:r>
        <w:rPr>
          <w:b w:val="0"/>
        </w:rPr>
        <w:t>Herr talman, mina herrar! Det är ju inte något nytt och icke något överraskande, om man konstaterar. att vad som framför allt ger den nu föreliggande statsverkspropositionen sin prägel, det är, att den går helt och hållet i militarismens tecken. Den utav högern och det liberala partiet i fruktbärande samverkan genomförda nya härordningen visar redan nu snarare och kraftigare än någon anat och någon fruktat, vilka svåra ekonomiska verkningar den kommer att medföra för landet. Redan nu är ju siffran för militärbudgeten uppe i det närmaste vid 100 miljoner kronor, och därtill kommer som extra påbröd dels värnskatteomkostnaden och dels de stora utgifterna för mobiliseringen, som ju göra militärbördan nästan dubbelt tung. Och ändock stå vi nu, att döma av mänga uttalanden från högerhåll, endast vid en ringa början. Det är ju så, att mycket vill ha mera, och mera vill ha allt. Detta är endast början till vad komma skall, om herrarna av rmaktfilcsofien och planetariska storhetsdrömmar skulle få sin vilja fram. Jag vill erinra om ett uttalande, som är ganska betecknande och som fälldes förra året av en senator, när han frambhöll, att 30 F-båtar och 100 jagare och undervattensbåtar voro hans önskelista i militärfrågan. Och jag vill vidare erinra om det uttalande, som högerns stora profet, doktor Sven Hedin, i sitt andra varningsord, som spriddes i en miljon exemplar över landet, gjorde, då han förklarade, att den ett-åriga värnplikten endast är det första steget till att ge åt vårt land den krigsberedskap, som det behövde för att kunna värna sig i farans stund. Hela högerns statsidé tycks ligga i att förvandla land och folk till en pansarbåt, en fästning och kasern, där folkmassorna dresseras till viljelösa verktyg i den härskande klassens händer. Så har det gått i många andra länder, och under den tendensen äro vi också nu här i Sverige att pressa vårt folk allt starkare ned under militarismens järnok, där friheten bär kedjor och där de sociala och kulturella framstegsmöjligheterna fullständigt avskäras. För min del skulle jag vilja säga, som den gamle Sven Adolf Hedin lär ha sagt en gång apropos Bodenbefästningen, ifråga om vilken ju han likaväl som många hade blivit orundligt kuggad: »Bäst vore, om hela försvarsbeslutet kunde rivas upp igen.» Jag förstår mycket väl, att ett sådant uttalande skall väcka djupt ogillande hos de flesta i denna församling, men hur maktlös en sådan önskan än kan vara, så bör den i alla fall utsägas, icke minst med tanke på det sätt och de omständigheter, som äro förknippade med detta besluts genomförande vid förra riksdagen och som också stora befolkningslager så kraftigt reagerat emot vid valen genom den starka uppslutning, som det socialdemokratiska</w:t>
        <w:br/>
        <w:br/>
        <w:t>partiet rönte. Och detta bör sägas även med hänsyn till att militärväsendets egen natur innebär i sig själv en ständig fara för freden och ett svårt hinder för samhällsutvecklingen. Till och med en liberal ledamot av denna kammare underströk nyligen i ett mycket upp-</w:t>
        <w:br/>
        <w:br/>
        <w:t>märksammat anförande den av oss antimilitarister så ofta hävdade satsen, att rustningarna i sig själva äventyra freden snarare än garantera densamma. Gäller den satsen kanske närmast de stora staterna, så vågar jag påstå, att den dock kan komma att gälla även de små staterna, vilka — det är åtminstone min personliga övertygelse — göra klokast i att på andra vägar söka trygga den nationella självständighet och den nationella frihet, som dock även vi antimilitarister ingalunda vilja uppgiva. Den nämnde talaren, herr Karl Staaff, framhöll också i samma anförande den fara, som ligger uti upprätthållandet av en stor kår yrkesmilitärer, vilkas ideal är riktat på kriget. »Allra betänkligast», sade han, »bli dessa förhållanden i stater. som äro monarkiskt styrda men icke lyckats få en verklig folkstyrelse, då monarken i sådana stater nästan alltid själv är officer och i denna uppgift ser det förnämsta av sitt konungsliga kall.» I fortsättningen hette det: »En av de viktigaste garantier, som folken måste söka sig fram till för fredens bevarande är därför genomförandet av folkstyrelsens principer.» Så långt herr Karl Staaff. Det är mig ett lika sällsamt som utsökt nöje att kunna få instämmande citera den liberale ledarens ord i detta stycke. Låt oss bara hoppas, att den accept han här påskrivit för den folkliga självstyrelsen icke vägras inlösen den dag då den förfaller till betalning.</w:t>
        <w:br/>
        <w:br/>
        <w:t>Hur militärväsendet lägger sin tunga och döda hand över förhoppningarna på ett socialt reformarbete, därom vittnar nu den föreliggande statsverkspropositionen i en sorgligt hög grad. Hur löjligt futtiga te sig icke summorna under rubriken »sociala verk och inrättningar», när man jämför dem med vad fjärde och femte huvudtillarna sluka. Och intet framsteg till något bättre, knappt det minsta! Snarare är det då så, att: man har minskat på de civila huvudtitlarna för att i stället kunna öka på de militära. Folkpensioneringen exempelvis, detta väldiga gravmonument över mångåriga förhoppningar! Hur många hade ej drömt om vissa förbättringar, sådana exempelvis som skulle gottgöra den oerhörda orättvisa man begick vid denna lags antagande, när man utestängde de allra äldsta, de mest behövande, som man i första hand borde ha hjälpt. från rätten att få en liten pension. De allra äldsta ha straffats av samhället för det stora brottet, att de råkat födas några år för tidigt. Men det svaras naturligtvis. att man har inga medel, staten har inga</w:t>
        <w:br/>
        <w:br/>
        <w:t>penningar därför att allt skall gå till försvaret.</w:t>
        <w:br/>
        <w:br/>
        <w:t>I fråga om efterlysandet av arbetelöshetsförsäkringen har ju herr ceivilministern redan berört denna fråga något. när han talar om att samhället redan nu dock skulle vara väl rustat att gå emot den rådande arbetslösheten. men jag vågar dock påstå, att även om det ännu finnes medel tillgängliga, så tarvar med hänsyn till arbetslöshetens snabba växt och också med hänsyn till den orimliga litenhet, varmed dessa understöd uteå. den frågan snarast möjligt en mer: genomgripande lösning än som nu tillfälligt kan göras.</w:t>
        <w:br/>
        <w:br/>
        <w:t>Det är ett mycket kärt slagord från borgerligt håll. som man: hört omtuggas oupphörligen under de senaste valrörelserna, att vi skola genomföra både försvar och sociala reformer. Statsverkspro-</w:t>
        <w:br/>
        <w:br/>
        <w:t>positionens 300 sidor äro verkligen ett enda stort hånlöje över alla dylika valfraser. Där läser man i stället, som en föregånde talare nämnde, bara om försvar och finner intet om reformer. Det är sannerligen ej underligt att de breda folklagren måste ställa sig betänksamma gent emot en sådan politik, som kräver av dem allting men ger dem så gott som ingenting. De se i militarismen ett av de starkaste hindren i deras berättigade kamp för en högre och drägligare existens. Därför tror jag också, att det socialdemokratiska partiets ordförande, min ärade partivän herr Branting, gav uttryck åt de känslor och de tänkesätt som besjäla arbetarklassen i allmänhet, när han i sitt första tal i denna kammare i remissdebatten 1897 yttrade som sin lösen: »Så litet som möjligt åt militarismen, helst ingenting.» — Ja, helst ingenting, det är också min lösen; och denna fråga om avrustning den måste dock tränga sig fram till åtminstone ett övervägande, som ju under den världskris vi nu genomleva har fått en särskilt blodig aktualitet genom händelser vilka icke här behöva närmare beröras. Den åskådning, som jag här vågat göra mig till tolk för, skall förvisso framstå för liberalerna kanske som en styggelse och för högern som en galenskap; vad en del av mina egna partivänner tänka om saken vill jag lämna osagt. Den anses i alla fall av många som rent samhällsvådlig och rent samhällsfarlig. Men jag vågar påstå, att ingenting är mera samhällsvådligt och mera samhällsfarligt än just militarismen. Man förföljer ju också denna åskådning på alla tänkbara sätt.</w:t>
        <w:br/>
        <w:br/>
        <w:t xml:space="preserve">Herr Lindhagen hade erinrat om den tämligen burdusa utvisning, som drabbade en känd rysk socialdemokrat, </w:t>
      </w:r>
      <w:r>
        <w:rPr>
          <w:b/>
        </w:rPr>
        <w:t>fru²</w:t>
      </w:r>
      <w:r>
        <w:rPr>
          <w:b w:val="0"/>
        </w:rPr>
        <w:t xml:space="preserve"> Alexandra Kollontay, därför att </w:t>
      </w:r>
      <w:r>
        <w:rPr>
          <w:b/>
        </w:rPr>
        <w:t>hon²</w:t>
      </w:r>
      <w:r>
        <w:rPr>
          <w:b w:val="0"/>
        </w:rPr>
        <w:t xml:space="preserve"> vågat utlova sitt medarbetarskap i en socialdemokratisk eller åtminstone antimilitaristisk tidning, där </w:t>
      </w:r>
      <w:r>
        <w:rPr>
          <w:b/>
        </w:rPr>
        <w:t>hon²</w:t>
      </w:r>
      <w:r>
        <w:rPr>
          <w:b w:val="0"/>
        </w:rPr>
        <w:t xml:space="preserve"> också skrivit en sådan artikel. Herr civilministern har sökt försvara denna regeringens åtgärd med en del uttalanden, som jag icke kan lämna all-</w:t>
        <w:br/>
        <w:br/>
        <w:t>deles utan anmärkning. Herr civilministern yttrade att — jag vet icke om det skulle vara någon motivering för utvisningen — men</w:t>
        <w:br/>
        <w:br/>
        <w:t xml:space="preserve">det nämndes i alla fall, att </w:t>
      </w:r>
      <w:r>
        <w:rPr>
          <w:b/>
        </w:rPr>
        <w:t>hon²</w:t>
      </w:r>
      <w:r>
        <w:rPr>
          <w:b w:val="0"/>
        </w:rPr>
        <w:t xml:space="preserve"> mottog mycken post och många telegram och att </w:t>
      </w:r>
      <w:r>
        <w:rPr>
          <w:b/>
        </w:rPr>
        <w:t>hon²</w:t>
      </w:r>
      <w:r>
        <w:rPr>
          <w:b w:val="0"/>
        </w:rPr>
        <w:t xml:space="preserve"> även mottog besök av en hel del svenska och ryska kamrater; han trodde till och med, att i det rum </w:t>
      </w:r>
      <w:r>
        <w:rPr>
          <w:b/>
        </w:rPr>
        <w:t>hon²</w:t>
      </w:r>
      <w:r>
        <w:rPr>
          <w:b w:val="0"/>
        </w:rPr>
        <w:t xml:space="preserve"> bebodde på hotell Carleson det skulle ha bildats en liten revolutionär klubb. Jag undrar ändå, om det där icke är en väl fri fantasi av herr civilministern. I varje fall är det nog icke styrkt på något sätt. I annat fall skulle nog andra åtgärder än utvisning drabbat </w:t>
      </w:r>
      <w:r>
        <w:rPr>
          <w:b/>
        </w:rPr>
        <w:t>fru²</w:t>
      </w:r>
      <w:r>
        <w:rPr>
          <w:b w:val="0"/>
        </w:rPr>
        <w:t xml:space="preserve"> Kollontay. Beträffande </w:t>
      </w:r>
      <w:r>
        <w:rPr>
          <w:b/>
        </w:rPr>
        <w:t>hennes²</w:t>
      </w:r>
      <w:r>
        <w:rPr>
          <w:b w:val="0"/>
        </w:rPr>
        <w:t xml:space="preserve"> artikel i tidningen Försvarsnihilisten uppläste herr civilministern först ett uttalande i denna tidnings prenumerationsanmälan. Vid bedömande av detta uttalande har man emellartid alldeles bortsett ifrån, att det icke innebar något brottsligt, ty då hade tidningen blivit beslagtagen, och för detta uttalande kan man i alla fall icke göra </w:t>
      </w:r>
      <w:r>
        <w:rPr>
          <w:b/>
        </w:rPr>
        <w:t>henne²</w:t>
      </w:r>
      <w:r>
        <w:rPr>
          <w:b w:val="0"/>
        </w:rPr>
        <w:t xml:space="preserve"> personligen medansvarig, då detta förekom 1 första numret av tidningen och </w:t>
      </w:r>
      <w:r>
        <w:rPr>
          <w:b/>
        </w:rPr>
        <w:t>hon²</w:t>
      </w:r>
      <w:r>
        <w:rPr>
          <w:b w:val="0"/>
        </w:rPr>
        <w:t xml:space="preserve"> givetvis icke varit i tillfälle att i förväg taga del av tidningens anmälan. Jag kan icke heller finna, att det uttalande herr civilministern uppläste ur </w:t>
      </w:r>
      <w:r>
        <w:rPr>
          <w:b/>
        </w:rPr>
        <w:t>hennes²</w:t>
      </w:r>
      <w:r>
        <w:rPr>
          <w:b w:val="0"/>
        </w:rPr>
        <w:t xml:space="preserve"> artikel, skulle på något vis vara av art att motivera utvisning.</w:t>
        <w:br/>
        <w:br/>
        <w:t xml:space="preserve">Det fanns ett uttalande, som gick därpå ut: »då den tyska socialdemokratien låtit dupera sig av den preussiska junkerstaten och slagit in på den felaktiga taktiken att understödja kriget, så har det blivit tydligt, ait det är den framtida Internationalens plikt att uttala sig klart och utan omsvep på denna punkt och besluta en fast, avgjord revolutionär taktik även i fråga om krigsfaran.» Ja, herr civilministern tog fasta just på detta ord »krigsfaran», som även hotade Sverige. Men som man finner av sammanhanget, gäller uttalandet den framtida TInternationalens taktik och den krigsfara, som möjligen i framtiden kan åter uppkomma, och kan således ej gärna tilllämpas på nuvarande förhållanden och tagas till intäkt för sådan utvisning, därför att </w:t>
      </w:r>
      <w:r>
        <w:rPr>
          <w:b/>
        </w:rPr>
        <w:t>hon²</w:t>
      </w:r>
      <w:r>
        <w:rPr>
          <w:b w:val="0"/>
        </w:rPr>
        <w:t xml:space="preserve"> nu, som det heter, velat driva propaganda i mot svenska folkets försvarsvilja fientlig riktning. Hela artikeln innehåller endast allmänna resonemang om Internationalen och framtiden och gör icke det minsta försök att tala om nutiden eller på särskilt sätt blanda sig in i Sveriges politik för ögonblicket. Jag tror därför icke, att det är riktigt, som herr civilministern förklarar, att utvsningen var befogad. Denna utvisning stämplades också i Socialdemokraten omedelbart efter det den offentliggjorts som en skam för vårt land. Det är måhända ett uttryck, som ej är parlamentariskt och som jag därför icke här närmare skall yttra mig om.</w:t>
        <w:br/>
        <w:br/>
        <w:t>Ett utslag av enahanda tendens att till varje pris undertrycka den antimilitaristiska agitationen får man väl också se uti den hårda dom, som nyligen har övergått den s. k. antikrigsrörelsens ledande man här i landet, pastor Wickman, för hans vägran att göra krigstjänst. Domen, sju månaders fängelse, vill jag minnas, är natarligtvis fullt laglig, föreställer jag mig, och därom är ingenting i och för sig att säga. men den vittnar dock denna stränghet om en vilja att klämma till. som synes allra minst befogad när det gäller en man, vilken av religiösa betänkligheter vägrar ikläda sig knekttröjan och som därvid stöder sig på ingen mindre än Kristus själv, vilken ju uttalat, att den som griper till svärd han skall också med svärd förgås. Man har nu sagt mig, att i första kammaren vid denna remissdebatt förts fram krav på en skärpt lagstiftning och lagskipning mot den antimilitaristiska propagandan. Jag tror, att det vore synnerligen olyckligt, om regeringen skulle på sådant sätt söka fullfölja den politik. som invigdes år 1906 av den första liberala ministären här i landet. och som sannerligen snarast lett till rakt motsatt resultat, mot vad man åsyftat. Det är icke sådana 'tgärder, som det i detta nu göres behov av här i landet för att skava den samhällssolidaritet och den ökade nationella sammanhållning. som man talar så mycket om på borgerligt håll.</w:t>
        <w:br/>
        <w:br/>
        <w:t>Jag skulle vilja till vederbörandes övervägande i stället rekommendera ett helt annat medel. endast ett medel i sådant syfte, som möjligen kunde vidtagas till nåendet av det mål, man här talat om. till regeringen har det för en tid sedan inlimnats en nådeansökan för de trenne unga min, vilka år 1908 dömdes till livslångt straffarbete på erund av det attentat. de beringo mot det s. k. Amaltheafartyget i Malmö under den rådande konflikten där neve. Det torde vara kam-</w:t>
        <w:br/>
        <w:br/>
        <w:t>marens ledamöter väl bekant, att det parti, som undertecknad tillhör, ogillar dylika stridsmetoder, och att det på sin tid också med mycken skärpa såsom synnerligen förkastligt utdömde detta attentat, vilket, som vi veta, kostade en människa livet. När nu tiotusentals arbetare och för övrigt det socialdemokratiska partiet på sin nyligen avhållna kongress velat understödja denna petition för de s. k. Amaltheamännens frigivande, har det säkert skett i den känslan, att dessa unga min handlat mera av oförstånd och missriktad fanatism under en oerhörd social pressning, som lätt nog kan komma att urladda sådana katastrofer, mera av detta än av verkligt brottsligt uppsåt i ordets egentliga bemärkelse. Jag tror att, om regeringen ginge till mötes dessa önskemål, som hava uttalats och som rönt en så väldig anslutning av så gott som hela arbetarklassen i detta land, i fråga om dessa unga män, som det här gäller, skulle denna handling säkert i någon mån mildra den bitterhet mellan samhällsklasserna, som det nuvarande samhällets egen karaktär med en viss nödvändighet framskapar.</w:t>
        <w:br/>
        <w:br/>
        <w:t xml:space="preserve">En föregående talare har redan yttrat sig om och berört nödvändigheten av mera effektiva åtgärder både från regeringens och från riksdagens sida för att lindra det allt mer hotande nödläget i vårt land. Dyrtiden skärpes för var dag, som går, det är dock ett faktum, trots vad man här anfört, det veta vi alla av personlig erfarenhet. Och för de fattiga särskilt i storstäderna blir det snart nog omöjligt att kunna taga sig fram. Ja, herr jordbruksministern ville visserligen med siffror visa, att läget icke vore så farligt och förtvivlat, som man velat göra gällande. Jag är visserligen icke i stånd att jäva dessa siffror. men jag är övertygad om, att det råder en högst väsentlig skillnad mellan förhållandena i Stockholm samt andra större städer och samhällen i vårt land och å andra platser, där jordbruk eller andra näringar mera dominera. Tv, jag upprepar det, kammarens ledamöter veta säkerligen av egen erfarenhet, hur hård och kännbar den nuvarande dyrtiden är för dem, och jag tror dock, att de flesta av oss ha en ganska dräglig inkomst i jämförelse med vad en industriarbetare eller en person i hans levnadsställning har. Det blir snart för dem, säger jag, nästan omöjligt att taga sig fram. Priserna springa så i höjden. Kammarens ledamöter erinra sig måhända en teckning av den berömde tyske tecknaren Heine, benämnd »En saga». Den föreställer en liten utmärglad </w:t>
      </w:r>
      <w:r>
        <w:rPr>
          <w:b/>
        </w:rPr>
        <w:t>flicka²</w:t>
      </w:r>
      <w:r>
        <w:rPr>
          <w:b w:val="0"/>
        </w:rPr>
        <w:t xml:space="preserve">, som av sin fader fått några köttben att onaga på, och </w:t>
      </w:r>
      <w:r>
        <w:rPr>
          <w:b/>
        </w:rPr>
        <w:t>hon²</w:t>
      </w:r>
      <w:r>
        <w:rPr>
          <w:b w:val="0"/>
        </w:rPr>
        <w:t xml:space="preserve"> ställer till honom den frågan: »Far, är det sant, att det finnes människor. som äta kött varenda dag?» Det var för </w:t>
      </w:r>
      <w:r>
        <w:rPr>
          <w:b/>
        </w:rPr>
        <w:t>henne²</w:t>
      </w:r>
      <w:r>
        <w:rPr>
          <w:b w:val="0"/>
        </w:rPr>
        <w:t xml:space="preserve"> en saga. Säkert är det i detta nu en saga även för många svenska arbetares barn, och värre blir det för varje dag, som går, ifall de nuvarande förhållandena ej på ett eller annat sätt kunna ändras. Och likadant är det med brödet. Det måste dock ifrågasättas. om icke i sådana nödtider som de nuvarande de mest omfattande tvångsåtgärder. som kunna tänkas, vore befogade och rättfärdiga för att söka bringa ned priserna en liten smula. Det är sant, att regeringen tagit vissa initiativ t. ex. rörande spannmålstullarnas slopande, vilket jag hoppas må bli beståndande även i fortsättningen,</w:t>
        <w:br/>
        <w:br/>
        <w:t>och beträffande brännvinsbränningen, men dels ha de visat sig otillräckliga i och för sig, dels ha de kommit som traskapatrull åtskilligt försent, så att de redan därigenom blivit mer eller mindre verkningslösa. Jag skulle verkligen önska, att den nu sittande regeringen hade den snabba handlingskraft, hade den väldiga initiativkraft, som tyckes utmärka regeringen i vårt östra grannland, i Rysland, och som denna åtminstone ådagalade, när det gällde införande av rusdrycksförbud i samband med kriget, vilken väldiga folkfrälsande gärning, som den kallades till och med i den ryska reaktionens huvudorgan Nowoja Vremja, man har tvekat att våga sig på här i landet. Denna tidning sade till och med, att detta rusärycksförbud i detta fall verkligen visat sig som en större välgärning än tartarernas störtande och</w:t>
        <w:br/>
        <w:br/>
        <w:t>livegenskapens ' upphävande och innebure störtandet av djävulens</w:t>
        <w:br/>
        <w:br/>
        <w:t>När man har ett sådant exempel från ett land, som icke brukar framhållas som ett föregångsland, kunde man fordra av det högt kultiverade Sverige, att det vågade slå in på samma väg.</w:t>
        <w:br/>
        <w:br/>
        <w:t>Jag skall endast yttra ett par ord till. Det förefaller mig också, som om det varit synnerligen befogat, om regeringen framlagt ett förslag om uttagande av en särskild krigsskatt på större förmögenheter och större inkomster för att bestrida de stora och säkert ingalunda inom snar framtid begränshbara utgifterna för mobiliseringen och därmer sammanhängande omkostnader för arbetslöshetsundrestöd m. m., ett understöd, vilket, såsom jag redan framhållit, är alldeles för litet för att kunna i någon mån gottgöra de umbäranden, som de, vilka drabbas av arbetslöshet under kristiden, få utsätta sig för. NA hårt drabbade som i alla fall de arbetande klasserna i vårt land bli 1 denna kristid, vore det icke för mycket begärt att kräva någon extra gärd av de rika i samhället och för samhällets bästa.</w:t>
        <w:br/>
        <w:br/>
        <w:t>Jag vill understryka den sats i trontalet, som nyss en föregående talare citerade, där det säges, att med förtröstan kan ett folk möta svåra tider, om det är starkt genom fosterländsk offervilja och inbördes samhörighet. Det vore högeligen önskvärt, om denna kungliga vädjan till den fosterländska offervilligheten bleve mer än en dekorativ utsmyckning i det annars ganska magra trontalet.</w:t>
        <w:br/>
        <w:br/>
        <w:t>Ja, herr talman, vad vi här bevittnat uti statsverkspropositionen, det förfaller mig endast vara en återspegling av det kapitalistiska samhällets oförmåga och kanske till viss grad ovillighet att skapa sunda levnadsförhållanden och en miänniskovärdig existens åt alla sina medborgare. De arbetande klasserna ha alltid varit och komma alltid att bli vanlottade och deras intressen tillbakasatta, så länge som detta system skall råda. Måtte därför den sanningen framstå för allt flera tusenden av vårt lands innebyggare, att endast en fullständig omgestaltning av denna samhällsordning i den riktning, som socialismen anvisar, kan innebära en räddning ur det sociala kaos, i vilket vi nu befinna oss, och som fört Europa till den oerhörda katastrof, som vi nu genomleva.</w:t>
      </w:r>
    </w:p>
    <w:p>
      <w:pPr>
        <w:pStyle w:val="Heading2"/>
      </w:pPr>
      <w:r>
        <w:t>4. Hjalmar Branting (Socialdemokraterna, man)</w:t>
      </w:r>
    </w:p>
    <w:p>
      <w:r>
        <w:rPr>
          <w:b w:val="0"/>
        </w:rPr>
        <w:t>Herr talman, mina herrar! Min partivän,</w:t>
        <w:br/>
        <w:br/>
        <w:t>som nyss slutade, undrade, vad många här i kammaren, som tillhöra den socialdemokratiska gruppen, kunde tänka angående hans antimilitaristiska uttalanden, hans förhoppningar om, att man skulle kunna helst helt avskaffa dessa punkter i budgeten.</w:t>
        <w:br/>
        <w:br/>
        <w:t>Ja, det tror jag, att så länge som man talar i allmänhet, såsom den senaste talaren gjorde, så länge man inskränker sig till att uttala detta som en from önskan att kunna genomföras, då omständigheterna det medgiva, då äro vi helt visst alla med, då gälla ännu i detta ögonblick de ord, som han citerade efter mig från mitt första riksdagsanförande, då jag önskade. att militärutgifterna måtte kunna begränsas till så litet som möjligt och helst ingenting. Men vi ha ju också nödgats under förhållandenas tryck se på sakerna ur andra synpunkter än blott våra önskemål, och vi måste ju säga oss också — jag tror att vi säga oss det med överväldigande flertal — att just de förhållanden, varunder vi nu leva, göra det synnerligen föga lönt att annat än såsom en framtida förhoppning, ett framtida syfte peka på dessa önskemål om den fullständiga avväpningen. Vi måste säga oss att, om man verkligen vill, såsom vi ju alla hörde att den senaste talaren också framhöll, ett fritt och självständigt Sverige, om vi alla vilja det, så kunna vi icke under det tryck, som vi nu genomleva, på den utvecklingsgrad, tyvärr så ringa, efter vad det visat sig, som mänskligheten tills dato har nått, avvara uttrycket för en fast försvarsvilja hos ett folk, som vill behålla sin självständighet. Och i överensstämmelse med denna tankegång har också den socialdemokratiska riksdagsgruppen, som alla känna, på de senare åren drivit sin försvarspolitik, och den kommer helt visst också att fortfarande driva densamma efter dessa uppfattningar.</w:t>
        <w:br/>
        <w:br/>
        <w:t>Det är emellertid icke det lämpliga tillfället att här i remissdebatten gå in på en närmare utveckling av skiljaktigheter i åskådningar eller av ensidigheter, som göra sig gällande inom ramen för vår rörelse, ensidigheter, vilka Jaures, som jag erinrar mig, i sin bekanta bok om »den nya hären» betecknar som »de paradoxer, vilka alltid följa med varje stor andlig rörelse», vilka man bör iakttaga, men vilkas betydelse man icke bör överskatta. Men om allt detta hava vi icke nu att tala.</w:t>
        <w:br/>
        <w:br/>
        <w:t>Jag uppkallades för min del av den förklaring, oväntat vidlyftig och som det syntes förberedd, som gavs av herr civilministern ifråga om fallet Kollontay. Jag måste säga, att den förklaringen är otillfredsställande.</w:t>
        <w:br/>
        <w:br/>
        <w:t xml:space="preserve">När </w:t>
      </w:r>
      <w:r>
        <w:rPr>
          <w:b/>
        </w:rPr>
        <w:t>fru²</w:t>
      </w:r>
      <w:r>
        <w:rPr>
          <w:b w:val="0"/>
        </w:rPr>
        <w:t xml:space="preserve"> Kollontay kom hit, var det visserligen </w:t>
      </w:r>
      <w:r>
        <w:rPr>
          <w:b/>
        </w:rPr>
        <w:t>hennes²</w:t>
      </w:r>
      <w:r>
        <w:rPr>
          <w:b w:val="0"/>
        </w:rPr>
        <w:t xml:space="preserve"> avsikt att kunna snart återvända till Ryssland. Herr civilministern syntes lägga en viss betydelse i att denna tillkännagivna avsikt icke fullföljdes. Förklaringen är så oändligt enkel. Det var många ryska revolutionärer, många vänner av och arbetare för den ryska friheten, som den tiden, i början av kriget, strömmade mot Rysslands gränser, i förhoppning att de skulle kunna genom de ändrade förhållanden, som kriget måste medföra, åter</w:t>
        <w:br/>
        <w:br/>
        <w:t xml:space="preserve">i sitt fädernesland verka för sina ideal. Några av dem avvaktade här i Sverige, hur det skulle te sig, om det skulle bli någon ändrad kurs. Beklagligen blev resultatet icke en sådan motsvarande ändring av kursen i Ryssland gent emot de inre frihetsrörelserna, som vad fallet var exempelvis i Tyskland, där man ju såg regeringen på ett dittills aldrig förekommande sätt söka ett visst samförstånd med det socialdemokratiska partiet. Följaktligen måste denna tanke uppgivas, och gränsen var nu lika obevekligt spärrad som förut för en så bekant socialdemokrat som </w:t>
      </w:r>
      <w:r>
        <w:rPr>
          <w:b/>
        </w:rPr>
        <w:t>fru²</w:t>
      </w:r>
      <w:r>
        <w:rPr>
          <w:b w:val="0"/>
        </w:rPr>
        <w:t xml:space="preserve"> Kollantay.</w:t>
        <w:br/>
        <w:br/>
        <w:t xml:space="preserve">Herr Höglund har redan något berört de omständigheter, som herr civilministern betecknade som den »revolutionära klubben», de talrika korrespondenserna och besöken uppe hos </w:t>
      </w:r>
      <w:r>
        <w:rPr>
          <w:b/>
        </w:rPr>
        <w:t>henne²</w:t>
      </w:r>
      <w:r>
        <w:rPr>
          <w:b w:val="0"/>
        </w:rPr>
        <w:t xml:space="preserve">. Jag tror, att man bör se denna sak också i belysning av vad det är för slags uppgifter, som ligga bakom dessa rapporter, som här av herr civilministern framfördes. Slumpen gjorde, att det bodde på samma pensionat en högerjournalist med en synnerligen bekant signatur, som är väl känd över hela landet för sin rika fantasi och sitt hänsynslösa skrivsätt, men sannerligen icke för någon skrupulös sanningskärlek och samvetsgrannhet i sina uppgifter — jag har nämnt märket Bon Soir. Där ligger i själva verket de uppgifters källa, åtminstone till ganska stor del, som lett till att man hyst sådana misstankar. Och ehuru jag med glädje konstaterade, att herr civilministern avhöll sig från att nu egentligen giva tillkänna någon misstanke om att spioneriverksamhet skulle ha förelegat, så var det dock en liten vändning i hans tal som snuddade ditåt. Det är ju alla bekant, att när denna sak var aktuell, så skrevs det i tidningarna spalt upp och spalt ned, att här var det i själva verket spioneri, som man kunde misstänka förelåg. Herr Lindhagen har redan framhållit, att </w:t>
      </w:r>
      <w:r>
        <w:rPr>
          <w:b/>
        </w:rPr>
        <w:t>fru²</w:t>
      </w:r>
      <w:r>
        <w:rPr>
          <w:b w:val="0"/>
        </w:rPr>
        <w:t xml:space="preserve"> Kollontays bekanta verksamhet inom den ryska socialdemokratien borde kunna fritaga </w:t>
      </w:r>
      <w:r>
        <w:rPr>
          <w:b/>
        </w:rPr>
        <w:t>henne²</w:t>
      </w:r>
      <w:r>
        <w:rPr>
          <w:b w:val="0"/>
        </w:rPr>
        <w:t xml:space="preserve"> från sådana nesliga misstankar, och att det sålunda verkligen icke fanns något skäl för att på detta sätt genom en smutskastning, som icke hade någon grund, söka stämma den allmänna opimionen ogynnsam mot </w:t>
      </w:r>
      <w:r>
        <w:rPr>
          <w:b/>
        </w:rPr>
        <w:t>henne²</w:t>
      </w:r>
      <w:r>
        <w:rPr>
          <w:b w:val="0"/>
        </w:rPr>
        <w:t xml:space="preserve"> och gynnsam mot den hårda åtgärd som vidtogs. '</w:t>
        <w:br/>
        <w:br/>
        <w:t xml:space="preserve">Nu skall jag ingalunda för min del förneka, att </w:t>
      </w:r>
      <w:r>
        <w:rPr>
          <w:b/>
        </w:rPr>
        <w:t>hon²</w:t>
      </w:r>
      <w:r>
        <w:rPr>
          <w:b w:val="0"/>
        </w:rPr>
        <w:t xml:space="preserve"> lät sig föras måhända till en oförsiktighet, då </w:t>
      </w:r>
      <w:r>
        <w:rPr>
          <w:b/>
        </w:rPr>
        <w:t>hon²</w:t>
      </w:r>
      <w:r>
        <w:rPr>
          <w:b w:val="0"/>
        </w:rPr>
        <w:t xml:space="preserve">, som icke så noga kände de svenska förhållandena, den stränghet med vilken man här vakar över att utländska undersåtar, om de förfäkta från det gängse olika meningar, icke blanda sig i vad man kallar vär svenska inrikespolitik, lät sig lockas kanske litet för lätt av ungdomliga personer, som </w:t>
      </w:r>
      <w:r>
        <w:rPr>
          <w:b/>
        </w:rPr>
        <w:t>hon²</w:t>
      </w:r>
      <w:r>
        <w:rPr>
          <w:b w:val="0"/>
        </w:rPr>
        <w:t xml:space="preserve"> hade omkring sig och som måhända även ville skylta en smula med </w:t>
      </w:r>
      <w:r>
        <w:rPr>
          <w:b/>
        </w:rPr>
        <w:t>hennes²</w:t>
      </w:r>
      <w:r>
        <w:rPr>
          <w:b w:val="0"/>
        </w:rPr>
        <w:t xml:space="preserve"> namn och medarbetarskap. Men jag är fullkomligt förvissad om, att ifall man icke gått till väga som man gjorde i regeringen, d. v. s. utan att på minsta sätt underrätta någon helt enkelt besluta utvisningen och sedan meddela, att nu är utvisningsbeslutet fattat, så skulle man</w:t>
        <w:br/>
        <w:br/>
        <w:t xml:space="preserve">kunnat uppnå sin önskan och precis det för landets trygghet enligt regeringens uppfattning tillräckliga resultatet, om man nämligen gjort så i stället, att man hade låtit </w:t>
      </w:r>
      <w:r>
        <w:rPr>
          <w:b/>
        </w:rPr>
        <w:t>henne²</w:t>
      </w:r>
      <w:r>
        <w:rPr>
          <w:b w:val="0"/>
        </w:rPr>
        <w:t xml:space="preserve"> förstå, att ett fortsatt ingripande på detta sätt icke skulle tolereras. Jag är viss om att det skulle ha blivit resultatet då, att </w:t>
      </w:r>
      <w:r>
        <w:rPr>
          <w:b/>
        </w:rPr>
        <w:t>hon²</w:t>
      </w:r>
      <w:r>
        <w:rPr>
          <w:b w:val="0"/>
        </w:rPr>
        <w:t xml:space="preserve"> genast förklarat, att </w:t>
      </w:r>
      <w:r>
        <w:rPr>
          <w:b/>
        </w:rPr>
        <w:t>hon²</w:t>
      </w:r>
      <w:r>
        <w:rPr>
          <w:b w:val="0"/>
        </w:rPr>
        <w:t xml:space="preserve"> ingalunda skulle göra sig skyldig till att överträda föreskrifterna. Därmed hade hela saken varit ur världen på ofantligt mycket mjukare och behagligare sätt, utan den brutalitet, som faktiskt först ville sända </w:t>
      </w:r>
      <w:r>
        <w:rPr>
          <w:b/>
        </w:rPr>
        <w:t>henne²</w:t>
      </w:r>
      <w:r>
        <w:rPr>
          <w:b w:val="0"/>
        </w:rPr>
        <w:t xml:space="preserve"> över till Ryssland. Endast på </w:t>
      </w:r>
      <w:r>
        <w:rPr>
          <w:b/>
        </w:rPr>
        <w:t>hennes²</w:t>
      </w:r>
      <w:r>
        <w:rPr>
          <w:b w:val="0"/>
        </w:rPr>
        <w:t xml:space="preserve"> fullständigt förtvivlade böner att icke utlämna </w:t>
      </w:r>
      <w:r>
        <w:rPr>
          <w:b/>
        </w:rPr>
        <w:t>henne²</w:t>
      </w:r>
      <w:r>
        <w:rPr>
          <w:b w:val="0"/>
        </w:rPr>
        <w:t xml:space="preserve"> till dem, som </w:t>
      </w:r>
      <w:r>
        <w:rPr>
          <w:b/>
        </w:rPr>
        <w:t>hon²</w:t>
      </w:r>
      <w:r>
        <w:rPr>
          <w:b w:val="0"/>
        </w:rPr>
        <w:t xml:space="preserve"> visste skulle dömma </w:t>
      </w:r>
      <w:r>
        <w:rPr>
          <w:b/>
        </w:rPr>
        <w:t>henne²</w:t>
      </w:r>
      <w:r>
        <w:rPr>
          <w:b w:val="0"/>
        </w:rPr>
        <w:t xml:space="preserve"> till det hårdaste straff, ändrades detta beslut till att </w:t>
      </w:r>
      <w:r>
        <w:rPr>
          <w:b/>
        </w:rPr>
        <w:t>hon²</w:t>
      </w:r>
      <w:r>
        <w:rPr>
          <w:b w:val="0"/>
        </w:rPr>
        <w:t xml:space="preserve"> i stället fick komma till Köpenhamn, där </w:t>
      </w:r>
      <w:r>
        <w:rPr>
          <w:b/>
        </w:rPr>
        <w:t>hon²</w:t>
      </w:r>
      <w:r>
        <w:rPr>
          <w:b w:val="0"/>
        </w:rPr>
        <w:t xml:space="preserve"> nu går lös och ledig och där jag sist såg </w:t>
      </w:r>
      <w:r>
        <w:rPr>
          <w:b/>
        </w:rPr>
        <w:t>henne²</w:t>
      </w:r>
      <w:r>
        <w:rPr>
          <w:b w:val="0"/>
        </w:rPr>
        <w:t xml:space="preserve"> vid mitt besök under den lilla konferens, vi hade häromdagen, och där ingen människa faller på den idén, att </w:t>
      </w:r>
      <w:r>
        <w:rPr>
          <w:b/>
        </w:rPr>
        <w:t>hon²</w:t>
      </w:r>
      <w:r>
        <w:rPr>
          <w:b w:val="0"/>
        </w:rPr>
        <w:t xml:space="preserve"> är farlig för danska statens säkerhet.</w:t>
        <w:br/>
        <w:br/>
        <w:t>Jag kan sålunda ingalunda godkänna den åtgärd som vidtagits och det tillvägagångssätt, som här från regeringens sida använts. Jag beklagar, att herr civilministern sökt försvara någonting, som icke kan försvaras. Det måste sägas klart och tydligt ifrån, att i detta fall har regeringen begått ett missgrepp och ett övergrepp. Det ber jag få konstatera, då tillfälle här givits att beröra denna sak, därigenom att den först bragtes på tal av herr Lindhagen.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