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243</w:t>
      </w:r>
    </w:p>
    <w:p>
      <w:r>
        <w:rPr>
          <w:b/>
        </w:rPr>
        <w:t xml:space="preserve">Datum: </w:t>
      </w:r>
      <w:r>
        <w:t>1916-01-24</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Klefbeck (Socialdemokraterna, man)</w:t>
      </w:r>
    </w:p>
    <w:p>
      <w:r>
        <w:rPr>
          <w:b w:val="0"/>
        </w:rPr>
        <w:t>Herr talman! Det skall icke falla mig in att påkalla kammarens uppmärksamhet för något längre anförande vid denna tidpunkt på dagen, utan jag vill blott med några ord giva uttryck åt några krav, som med makt röra sig bland de djupa leden i folket, som jag i någon mån representerar här.</w:t>
        <w:br/>
        <w:br/>
        <w:t>Jag vill utgå från en punkt i statsverkspropositionens av. delning om inkomsterna. Där förekommer en hemställan, att bland de medel, varmed kostnaderna för neutralitetsvärnet skola täckas, måtte upptagas, utom »tillfälliga lånemedel» 27 miljoner kronor »nya inkomster av skattemedel» till belopp av 11,3 mil- Joner. Var dessa skattemedel skola tagas, det få vi icke reda på. Herr finansministern säger blott, att den saken är föremål för utredning. Det, som vi nu med all kraft be att få framhålla är, att icke under några omständigheter dessa nya skatter kunna få tagas ut på indirekt väg, utan, såsom många gånger framhållits, dessa nya bördor måtte läggas på de mera bärkraftiga skuldrorna. Och vi ha denna fordran, icke blott därför att vi i allmänhet äro mycket litet vänligt stämda mot indirekta skatter, utan därför att småfolket icke kan bära några ökade sådana skatter.</w:t>
        <w:br/>
        <w:br/>
        <w:t xml:space="preserve">Vi ha talat så ofta om dyrtid, att herrarna kanske ledsnat att höra på det talet, men för småfolket är dyrtiden en fruktansvärd verklighet. Jag skall bara be att, för att styrka vad jag säger, få anföra några siffror ur det sista häftet av socialstyrelsens sociala meddelanden. Där får man läsa, att på 44 orter medelpriset undergått en höjning från november 1912 £:11 november 1915 på t. ex. oskummad mjölk med 21 Yo, ärter med 80 9/0, bruna bönor med 102 9/0. votoujol med 22 09 och rågmjöl med 42 00 samt </w:t>
      </w:r>
      <w:r>
        <w:rPr>
          <w:b/>
        </w:rPr>
        <w:t>flick²</w:t>
      </w:r>
      <w:r>
        <w:rPr>
          <w:b w:val="0"/>
        </w:rPr>
        <w:t xml:space="preserve"> med 69 90 0. s. v. Jag har räknat ut, att meuertalet av ökningen från november 1914 till november 1915 på livsmedel, uppgår till icke mindre än 38,3 090. Vad detta skall betyda för människor, som ha levat, såsom man säger med rätta, vid svältgränsen, det kunna herrarna räkna ut själva.</w:t>
        <w:br/>
        <w:br/>
        <w:t>När man såsom motvikt häremot framhåller, att arbetslönerna samtidigt ökats, så vill jag påpeka, huru litet detta verkligen är förhållandet. Det är till mitten av december 1915 icke mer än, säger och skriver, 320 arbetsgivare i hela Sveriges rike, som</w:t>
        <w:br/>
        <w:br/>
        <w:t>"lämnat sina arbetare någon som helst dyrtidshjälp.</w:t>
        <w:br/>
        <w:br/>
        <w:t>När man nu jämte dessa siffror blir i tillfälle att snart sagt dagligdags se, huru de fattiga få lida under denna dyrtid, så känner man, att det ligger berättigande bakom det krav, som ställts till oss och regeringen, att göra vad vi göra kunna, för att om möj:</w:t>
        <w:br/>
        <w:br/>
        <w:t>Statsverksligt denna dyrtidsnöd må kunna lindras. Det hjälper icke att, propositionen. såsom greve Lagerbjelke gjorde, framhålla, att dessa saker regle-</w:t>
        <w:br/>
        <w:br/>
        <w:t>ras av de gamla faktorerna tillgång och efterfrågan. Den där tjocka grå boken, som vi fingo, lika väl som greve Lagerbjelkes eget yttrande i fortsättningen visar, att åtgärder kunnat och i fortsättningen kunna vidtagas. Det, som vi önska, är blott, att hos dem, som på detta område sitta inne med insikt och förfarenhet, ett levande och brinnande intresse må förefinnas, att söka åstadkomma, att dessa ytterligt svåra nödförhållanden i högsta möjliga mån lindras.</w:t>
        <w:br/>
        <w:br/>
        <w:t>Härtill kommer, att detta, som nu trycker på de fattiga i allmänhet, i alldeles särskild grad trycker på dem och deras familjer, som ha utkallats till fosterlandets försvar. När de komma hem från sin mobilisering, mötas de av skulder på hyran, skulder i matvaruboden och skulder hos vedhandlaren. De ha ytterligt svårt att kunna något så när draga sig fram, än mindre kunna de betala sin skatt, på grund av den nöd de råkat i under sitt arbete för fosterlandets försvar. Och ytterligare bedrövelse i allt elände är. såsom framhölls av herr Lindblad, att det gång på gång händer, att just den medborgare, som givit sin kraft och sitt intresse för att värna om sitt fosterlands frihet, av samma fosterland får till lön, att, då de på grund av mobiliseringen icke kunnat betala sin skatt, dem förvägras rätt att i vad på dem ankommer deltaga i avgörandet av samma fosterlands öden. Det synes mig som om det för vår regering, som enligt trontalet värnar om »folkrättens arv», skulle ligga nära till hands att söka skipa rätt och rättfärdighet också med hänsyn till landets egna innebyggare. Det är enligt min mening en orättvisa, att de, som giva sig och sin kraft för fosterlandets frihet, skola lönas med att dem fråntages deras medborgarrätt.</w:t>
        <w:br/>
        <w:br/>
        <w:t>Till sist vill jag giva uttryck åt min glädje, att en fråga, som mer än någon annan varmt intresserar vårt folk, här i dag fått ett tillfredsställande svar, åtminstone mer än vad den på länge titt. Det svaret har nämligen givit stöd åt det, som under hela tiden hållit uppe vårt arbetande folk, nämligen hoppet, att trots allt och i allt neutraliteten skulle bevaras. Det gladde mig att från majoritetspartiets ledare höra, att han var varmt intresserad för, att neutraliteten skulle opartiskt upprätthållas mot alla de krigförande. Det gladde mig än mera att höra herr statsministern ännu mera klart och tydligt giva uttryck åt samma förhoppning.</w:t>
        <w:br/>
        <w:br/>
        <w:t>Mer. det var några stolta manliga ord, varmed herr Trygger slutade sitt anförande, som något litet, som det syntes mig, fördunklade klarheten i hans uttalande. De orden voro visserligen formulerade så, att vem som helst, som är svensk, med glädje kan instämma i dem, men det sammanhang, i vilket de förekommo, var ägnat att i någon mån oroa. Han sade, att Sverige icke är villigt att uppgiva sin rätt, och vem vill ej instämma däri? Sverige vill ej uppgiva sin värdighet, Sverige vill ej gå ut ur krisen,</w:t>
        <w:br/>
        <w:br/>
        <w:t>minskat till sin ära. Det var stolta och vackra ord, som vi litet var kunna göra till våra, ty Sveriges ära den är oss alla kär. Men när det nu gäller att kombinera dessa båda uttalanden om å ena sidan neutralitetens upprätthållande, å andra sidan värnandet av Sveriges ära, då är det ju, som alla dessa många frågetecken framträda, huru man skall i det ena eller andra hänseendet förfara. Och det är ju ingen obekant, att det finnes en ära, den, som man kanske närmast tänker på, när det rör sig om krigiska förvecklingar, den äran att med kraft och makt göra sitt intresse gällande — jag vill ej förneka den äran — men det finnes också en annan ära, den att stå fullt ren och klar inför alla de krigförande makterna i sin neutralitetspolitik, både gentemot öster och söder och väster, och det finnes även en ära, som består i, såsom trontalet manade oss, att handla med besinning. Och den besinningen kräves kanske ej minst, när det gäller att väga mot varandra maktärans krav och hänsynen till de många, många tusen hemmens välfärd i vårt vida svenska land. Jag är glad åt att få uttala den förhoppningen, att i detta kritiska läge vår regering icke minst skall veta att följa konungens ord att handla med besinning.</w:t>
      </w:r>
    </w:p>
    <w:p>
      <w:pPr>
        <w:pStyle w:val="Heading2"/>
      </w:pPr>
      <w:r>
        <w:t>2. Elof Ljunggren (Liberala samlingspartiet, man)</w:t>
      </w:r>
    </w:p>
    <w:p>
      <w:r>
        <w:rPr>
          <w:b w:val="0"/>
        </w:rPr>
        <w:t>Herr talman! Jag har begärt ordet för att fästa vidare uppmärksamheten på en fråga, som redan av en föregående talare något berörts, men som synes av många såsom alltför speciell och obetydlig, för att ägnas något större intresse vid ett sådant tillfälle som detta. Uti landet, bland folkets bredare lager, och inom de samhällsklasser, som drabbas hårdast av dyrtiden, torde dock just denna fråga framstå som en av de mest betydelsefulla, en fråga, som regering och riksdag ha skyldighet att med allvar och kraft ägna sin uppmärksamhet åt.</w:t>
        <w:br/>
        <w:br/>
        <w:t>Såsom kammaren torde förstå, syftar jag härmed på frågan om de åtgärder på nykterhetslagstiftningens område, som fortfarande låta vänta på sig och som regeringen alltjämt låtit svenska folket förgäves kräva och bönfalla om. Här har under denna debatt talats allvarliga och förvisso sanna ord om den vanskliga ställning, vari landet befinner sig, och om nödvändigheten utav, att allt göres för bevarandet av freden samt för stärkandet av den ekonomiska bärkraften, till förbättrande av det nödtillstånd, som uppstått mångenstädes i landet. I de krav och önskemål, som härutinnan uttalats från det parti jag tillhör, instämmer jag till fullo. Men det är ägnat att väcka förvåning och förstämning i vida kretsar, att man under allt detta ordande om folkets nödläge antingen icke alls eller ock mera i förbigående berör det spörsmål, som dock sedan snart två år sysselsätter så många tusendens tankar: spörsmålet om införande av rusdrycksförbud under kristiden.</w:t>
        <w:br/>
        <w:br/>
        <w:t>Vid förra årets riksdag framfördes som bekant denna fråga genom motioner från olika håll, men ledde då icke till någon åtgärd, tack vare förstakammmarmajoritetens motstånd. Måhända skulle då utgången ha blivit en annan, om icke samtidigt förelegat regc-</w:t>
        <w:br/>
        <w:br/>
        <w:t>ringens eget förslag, som lade denna fråga i Kungl. Maj:ts och dess befallningshavandes händer. Säkerligen var det en allmän förhoppning ute i landet, att Kungl. Maj:t icke skulle underlåta att begagna sig av den makt, som sålunda vunnits. Och denna förhoppning vann i styrka, efter det att, såsom av en föregående talare framhållits, ärkebiskopen i spetsen för all Sveriges nykterhetsfolk härom riktat en enträgen och varm vädjan till Konungen och hans råd, till vilken vädjan även anslöto sig hundratusentals medborgare utanför de speciella nykterhetsorganisationernas led. Alla dessa förhoppningar hava dock kommit på skam, och vi stå i denna dag ungefär på samma ståndpunkt som vid världskrigets utbrott. I trots utav den välvilja, varmed den stora petitionen mottogs, och de sympatier för densamma, som uttalades från aller högsta håll, så höres ännu intet av från tronen. Regeringen tiger och dröjer, och även andra, som hava det närmaste ansvaret, akta icke nödigt att ingripa. I dess ställe reser gcig reaktionen på detta område allt starkare och djärvare och har på sista tiden till och med organiserat sig i »Förbundet för medborgarfrihet», Vars uppgift skall vara att hindra ytterligare ingripande mot rusdryckshanteringen. Till detta underliga förbund, vars förnämsta uppgift är att bekämpa folkets självbestämmanderätt genom det lokala vetot, samtidigt som det föregiver sig att kämpa just för medborgarfriheten, hava jämväl anslutit sig flera framstående ledamöter av riksdagens högerpartier. Under sådant förhållande få herrarna icke förundra sig över, om man här och var i landet börjar att med en viss misstro mottaga försäkringarna om, att landets intresse sättes framför en del privatas njutningslystnad och profithunger. För egen del är jag ännu nog optimistisk att hoppas, att regeringen och högern i det stora hela icke önska giva rusdrycksintressenterna alltför fria tyglar. Men det vore farligt att blunda för det faktum, att man synes i viss mån falla undan för de reaktionära vindar, som börjat blåsa och som avse: icke att skapa verklig medborgarfrihet och ekonomiskt välstånd, men väl att draga ekonomisk vinst av en s. k. näring, som tiderna igenom mer än någonting annat skanpat fattigdom och brott inom nationerna, och detta icke minst inom vårt eget svenska folk. Regeringen skall måhända hänvisa till den inskränkning 1 brännvinsförsäljningen, som vidtagits, och till den utredning, som ännu lär pågå rörande restriktioner i rusdrycksförsäljningen, för att därigenom söka ådagalägga, att den dock äger god vilja att göra någonting till lindrande av folkets nöd på detta område. Härtill bör då sägas. att nedsättningen i brännvinstillverkningen var alltför obetydlig för att äga någon större nykterhetseffekt. alldenstund brännerierna lågo inne med så stora lager, att omsättningen näppeligen rönt någon vidare inverkan av dessa åtgärder. Härtill kommer. att man nog kan befara. att allvarliga försök komma att göras att lossa på de band, som finnas, enär — såsom vi alla veta — redan nu föreligger krav från brännarnas sida att få öka produktionen. Dock får man väl i det längsta hoppas, att regeringen åtminstone på denna punkt icke skall inlåta sig på någon ytterligare</w:t>
        <w:br/>
        <w:br/>
        <w:t>eftergift. Vad de pågående utredningarna beträffar, så synes det mig, som om denna sak redan för länge sedan bort kunna vara klar, ifall man överhuvudtaget bemödat sig om att taga frågan allvarligt. Det är hårt att nödgas konstatera, att folket nu måst vänta i nära två års tid på sådana reformer, som en föregående regering kunde bliva färdig med på några dagar. Jag syftar härvid på de vittgående restriktioner, som genomfördes år 1909 under den kris, som vårt folk då genomlevde på arbetsmarknadens område.</w:t>
        <w:br/>
        <w:br/>
        <w:t>Sorgligt är även att bevittna, med vilket lättsinne en del av våra myndigheter behandla nykterhetsfrågan. Det torde säkerligen ännu icke hava fallit ur minnet, hurusom +. ex. en av dessa under förra året avgav yttrande till Kungl. Maj:t rörande fattigvårdsförhållandena i huvudsta len utan att ens hava aktat nödigt att inhämta uppgifter från vederbörande fattigvårdsmyndigheter.</w:t>
        <w:br/>
        <w:br/>
        <w:t>Jag har med detta, herr talman, velat erinra om, att det ännu finnes ett område, där man. enligt min mening och — såsom jag är övertygad om — enligt folkflertalets menipg — icke vidtagit de åtgärder, som landet haft rätt att vänta av sina styresmän, när de i denna allvarliga tid gått att värna om folkets inre fysiska, moraliska och ekonomiska styrka. Denna erinran har jag ansett vara så mycket mera nödvändig och påkallad, som det i årets trontal fortfarande är alldeles tyst med det löfte, som gavs år 1913, nämligen att för riksdagen skulle framläggas proposition om en reviderad försäljningslagstiftning med lokalt veto. Landet väntar ännu med otålighet på uppfyllandet av detta löfte, som skulle giva medborgarna möjlighet att själva genomföra sådana reformer, som de anse nödvändiga, och som äro av beskaffenhet att även kraftigt befrämja landets nationella självständighet och försvarskraft, såväl inåt som utåt.</w:t>
        <w:br/>
        <w:br/>
        <w:t>Gentemot detta krav på införandet av verklig medborgarfrihet inom ett viktigt område av samhällslivet har man invänt, att borgfreden icke nu finge störas. och att landet borde befrias från strider om sådana ting, varom icke full enighet är rådande. Detta påminner om ett yttrande, som en framstående riksdagsman lär ha fällt, när han strax efter världskrigets utbrott inbjudits till ett större nykterhetsmöte: »man sysslar icke nu med sådana saker». Jag vet icke, huru många inom denna kammare, som dela en sådan uppfattning. Säkert är emellertid. såsom herrarna torde veta, att nationer, mera mäktiga och betydande iän vår, och att statsmän, som i fråga om realvpolitisk kapacitet och skarpblick vil tåla en jämförelse med våra egna, icke ansett nykterhetsfrågan vara för obetydlig för att allvarliot dryftas mitt under brinnande världskrig. Tvärtom har man fått bevittna, att regeringarna och statsmännen Just i anledning härav ägnat densamma en uppmärksamhet, som man icke förut kunnat drömma om.</w:t>
        <w:br/>
        <w:br/>
        <w:t>Och man har, som bekant, icke stannat vid vackra ord och löften utan man har med kraft och beslutsamhet gått från ord till handling. Det må vara tillräckligt att härntinnan endast hänvisa till</w:t>
        <w:br/>
        <w:br/>
        <w:t>stämmiga och auktoritativa, att det numera torde vara lönlöst att söka bagatellisera desamma. Till den grad har förbudsviljan slagit rot inom det ryska folket, att när en talare inom duman den 31 sistlidna december uttalade farhågor för brännvinsförsäljningens frigivande, så protesterade finansministern indignerat emot en dylik insinuation.</w:t>
        <w:br/>
        <w:br/>
        <w:t>Det skulle säkerligen icke skada, om vår regering och våra statsmän, mera än vad fallet synes vara, ville uppmärksamma dessa tidens tecken. Om så skedde, så skulle de få bevittna ett instämmande från nationen och en nationell samling som i knappast någon annan fråga. Är det månne förmätet att hoppas, att den nu sittande regeringen, och att denna kammares majoritet äntligen skola öppna sina sinnen och sina hjärtan för folkets befogade krav och önskemål i detta avseende?</w:t>
        <w:br/>
        <w:br/>
        <w:t>I vilket fall som helst har jag ansett det vara en plikt, som icke finge försummas, att redan nu vid riksdagens början påminaa om denna landets erkänt största inrepolitiska försvarsfråga, och jag dristar mig i detta sammanhang att ställa en vördsam vädjan till regeringen, att icke låta ännu en riksdag gå förbi, utan att denna försvarsfråga blir löst i enlighet med nationens önskan.</w:t>
      </w:r>
    </w:p>
    <w:p>
      <w:pPr>
        <w:pStyle w:val="Heading2"/>
      </w:pPr>
      <w:r>
        <w:t>3. Nils Alexanderson (Liberala samlingspartiet, man)</w:t>
      </w:r>
    </w:p>
    <w:p>
      <w:r>
        <w:rPr>
          <w:b w:val="0"/>
        </w:rPr>
        <w:t>Herr talman, mina herrar! Jag hade ej haft för avsikt att taga till orda i denna remissdebatt men vissa moment i det svar, som herr statsrådet och chefen för finansdepartementet här i dag avgivit på anmärkningar, som herr Petersson i Påboda framställt, har givit mig anledning att begära att få yttra några ord.</w:t>
        <w:br/>
        <w:br/>
        <w:t>Jag har hittills under den tid, jag deltagit i riksdagens förhandlingar, föga kommit utom det område, som ligger närmast mitt borgerliga yrke, nämligen lagstiftningens. Jag har tagit mycket liten del i särskilt frågorna rörande statsregleringsärenden och dylikt, sådana de taga sig ut i praktiken, men jag må säga, att då jag i år läste igenom statsrådets och chefens för finansdepartementet utläggningar rörande riksstaten och därmed jämförde vad jag redan förut hade blivit uppmärksamgjord på i statsrevisorernas berättelse, jag greps av en sådan förvåning över hur det svenska statslivet på det området ställer sig i praktiken, jämfört med vad man varit van alltifrån sina statsrättsliga studier att anse vara a-b-e-d i svensk statsregleringsrätt, att jag ej kunde underlåta att något närmare intressera mig för dessa saker.</w:t>
        <w:br/>
        <w:br/>
        <w:t>Av herr Petersson har redan erinrats, hurusom enligt vår statsrätt ju riksdagens statsregleringsmakt och beskattningsmakt anses för hörnstenar i hela vårt statsskick, och hurusom statsverkets tillstånd och behov i alla dess delar skall framläggas för riksdagen att däröver fatta beslut, och hurusom slutligen det</w:t>
        <w:br/>
        <w:br/>
        <w:t>undantag, som grundlagarna giva härvidlag, den marginal, som</w:t>
        <w:br/>
        <w:br/>
        <w:t>de av praktiska hänsyn lämna, angives i 63 8 R. F. genom de Statsverksbåda kreditiv, som det är riksdagens skyldighet att bestämma 2” opositionen. för avt av regeringen tagas i anspråk för oförutsedda behov mellan (Forts) riksdagarna. Men som herr Petersson också angivit: såsom det nu går till i praktiken, ser man verkligen ej, vilken betydelse längre skulle tillkomma denna i grundlagen så noggrant till sin räckvidd fixerade inskränkning. Varför behöves det över huvud taget några dylika kreditiv, ifall man är av den uppfattningen, att mellan riksdagarna och även till och med under riksdagens lopp det står regeringen till buds en fri förfoganderätt över de medel, som ligga inom räckhåll för att användas för diverse oförutsedda utgifter i oinskränkt omfattning? Det är givet, att den anmärkning, som här riktats däremot, ej i någon mån avser själva användningen, själva nedläggandet av de neutralitetskostnader, som gjorts. Det kan så mycket mindre vara förhållandet, som man ju tills vidare ej äger någon kännedom om, vari dessa .bestått. utan frågan rör sig helt och hållet om den statsrättsliga ordningen för utanordnandet av dessa utgifter.</w:t>
        <w:br/>
        <w:br/>
        <w:t>Nu har herr statsrådet sagt, att man får göra noggrann skillnad mellan två saker. Den ena är de nödvändiga förskotten för att hålla det ekonomiska statslivet löpande — man behöver ju ofta göra utgifterna före inkomsterna. Den andra är frågan om utanordnandet av dessa medel för bestämda ändamål. Det är naturligtvis alldeles riktigt, att dessa båda saker äro att hålla isär; och då herr statsrådet berörde den rekvisition på 50 miljoner kronor, som gjordes i mars månad i fjol, sålunda vid mitten av riksdagen, så gav han ock vissa antydningar om, att här vore fråga om medel för olika ändamål, men jag hörde</w:t>
        <w:br/>
        <w:br/>
        <w:t>honom ej påstå — i motsats till vad herr Petersson ansåg sig nödsakad antaga — att man icke skulle kunnat bland de behov, som avsåges med dessa 50 miljoner — »intill 50 miljoner» sade</w:t>
        <w:br/>
        <w:br/>
        <w:t>herr statsrådet, men samtliga dessa 50 miljoner äro ju nu tagna och utanordnade — hava tänkt även på utgifter av den art, som här är i fråga. Och detta är ju helt naturligt. Den 13 januari i fjol lyfte ju regeringen det lilla kreditivet: 15 miljoner. Man måste taga för givet, enär det lyftes två dagar före riksdagens sammankomst, att det togs för att täcka redan gjorda utgifter. Det kunde ej ha varit meningen att täcka sådana utgifter, som komme att visa sig nödvändiga under den tid riksdagen vore samlad, ty det är ej därför, som det lilla kreditivet enligt 63 $ är till. Vid den tiden var sålunda både det och, som vi för övrigt veta, åtskilligt mera redan gånget. Då riksdagen började, kunde det ju med säkerhet förutses, att atskilligt mera skulle behövas. Som herr Petersson redan understrukit, nämndes därom intet i fjolårets statsverksproposition. Det fanns ej på tal om de behov, som regeringen ansåg böra komma till riksdagens kännedom, något yttrande i den riktningen. Så blevo sedermera dessa 50 miljoner rekvirerade för att så småningom utga under året. Vid den tiden under riksdagen kunde det omöjligen ha varit regeringen obekant, att stora dylika behov förefunnos att fylla. Icke desto</w:t>
        <w:br/>
        <w:br/>
        <w:t>mindre fick riksdagen löpa till ända, utan att något som helst initiativ från regeringens sida kom, någon begäran att få medel till sitt förfogande för dessa ändamål.</w:t>
        <w:br/>
        <w:br/>
        <w:t>Nu kan man kanske säga, att den där marginalen, som grundlagen nämner, de båda kreditiven — särskilt det, som här ifrågakommer: det mindre — äro efter moderna förhållanden alldeles otillräckliga: de oförutsedda utgifterna kunna komma på i vida större utsträckning. Men häremot framställa sig omedelbart flera invändningar, dels den, att detta s. k. mindre kreditiv, som ännu för ett par decennier sedan utgjorde en och en halv miljon, nu utgör 15 miljoner. Man kan ju visserligen svara: hur långt räcker det? Ännu mer är det, som under den nuvarande situationen behöves, vida mera. Ja, i så fall finnes den utvägen att höja det, men det finnes också en annan mycket närmare utväg, nämligen att för dessa specifika behov, som te sig såsom tydligt befintliga under den närmaste framtiden, begära ytterligare förhöjning. Detta gjorde man vid 1914 års sommarriksdag, liksom det ock förut skett för neutralitetsändamål.</w:t>
        <w:br/>
        <w:br/>
        <w:t>Nu svarade emellertid herr statsrådet och chefen för finansdepartementet på denna anmärkning två saker. Den ena var, att det ej vore lämpligt av skäl, som han ej ville låta komma till riksdagens närmare kännedom, att man bestämde någon viss ram för dessa neutralitetskostnader. Det vore ej lämpligt att låta det komma till synes inför offentligheten, vilken denna ram vore. Det är ju ej gott att svara på en sådan invändning, att kunna bedöma dess riktighet i och för sig, ehuru det väcker uppmärksamhet, att om det ej fanns något hinder att fixera en ram till 50 miljoner kronor 1914, det är egendomligt, om det för dessa nu ifrågavarande utgifter skulle blivit så mycket större behov av hemlighet sedan dess. Dessutom går det ju naturligtvis att taga till ramen så vid, att den ej säger så synnerligen mycket. Emellertid finnes det en tredje möjlighet, som synes mig böra ha legat mycket nära till hands, nämligen att anlita precis samma utväg som 1914, nämligen att icke upplösa riksdagen utan hålla den i ett så att säga latent sammanträdestillstånd. I sådant fall skulle man ej utåt giva tillkänna något som helst genom att sätta det begärda beloppets storlek till en viss summa, ty man kunde ju göra så, att i den mån detta ej visade sig längre behövas, man av riksdagen begärde mera, då den ju alltid fanns samlad. Dessa obekanta anledningar till att man ej använde den utväg, till vilken grundlagen förefaller tämligen klart hänvisa såsom den riktiga, äro i alla fall, isynnerhet för den, som ej känner dem, ej så synnerligen imponerande gentemot vad man måste finna vara grundlagens mening.</w:t>
        <w:br/>
        <w:br/>
        <w:t>Men herr statsrådet har givit ännu ett svar. Han har sagt, att här verkligen förelåg ett bemyndigande av riksdagen till denna utgift. Han kallade det i sitt anförande för ett riksdagens bemyndigande, men herr Petersson har ju belyst denna sak. Riksdagen har icke fattat något som helst beslut om att</w:t>
        <w:br/>
        <w:br/>
        <w:t>ställa till Kungl. Maj:ts disposition någon summa för detta ändamål. Det förekommer icke i någon enda beslutkläm någonting därom, utan vad som förekommer äro några instuckna ord om en viss förutsättning, varifrån riksdagen har utgått, då den gjort en beräkning i ett visst ärende. Men det är tydligen en ytterligt svag grund att stå på, då han kallar detta för ett bemyndigande. Det är ju också tydligt, att man redan vid statsverkspropositionens avfattande har haft det klart för sig. Men man har ej åberopat det såsom rättsgrund. Man har ej sagt, att man handlat på grund av ett bemyndigande, utan man har sagt, att då man handlat på det här viset, detta skett i överensstämmelse med den uppfattning, som visat sig behärska riksdagen, då den lät dessa ord stå i en motivering, insatta av statsutskottet. Man har sålunda ej kunnat påstå, att saken blivit statsrättsligt annorlunda beskaffad, man har endast sagt, att samma uppfattning tyckes ha gjort sig gällande inom riksdagen. Det är tydligt, att därmed man ej åberopat en verkligt giltig förklaring. Denna riksdag är ingalunda bunden av en passus, som kan förekomma i en motivering i förbigående given till ett beslut av annan karaktär av en föregående riksdag. Det är en gammal erkänd statsrättslig sats, som plägar gå igen i alla statsrättsliga framställningar hos oss och för övrigt även annorstädes.</w:t>
        <w:br/>
        <w:br/>
        <w:t>Men nu kommer själva poängen i herr statsrådets svar. Han säger, att han med en viss förvåning hört, att man från ledande håll inom riksdagen gjort anmärkning på detta förhållande. Det har väckt förvåning därför, att det här arrangemanget ju träffats 1 samförstånd med andra ledande män inom fjolårets riksdag. Ja, därom svävade väl utan all fråga riksdagens allra flesta ledamöter i den fullkomligaste okunnighet, då denna riksdag sammanträdde, och för de flesta torde det ha varit en fullständig nyhet, då det uttalades av herr statsrådet i dag. När var det, som denna riksdagsskrivelse avläts, i vilken man inflickade denna passus i motiveringen? Jo, vid ett tillfälle, den 29 maj, då vi bruka vara ett 10—15-tal ledamöter i vardera kammaren! Denna »riksdag» var det, som hade tillfälle att se över det förslag till betänkande, som kom till utskottet, och som hade tillfälle att, i fall den det förmådde, tänka sig in i vilka konsekvenser som skulle kunna givas ett sådant yttrande. Det ligger ju i öppen dag, att detta icke kan vara det rätta sättet att såsom för framtiden normerande behandla de grundläggande statsregleringsfrågorna i vår representation.</w:t>
        <w:br/>
        <w:br/>
        <w:t>Men det är andra invändningar, som där bredvid tränga sig fram gentemot ett dylikt förfarande. Jag har försökt att göra mig underrättad om huruvida de upplysningar, som herr statsrådet lämnat angående de förtroliga förhandlingarna med något större eller mindre fåtal av riksdagens ledamöter, sprida samma ljus över vad som förekommit, som denna episod står i för dem, och det befanns, att så visst icke var förhållandet. Av herr statsrådets anförande torde kamrarnas ledamöter i allmänhet ha fått</w:t>
        <w:br/>
        <w:br/>
        <w:t>den uppfattningen, att regeringen under hela riksdagens lopp var betänkt på att ordna den här saken, närmast genom att begära ett anslag, men om det skulle kunna visa sig någon angenämare väg, genom dess beträdande, samt att det var på grund av ett regeringens initiativ, som den här riksdagsskrivelsen tillkom, att den sålunda är svar på en, låt vara ej i officiell väg från regeringen gjord anmodan. Men såsom det tydligt uttalats från annat håll, där man har kännedom om de här sakerna, har det visst icke varit så förhållandet. Man har ej det ringaste erfarit något regeringsinitiativ, man har ej funnit regeringen vara besjälad av den uppfattningen, att den verkligen nödvändigt måste äga ett bemyndigande av riksdagen. Detta stämmer ju också med det sätt, varpå saken nu uppfattats i statsverkspropositionen. Det torde, såvitt jag har kunnat finna, knappast ha varit för den andra parten uppfattbara närmanden, som från regeringshåll förekommit i den här saken, och de förhandlingar, som ägt rum, tyckas ha ägt rum i riksdagens elfte timma, då man till sin förvåning erfor, att ej något regeringsinitiativ i den här punkten var att förvänta. Redan den omständigheten, att saken i statsverkspropositionen ej ens angavs såsom påtänkt, såsom något; som möjligen kunde komma, är i viss mån en bekräftelse härpå.</w:t>
        <w:br/>
        <w:br/>
        <w:t>Nåväl, det må vara hur som helst med denna såk, den ena eller den andra parten må ha rätt uppfattat vad som försiggått, men en fullkomligt blixtlik belysning sprider väl detta över de olycksaliga verkningarna av, att dylika i den mest påtagliga mån riksviktiga saker behandlas under dessa rent privata och förtroliga former i en liten krets, som i själva verket ej kan ha någon sorts auktoritativ befogenhet att därvid förfara på ett statsmakterna bindande sätt. Det kan ej vara annat än angenämt, om man så får förstå herr statsrådets i dag givna uttalande, att han för sin del verkligen finner, att det ej går för sig att utan ett riksdagens bemyndigande förfara så, som uti ifrågavarande avseende förfarits, och jag tror därför, att det ligger vida mindre vikt på frågan om vilken dom som här gives över det förfarande, som regeringen vidtagit, än därpå, att det för framtiden må bliva fullkomligt klart, att vi på denna punkt varit inne på en väg, som ej bör längre beträdas. Herr statsrådet och chefen för finansdepartementet varnade för att vidtaga åtgärder, som hade framskymtat såsom föreslagna i den här vägen. Jag är ingalunda den, som är i tillfälle att bedöma, i vad mån dessa påtänkta åtgärder äro av beskaffenhet att ur någon synpunkt medföra sådana betänkliga konsekvenser, att ej den vägen är framkomlig, men att en väg måste påfinnas och beträdas, som betecknar ett återstigande från den stig, som vi här varit inne på, det står för mig fullkomligt klart. I dag för fyra år sedan satt jag för första gången i denna kammare säsom åhörare av en debatt. Det första anförandet erinrar jag mig mycket väl: det var kammarens vice talman, dåvarande chefen</w:t>
        <w:br/>
        <w:br/>
        <w:t>för kammarens högerparti, herr Billing, som yttrade sig och i åtskilliga hänseenden angrep den då sittande regeringen. Hans slutord, som av det nationella partiet i kammaren hälsades med våldsamma bravorop, utgjordes av ett par satser, varav den ena var denna: det svenska folket vill icke vara med om den minsta avprutning på riksdagens befogenheter och rättigheter. Jag hoppas för min del, att detta ännu i denna dag efter de förflutna fyra åren måtte vara det nationella partiets i denna kammare mening.</w:t>
        <w:br/>
        <w:br/>
        <w:t>Då jag nu har ordet, skulle jag vilja tillägga blott ett par reflexioner angående de finansiella frågor, som här i övrigt varit på tal. Herr statsrådet och chefen för finansdepartementet upprullade ju för kammarens tjusta blickar en så förmånlig syn över hur det skulle komma att ställa sig med årets och de närmaste årens inkomster, eventuellt även utgifter, att litet var kände sig lättare om hjärtat. För min del kan jag icke neka till att denna målning ändå erinrar mig om en tidigare finansminister i vårt land, som av sina samtida fick namnet »blomstermålaren».</w:t>
        <w:br/>
        <w:br/>
        <w:t>Det var för herr statsrådet en lätt sak att lägga 13 4 miljoner på år 1918 samt 1312 miljoner på år 1919, ty, sade han, 25 miljoner kronor bär ju vardera av de båda föregående budgeterna — hur lätt skall det då icke vara för vardera av dessa båda senare att bära 1312 miljoner kronor! Men såvitt jag kan finna, har herr finansministern även med tillägnande av den optimistiska syn på den finansiella ställningen, han har måst medgiva, att en brist på dessa föregående statsregleringar är att räkna med, som han för den ena beräknar till 15 miljoner kronor, och för den andra icke kan fixera till någon viss summa. Han sade: vem vet, om det blir någon brist eller, om det icke blir en mindre brist? Men jag å andra sidan säger: vem vet om det icke blir en större brist? Under sådana förhållanden bör man räkna med sådana brister, och då är det icke så lätt för de där statsregleringarna att bära de 25 miljoner kronor man lagt på dem. Herr statsrådet måste också själv räkna med en förlängning av de förhållanden, som medföra extra utgifter, och måste då lägga på även de följande åren, 1920 och 1921, bördor, som härröra från redan tidigare uppätna utgifter.</w:t>
        <w:br/>
        <w:br/>
        <w:t>Om man får tro den historiska skola, som då och då har rullat upp framtidsperspektivet över Europas närmare öden för våra blickar, hava vi anledning att i det nu utbrutna världskriget snarare se inledningen till en tämligen permanent orosperiod, och i så fall är det tydligt, att det blir allt flera och flera är framåt, till vilka man måste skjuta över och som man måste belasta med utgifter, vilka gjorts redan långt dessförinnan.</w:t>
        <w:br/>
        <w:br/>
        <w:t>Vid sådant förhållande tror jag, att det var många av kammarens ledamöter, som ändå lyckönskade sig till, att det var statsrådet Vennerstens och icke herr Tryggers syn på dessa frågor, som fått reglera statsverkspropositionen. Enligt herr Trygger var det icke riktigt lämpligt att söka ställa in sig så, att man</w:t>
        <w:br/>
        <w:br/>
        <w:t>belastade bara åren 1918 och 1919, utan det framskymtade i hans anförande en önskan att i ännu högre grad frångå den princip, som ju emellertid herr Trygger förut med sådan styrka här i riksdagen framhållit såsom den där bör vara bestämmande för vårt sätt att sköta våra statsfinanser.</w:t>
        <w:br/>
        <w:br/>
        <w:t xml:space="preserve">Även i ett annat avseende tror jag, att man fick känslan av belåtenhet med att icke personställningen var den av mig nyss supponerade. Jag fick nästan en föreställning att det måhända också var den ärade talarens mening att angiva det. Finansministerns statsregleringsplan, som från vår sida varit föremål för rätt blandade känslor, kom genom den bild, som herr Trygger rullade upp för oss, att framstå så att säga i den vackraste relief. Det finns ett gammalt medeltida danskt ordspråk med anledning av att den ribeska rätten var känd för att vara så grym, som lyder sålunda: gudskelov då, min son, att du icke kom för Ribe rätt, sade käringen, då </w:t>
      </w:r>
      <w:r>
        <w:rPr>
          <w:b/>
        </w:rPr>
        <w:t>hon²</w:t>
      </w:r>
      <w:r>
        <w:rPr>
          <w:b w:val="0"/>
        </w:rPr>
        <w:t xml:space="preserve"> fick se sin son hänga i Koldings galge. Och det var väl närmast denna känsla av relativ belåtenhet med den nuvarande statsverkspropositionen, som det var den ärade talarens mening att framkalla. Enligt honom skulle problemet hava kommit att ställa sig rätt egendomligt. Nya skatter vill herr Trygger icke veta av, åtminstone icke sådana som, såsom det hos honom hette, trycka industri och näringar — d. v. s. förmodar jag, sådana som trycka de mera bärkraftiga skuldrorna i någon särskilt hög grad. Nya lån varnade herr Trygger alldeles bestämt för, och han ställde i utsikt utgifter, mycket betydande utgifter på militärväsendets område, medan han erinrade om, om jag förstod honom rätt, att det finns åtskilliga stora sociala ändamål, som med nödvändighet sluka stora belopp.</w:t>
        <w:br/>
        <w:br/>
        <w:t>Ja, hur skall man då kunna åstadkomma allt detta samtidigt, inga nya inkomstkällor av det ena eller det andra slaget, men värsentligt starkare utgifter, det är verkligen icke så gott att säga.</w:t>
        <w:br/>
        <w:br/>
        <w:t>Beträffande just den punkten, faran för att vårt lands kapitalstyrka skulle så väsentligt försvagas, ifall man försökte sig på att fortfarande kraftigt beskatta och ännu mer att utveckla beskatltningen av de större inkomsterna, kan jag icke neka till att det fägnade mig att höra de uttalanden, som gjordes först av herr finansministern och sedermera av herr statsministern, vilka uttalunden pekade i en betydligt olika, ja rent av motsatt riktning. Herr finansministern lät mycket tydligt förstå, att anledningen till att han icke ifrågasatte särskild direkt beskattning för år 1917 var den, att det året ännu belastas med värnskatten. Härutinnan måste man ändå till sin glädje se en bestämd föresats att, sedan detta hinder bortfallit, icke låta sig förhindras därav att anlita den skattekälla, som här erbjuder sig. Och hans excellens herr statsministern strök i själva verket under möjligheten av att gå fram den vägen genom att betona, att vårt land tack vare regeringens handelspolitik kommit att i verkligheten få mycket gode tider för sina näringar samt att det visst icke var endast gulaschbaroner och andra dylika, som gjort de stora vinster-</w:t>
        <w:br/>
        <w:br/>
        <w:t>na, utan att det i stor utsträckning tydligen också var en Statsverksmycket lojal och berättigad inkomst, som i stora strömmar tillpropostsionen: flutit vårt land. (Forts.)</w:t>
        <w:br/>
        <w:br/>
        <w:t>Det är således tydligt, att den nuvarande beskattningen — en gång ansedd för att komma att bliva fullkomligt fördärvlig för vårt lands industri och dess näringars möjlighet att ernå kapital — icke kommit att få den effekten, utan tvärtom tydligen icke har hindrat, att utvecklingen gått i rent motsatt riktning. Vid sådant förhållande förefaller det mig uppenbart, att vi med förtröstan kunna tänka oss, att man skall kunna, såsom i denna tid tydligen är så väl behövligt, åtdraga skatteskruven på den punkten även för framtiden och icke nöja sig med blott den tillfälliga skatt, som nu har pålagts genom värnskatten.</w:t>
        <w:br/>
        <w:br/>
        <w:t>Jag ber att allra sist få nämna ett par ord med anledning av hans excellens herr statsministerns anförande rörande våra utrikespolitiska och handelspolitiska förhållanden.</w:t>
        <w:br/>
        <w:br/>
        <w:t>Beträffande först handelspolitiken vet jag icke, om det kunde vara hans excellens avsikt med de betonanden han hade av vikten utav, att Sverige icke låter på något vis inkräkta på sig i sin fria självbestämningsrätt och suveränitetsställning, att giva någon replik på vad som i den vägen förut varit i denna kammare yttrat. I så fall måste det hava berott på något missförstånd, ty 1 dessa anföranden betonades med styrka, att om man fann anledning till uttalanden på denna punkt, detta icke berodde på att man på något vis ville neka regeringen sitt erkännande för att den hävdade fasthållandet av våra folkrättsliga anspråk såsom neutral stat, utan att man blott ville yttra en reflexion om möjligheterna av att även på andra vägar och måhända med lyckligare resultat än alltid hittills varit givna, kunna förena detta fasthållande av rättsståndpunkten med bättre, friare och direkt tillförse! till landet.</w:t>
        <w:br/>
        <w:br/>
        <w:t>Nu har hans excellens herr statsministern menat, att vi i den vägen verkligen stått oss mycket bra. Men det kan icke nekas, att inom handelsoch industrilivet man ändå känner som en stark tyngd de svårigheter, framför allt den osäkerhet och den fruktansvärda oberäknelighet, som det nuvarande systemet i många punkter drar med sig.</w:t>
        <w:br/>
        <w:br/>
        <w:t>Beträffande slutligen själva frågan om samverkan i neutralitetspolitiken mellan riksdagen och regeringen tror jag, att åtminstone från vårt partis sida man icke kan vara hans excellens annat än synnerligen tacksam för hans meddelande om regeringens fasta avsikter att i den vägen taga riksdagen, så långt sig göra låter, i sitt förtroende. Men jag kan icke förneka att intrycket av denna försäkran hade blivit ännu starkare, ifall icke i hans excellens anförande framskymtat den uppfattningen, att även i det framfarna varit i den vägen från regeringens sida gjort allt vad göras kan. Det anfördes av hans excellens ett och annat, som var gjort även under den föregående riksdagen för ett sådant samarbete. Men det är ju ändå så, att för riks-</w:t>
        <w:br/>
        <w:br/>
        <w:t>Statsverksdagens ledamöter och för svenska folket i gemen dessa åtgärder propositionen. nog till större delen voro okända, ända tills vi nu erfarit dem. I</w:t>
        <w:br/>
        <w:br/>
        <w:t>allt fall voro de, om det må tillåtas mig att säga det, icke gjorda riktigt med beräkning av den psykologiska effekt, som uppstår genom att det klart och tydligt utåt framstår, att här är fråga om en verklig samverkan och ett verkligt förtroende, som regeringen ger åt riksdagen eller dess särskilda förtroendemän.</w:t>
        <w:br/>
        <w:br/>
        <w:t>Hans excellens herr statsministern har under föregående sommar haft tillfälle att rikta sig mot ett visst snapphanekrig, som förts inom pressen och på annat sätt från olika sidor från två olika läger gent emot varandra, och han manade till att man i stället skulle på var sitt håll ålägga sig därvidlag den allra största besinning och samling. Men just för denna samling vore det utan tvivel av den största betydelse, om det framträdde med den mest påtagliga tydlighet för riksdagen först och för landet därefter, att det verkligen äger rum ett sådant samarbete, om vilket jag här har talat.</w:t>
      </w:r>
    </w:p>
    <w:p>
      <w:pPr>
        <w:pStyle w:val="Heading2"/>
      </w:pPr>
      <w:r>
        <w:t>4. Fredrik Ström (Socialdemokraterna, man)</w:t>
      </w:r>
    </w:p>
    <w:p>
      <w:r>
        <w:rPr>
          <w:b w:val="0"/>
        </w:rPr>
        <w:t>Jag har närmast begärt ordet för att få framställa ett par synnerligen vördsamma frågor till herrar statsoch jordbruksministrarna.</w:t>
        <w:br/>
        <w:br/>
        <w:t>I början av sommaren hade en deputation av arbetarombud från skilda delar av landet företräde hos herr statsministern och herr jordbruksministern i syfte att framföra sina bekymmer i anledning av den rådande och ständigt förvärrade dyrtiden. Deputationen blev synnerligen vänligt och förekommande mottagen; och på de synpunkter, som framfördes och på de krav som framställdes, gavs i det hela taget rätt tillmötesgående och löftesrika svar.</w:t>
        <w:br/>
        <w:br/>
        <w:t>Man började ute i landet verkligen hoppas på en ljusning. Men det är en mycket stor sanning, som står i bibeln där det för resten står många sanningsord — när det heter: förliten eder icke på furtar! Jag är övertygad om att hade den boken skrivits i vår tid, skulle där också hava funnits tillagt: och hoppens intet av ministrar:</w:t>
        <w:br/>
        <w:br/>
        <w:t>Man har blott att med sorg konstatera. att de förväntningar, som dessa folkets ombud ställde på regeringen, i stort sett icke hava uppfyllts. Jag vill för min del icke betvivla regeringens goda vilja, även om jag icke gör en så djup reverens för den, som herr Trygger gjorde, men jag är övertygad om att det har brustit i styrka och beslutsamhet att bryta det mäktiga, sega och målmedvetna motstånd, som storproducent-, exportoch spekulationsintressena upprest gentemot den. Det finns här, det vill jag erkänna, legitima intressen, som måste tillvaratagas, men det finns också i högsta grad illegitima, uppenbart landsoch folkfördärvliga sådana. Dessa senare äro säkerligen icke de minst pockande och Aggressiva.</w:t>
        <w:br/>
        <w:br/>
        <w:t>Konsumenternas, de stora arbetande klassernas, behov och rättigheter hava icke blivit i tillbörlig grad beaktade. Regeringen har i stort sett varit Sveriges rikas regering. Visserligen har regeringen efter mycket dyrbara dröjsmål och mycken vacklan vidtagit en och annan åtgärd. men tyvärr hava även dessa åtgärder blivit halva</w:t>
        <w:br/>
        <w:br/>
        <w:t>atgärder, och dyrtiden har, om också en och annan vara tillfälligtvis sjunkit i pris, dock blivit allt värre. Det råder därför bitter besvikelse och en växande harm, såsom flera talare konstaterat ute bland folket, där nöden faktiskt gästar månget hem.</w:t>
        <w:br/>
        <w:br/>
        <w:t>Det är särskilt tre uraktlåtenheter hos regeringen, som äro föremål för skarpt klander och där man efter det svar, som deputationen fick, kunnat hava rätt att vänta en annan livsmedelspolitik. "Först och främst frågar man sig, vad orsaken är till att exportförbuden på livsmedel gjorts i så hög grad illusoriska genom alltför talrika och omfattande licenser, som tömt och fortfarande tömma landet på de förnödenhetsvaror det självt så väl behöver — licenser som i hög grad bidraga till att just hålla de höga prisen uppe och ytterligare driva dem i höjden. På detta sätt förtjäna visserligen exportörerna enorma summor, men folket utsuges och de arbetande klassernas levnadsstandard sjunker, så att olust överallt håller på att göra sitt intåg — och detta tror jag är en ganska dålig nationalekonomi.</w:t>
        <w:br/>
        <w:br/>
        <w:t>När här av herr Trygger nyss anförts, att kompensationssystemet skulle vara en oriktig väg, liksom att de fastställda maximiprisen skulle vara ett oriktigt sätt att råda bot på dyrtiden, så tror jag, att man kan säga om kompensationssystemet, att om det ytterligare utnyttjas i rätt riktning, så att exporten i någon mån ytterligare inskränkes, detta system ingalunda gjort den bankrutt, som herr Trygger ville göra gällande, och icke heller är detta förhållandet med maximiprisen.</w:t>
        <w:br/>
        <w:br/>
        <w:t>Men det är en annan fråga, som också framställer sig: varför har icke regeringen, som dock har i sin mitt en alldeles särskilt sakkunnig och om det allmänna bästa alldeles särskilt varmt nitälskande man, gjort något allvarligt försök för att nedbringa de oerhörda prisen på tonnage, vilka så avsevärt bidraga till att fördyra de importerade varorna? Våra redare, någon har kallat dem för våra moderna trustkungar till sjöss, förtjäna miljoner och åter miljoner. Även om det kan ligga någon överdrift i de uppgifter, som komma från England, att vi redan äro uppe i 200 miljoner kronors vinst, så är det dock alldeles säkert, att de tjäna enorma summor. Dessa hava nu bidragit med fattiga 600.000 kronor. såvitt man får tro den »blå» boken — min ärade partivän herr Lindblad kallade den blå, men såvitt jag icke är färgblind, är den en smula grå. Där upplyses nu om att det är 600.000 kronor i allt. som kommit från det hållet. När herrar redare kunna förtjäna mer än de berömda 400 procenten genom att till och med sälja själva fartygen till utlandet, göra de också gladeligen detta, och det är väl ett uttryck för den maximen, som öppenhjärtigt uttalats i en bekant intervju: »jag spekulerar!» Men att staten borde eXPpropriera dessa spekulativa redares fartyg, att staten själv borde skaffa sig kölar både för det eona behovet och för folkets, har regoringen tydligen ansett vara ett olovligt ingrepp i den enskildes laga niringsfång.</w:t>
        <w:br/>
        <w:br/>
        <w:t>Nu bebådas emellertid en särskild heskattning av rederiernas</w:t>
        <w:br/>
        <w:br/>
        <w:t>Statsverksstora inkomster, och jag kan icke annat än uttala den önskan, att propositionen. man icke må taga alltför litet, utan gå ganska djupt ner.</w:t>
        <w:br/>
        <w:br/>
        <w:t>Om möjligt ännu bittrare äro känslorna ute hos folket, emedan regeringen alldeles uraktlåtit att ingripa emot det på alla områden otroligt florerande jobberiet. Det är obegripligt helt enkelt, att regeringen, som redan vid krigsutbrottets början såg, hur detta jobberi slog ut i full blom, sedan låtit ett och ett halvt år gå, innan man gjorde någon liten ansats till någon åtgärd. Då tillsattes en kommitté, som bland mycket annat också skulle utreda frågan om åtgärder mot livsmedelsocker. Går det med samma snigelfart som hittills, få vi väl bevittna, att resultatet föreligger — samma dag som kriget slutar. Under tiden fortgår spekulationen. Det förhåller sig så, att de högre klasserna här i landet, likasåväl som i alla andra land, just i dessa tider berika sig oerhört. Det är bekant att juvelerare och sidenhus, pälsvaruaffärer och lyxbutiker haft och hava en högsäsong som aldrig någonsin tillförene. Men där nere på djupet härjar svält och köld också värre än någonsin. Sådant är detta samhälle — sådant är herr Tryggers samhälle!</w:t>
        <w:br/>
        <w:br/>
        <w:t>Hela det arbetande folket lider under den rådande dyrtiden. Här i Stockholm har pressen var dag sedan lång tid tillbaka haft upprörande skildringar av nöden i de fattiga hemmen, och likadant hör man från de allra flesta håll. Det är emellertid ett par, tre grupper som äro alldeles särskilt illa utsatta.</w:t>
        <w:br/>
        <w:br/>
        <w:t>En av dessa orupper är stenhuggarna i södra och västra Sverige. Här håller faktiskt en stor präktig arbetarstam på att långsamt gå under, långsamt svälta och frysa ihjäl. Jag har här med mig, men när det är så sent, skall jag icke föredraga den, en skildring, som jag fått av en ledamot av andra kammaren, en skildring över förhållandena inom denna industri. Det är fullkomligt upprörande förhållanden, och det är förvånansvärt, att man kunnat låta det gå med så små bidrag i förhållande till sakens vikt, som faktiskt gjorts från regeringens sida. Jag skall endast här tillägga, att jag själv fått från en stenhuggare i Bohuslän ett brev, som skildrar det olyckliga tillståndet på hans trakt. Han slutar brevet med dessa ord: »säg riksdagen att vi förgås».</w:t>
        <w:br/>
        <w:br/>
        <w:t>Det är icke nådesmulor som hjälpa, när en hel arbetarstam håller på att gå under, utan här krävs verkligen effektiva åtgärder, om det skall bliva något bevänt med resultatet.</w:t>
        <w:br/>
        <w:br/>
        <w:t>En annan arbetargrupp, som också behandlas illa, är tobaksarbetarna. I synnerhet under den tid, då man ännu icke hade monopolet fullt i gång, hade dessa det synnerligen svårt, och det är också högst förunderligt, att icke regeringen här ingripit, som dock har, åtminstone borde hava, en synnerligen stark hand över detta monopol. Det har även i övrigt, kan det tilläggas, från denna monopollednings sida bedrivits en sådan politik, att i pressen framförts den uppfattningen och framkastats den tanken, att värre kunde man egentligen icke fara fram, om man hade för avsikt att misskreditera hela mononolidén för att avskräcka från framtida monopolisering och socialisering.</w:t>
        <w:br/>
        <w:br/>
        <w:t>En tredje arbetargrupp, som jag ber att få lägga herr civilministern på hjärtat, är arbetarna vid statens vattenverk och banbyggen, i synnerhet uppe i Norrland, där de hava det synnerligen svårt både i fråga om löner och i fråga om bostadsoch andra förhållanden. Jag har haft besök av ett par arbetare, som kommit däruppeifrån och som skildra förhållandena i den allra mörkaste dager.</w:t>
        <w:br/>
        <w:br/>
        <w:t>Medan 1 dessa tider de större jordbrukarna se guld regna från himmelen, finns det kategorier av små jordbrukare, som hava det mycket bekymmersamt. Jag vet nu mycket väl, att man i valagitationen fran högerhåll säger, att socialdemokraterna vilja taga jorden från bönderna. Men i dessa dagar ha småbönderna vänt sig till socialdemokratien för att erhålla dess värn mot sina av bolag och byråkrati hotade gårdar och hem. I andra kammaren har, efter vad vi erfarit, av högerpartiet väckts en motion för att rädda några bönder från en process med kronan. Jag är alldeles övertygad om att detta är ett utslag av en alldeles ny politik i denna fråga från högerns sida, så att vi från denna stund kunna vara övertygade därom, att högern även skall värna de fattiga åborna och småbönderna och torparna, också när det gäller bolagen, som hittills tagit mera än 10,000, ja mer än 15,000 hem från Sveriges bönder.</w:t>
        <w:br/>
        <w:br/>
        <w:t>Jag skall be att få instämma i vad som här från herrar Kvarnzelius” och Ljunggrens sida anförts i nykterhetsfrågan. Det är förvånansvärt, att icke regeringen åtgjort någonting i den frågan.</w:t>
        <w:br/>
        <w:br/>
        <w:t xml:space="preserve">Men icke heller på andra områden bringar regeringen folket några glädjebudskap. Ty sådana ligga icke uti det dunkel och mörker som inneslutes i årets trontal liksom — det måste jag också för min del säga — i statsministerns senaste anförande. För en verkligt stor regering — och jag är övertygad om att åtskilliga av regeringens medlemmar ha den uppfattningen, att vi nu äga en stor regering — vore den mörka tiden i hög grad ägnad att bringa folket något ljust och tändande, som skulle kunna skapa liv och arbete ute 1 bygderna och bidraga till att skänka strålarna av hopp åt alla dem, som därute känna sig liksom vandrare i en mörk öken. På alla andra håll i världen lovar man de arbetande klasserna, vilka erkännas vara grundvalen i nationerna, ökat inflytande på de nationella angelägenheterna. Så i England och Frankrike, så i Ungern, ia så till och med i Preussen. I våra grannländer Danmark och Norge ha nyligen stora konstitutionella reformer på detta område trätt i kraft. Men här i Sverige skall mörkret fortfarande råda — man har icke någon tanke på exempelvis en rubbning av den 40-gradiga skalan och icke ett ord om politisk medborgarrätt åt </w:t>
      </w:r>
      <w:r>
        <w:rPr>
          <w:b/>
        </w:rPr>
        <w:t>kvinnorna¹</w:t>
      </w:r>
      <w:r>
        <w:rPr>
          <w:b w:val="0"/>
        </w:rPr>
        <w:t xml:space="preserve">, trots att både de finska, norska och danska </w:t>
      </w:r>
      <w:r>
        <w:rPr>
          <w:b/>
        </w:rPr>
        <w:t>kvinnorna¹</w:t>
      </w:r>
      <w:r>
        <w:rPr>
          <w:b w:val="0"/>
        </w:rPr>
        <w:t xml:space="preserve"> blivit politiskt myndiga, och trots att i 1914 års trontal gavs ett löfte hirom även för vårt lands del. TI stället ser det svenska folket, huru det alltmer mörknar.</w:t>
        <w:br/>
        <w:br/>
        <w:t>I fråga om vad som sagts om huru folkets, riksdagens bevillningsrätt, bevillningsmakt, kan iäventyras, skall jag be alt få instämma i de bekymmer, som flera föregående talare givit uttryck</w:t>
        <w:br/>
        <w:br/>
        <w:t>åt, och jag kan i varje fall icke för min del finna, att finansminis-</w:t>
        <w:br/>
        <w:br/>
        <w:t>propositionen. torn på något sätt undanröjt dessa bekymmer genom sitt anförande,</w:t>
        <w:br/>
        <w:br/>
        <w:t>utan fastmera ytterligare fastslagit deras existens. Jag tror att det är alldeles nödvändigt att det skjutes en, ordentlig rigel för alla sådana försök i framtiden.</w:t>
        <w:br/>
        <w:br/>
        <w:t>Det är ännu ett par saker, som jag skulle vilja beröra. Allt högljuddare knotar faktiskt folket, såsom min partivän Lindblad yttrat, över den permanenta mobiliseringen och de orättvisst verkande inkallelserna, de av militärbyråkratien på olika grunder vidtagna åtgärderna, de till beloppet alldeles för obetydliga understöden och de mycket försvårade utbetalningarna av dessa understöd. A-klassarnas behandling har särskilt varit föremål för synnerligen starkt missnöje. Man frågar sig, varför denna stora utsträckning av neutralitetsvakten alltjämt skall vara behövlig — faktiskt tager den ju armar från arbetet och bröd från hemmen. Allt starkare gör sig den meningen gällande, att det är militärbefälet som kräver denna mobilisering för att vid sidan av värnpliktslagen få till stånd extra övningar. Men nog kan man väl, i varje fall nu, utan fara för freden och neutraliteten minska på dessa stora uppbåd av folk. Ännu ha vi ju, Gud ske lov, icke så ställt, att Mars regerar vårt land, även om några vettvillingar skulle önska det. Svenska folket, de stora arbetande klasserna, som alltid bära i sitt sinne Torgny lagmans ord på tinget och Engelbrekts på herredagen, skola väl veta att icke låta Mars taga väldet i sitt land.</w:t>
        <w:br/>
        <w:br/>
        <w:t>Dessa mobiliseringar äro tillika fruktansvärt dyra. Då regeringen nu emellertid är så pass rundhänt, vet väl regeringen också, varifrån den skall taga penningarna? Det förebådas nya skatter. Må regeringen då blott komma i håg att icke vräka dessa bördor genom indirekta skatter på den av dyrtid och arbetslöshet redan så tryckta arbetarklassen! Låt de rika betala, låt dem, som förtjäna på kriget, och dem, som dyrka kriget, själva få bestå fiolerna! Ja, jag skulle också vilja säga: låt oss se till, att alla dessa kostnader betalas nu, så att de icke vräkas över på framtiden! Herr Tryggers utväg att skjuta dem framåt tror jag är den allra sämsta av utvägar.</w:t>
        <w:br/>
        <w:br/>
        <w:t>Men herr Trygger har även förebådat nya stora militärbördor. Jag måste verkligen säga, att jag nästan väntade mig att få höra vad som helst, dock icke detta. Att ett och ett halvt år efter det en lag är genomförd, som oerhört ökar militärbördorna, komma och säga, att det behöves ännu större sådana bördor, och att säga detta</w:t>
        <w:br/>
        <w:br/>
        <w:t>samtidigt som världskriget pågår — världskriget som visar, vad dessa militärbördor ha att betyda — det måste jag finna synnerligen förvånansvärt.</w:t>
        <w:br/>
        <w:br/>
        <w:t>Av några talare ha klander och beklagande uttalats mot att den aktivistiska agitationen, som åsyftar landets indragande i kriget, fått så opåtalt pågå. Jag måste skärpa klandret, säga, att en farligare propaganda för landet och en brottsligare agitation kan man väl icke påträffa. Då vi dagligen se framför oss, huru de olyckliga i kriget indragna folken fysiskt och ekonomiskt förblöda, hur deras civilisa-</w:t>
        <w:br/>
        <w:br/>
        <w:t>Adolf Hedins — ord från en annan tid, då man också spelade krona</w:t>
        <w:br/>
        <w:br/>
        <w:t>och klave om Sveriges väl och ve: »Kriminaldårar!» ett milt ord.</w:t>
        <w:br/>
        <w:br/>
        <w:t>Gent emot dem borde regeringen ordentligt taga bladet från munnen,</w:t>
        <w:br/>
        <w:br/>
        <w:t>hur högt de än månde stå i samhället. Och då statsministern nyss</w:t>
        <w:br/>
        <w:br/>
        <w:t>tog itu så kraftigt med tidningspressen, tycker jag, att han även</w:t>
        <w:br/>
        <w:br/>
        <w:t>borde ha tagit ordentligt itu med den aktivistiska agitationen, som</w:t>
        <w:br/>
        <w:br/>
        <w:t>Jämväl på andra ställen bedrives, ty Sveriges folk vill ha fred och</w:t>
        <w:br/>
        <w:br/>
        <w:t>aterigen fred, opartisk och lojal neutralitet, en neutralitet av både eko-</w:t>
        <w:br/>
        <w:br/>
        <w:t>nomisk och politisk art, sålunda icke endast en politisk neutralitet,</w:t>
        <w:br/>
        <w:br/>
        <w:t>utan även en ekonomisk.</w:t>
        <w:br/>
        <w:br/>
        <w:t>Vårt folk vill icke dragas med i denna fruktansvärda världsbrand, som faktiskt är resultatet av det kapitalistiska samhällets hela prisade system, kronan på imperialismens och militarismens lysande epok. Vi erinra oss alla en gammal tavla — jag tror den är av Därer — där tre gestalter skrida fram: Hunger, Brand och Död. Det är precis så, som dessa nu skrida fram över jorden. Ansvaret för denna världskatastrof bära de härskande i alla länder. Ansvaret bära furstarna, penningmännen och rustningsivrarna, ansvaret bära alla de, som förtrampat folken och förkvävt deras fredsvilja. Men folken skola — därom kunna vi vara ganska övertygade, ty det visar sig redan tecken därpå, — en gång utkräva ansvaret, och fredens kronor skola se annorlunda ut än krigets.</w:t>
        <w:br/>
        <w:br/>
        <w:t>Man skulle om man ville sammanfatta detta kunna säga, att det är högerandan i de olika länderna, som fört folken till den avgrund, i vilken de störtats, den anda som är liktydig med å ena sidan ökad makt åt monarken, omätliga rustningar, hemligt dinplomatspel, ett ensidigt uppodlande av nationalkänslan och icke att förglömma ett omättligt begär efter ökade rikedomar åt fåtalet och å andra sidan ideligt motstånd mot folkliga reformer, förakt för fredsarbetet och stor energi i att hindra folket att få avgörande inflytande på staternas öden. Detta inflytande måste i alla fall komma. Därför skall icke ropet härpå bland folket tystna, förrän dess innebörd blir verklighet, och efter detta krig skall allt starkare höras kravet på att denna anda måtte krossas, denna anda, som har sitt främsta säte i överhusen i de olika länderna, denna herremakt, om vilken en gång en nyss död liberal statsman, yttrade sig uti denna kammare, som nu kan fira sin 50-åriga tillvaro. Jag vet, att man ute bland folket, ute i bygderna börjar längta efter en ny representationsreform, en fortsättning på den förra, då de fyra stånden avskaffades, en reform, som kommer att avskaffa den första kammaren. Därom råda inga delade meningar därnere, även om man har helt andra uppfattningar däruppe. Men i brottning mellan dessa båda makter skall dock till slut folkmakten gå segrande fram, ty den allena hetyder bröd, fred och frihet åt folken.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