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1320</w:t>
      </w:r>
    </w:p>
    <w:p>
      <w:r>
        <w:rPr>
          <w:b/>
        </w:rPr>
        <w:t xml:space="preserve">Datum: </w:t>
      </w:r>
      <w:r>
        <w:t>1916-03-22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Pettersson (Liberala riksdagspartiet, man)</w:t>
      </w:r>
    </w:p>
    <w:p>
      <w:r>
        <w:rPr>
          <w:b w:val="0"/>
        </w:rPr>
        <w:t>Herr talman, mina herrar! För en stund sedan avslog kammaren en motion,</w:t>
        <w:br/>
        <w:br/>
        <w:t xml:space="preserve">Såvitt jag kan se, äro riktlinjerna i detta fall betydligt lättare att uppdraga än i fråga om den 'Thyrénska sedlighetsutredningen ; det är större möjligheter att här åstadkomma någonting av betydelse för det mål, man vill nå, än i den fråga, vi nyss behandlade. Det gäller rätten för </w:t>
      </w:r>
      <w:r>
        <w:rPr>
          <w:b/>
        </w:rPr>
        <w:t>kvinnorna¹</w:t>
      </w:r>
      <w:r>
        <w:rPr>
          <w:b w:val="0"/>
        </w:rPr>
        <w:t xml:space="preserve"> att få gå oantastade på våra gator och offentliga platser. </w:t>
      </w:r>
      <w:r>
        <w:rPr>
          <w:b/>
        </w:rPr>
        <w:t>Kvinnorna¹</w:t>
      </w:r>
      <w:r>
        <w:rPr>
          <w:b w:val="0"/>
        </w:rPr>
        <w:t xml:space="preserve"> själva säga, att det är mycket illa ställt med denna rättighet, men polismyndigheterna, åtminstone vissa av dem, påstå att det icke är så farligt. Då blir frågan, vilkendera utsagan man skall tillerkänna vitsord. Jag vill i det avseendet erinra om de förhållanden, som äro allmänt kända och emellanåt också belysas i dagspressen. Utan att härvid pina herrarna med en massa citat, skall jag bedja att få redogöra för ett par fall, som nyligen passerat. Sålunda meddelades för några veckor sedan i Dagens Nyheter följande skildring. 1 början på detta år skulle en ung </w:t>
      </w:r>
      <w:r>
        <w:rPr>
          <w:b/>
        </w:rPr>
        <w:t>dam²</w:t>
      </w:r>
      <w:r>
        <w:rPr>
          <w:b w:val="0"/>
        </w:rPr>
        <w:t xml:space="preserve">, som är anställd som telefonist vid Allmänna telefonbolaget strax före kl. 7 en söndagsmorgon bege sig till sitt arbete från sin bostad vid Västmannagatan. På Drottninggatan upphanns </w:t>
      </w:r>
      <w:r>
        <w:rPr>
          <w:b/>
        </w:rPr>
        <w:t>hon²</w:t>
      </w:r>
      <w:r>
        <w:rPr>
          <w:b w:val="0"/>
        </w:rPr>
        <w:t xml:space="preserve"> av en droskbil, vars passagerare, en välklädd herre, hoppade ur och försökte förmå </w:t>
      </w:r>
      <w:r>
        <w:rPr>
          <w:b/>
        </w:rPr>
        <w:t>henne²</w:t>
      </w:r>
      <w:r>
        <w:rPr>
          <w:b w:val="0"/>
        </w:rPr>
        <w:t xml:space="preserve"> att följa med i vagnen. Då </w:t>
      </w:r>
      <w:r>
        <w:rPr>
          <w:b/>
        </w:rPr>
        <w:t>hon²</w:t>
      </w:r>
      <w:r>
        <w:rPr>
          <w:b w:val="0"/>
        </w:rPr>
        <w:t xml:space="preserve"> påskyndade sina steg för att slippa från det påtvungna sällskapet, grep mannen </w:t>
      </w:r>
      <w:r>
        <w:rPr>
          <w:b/>
        </w:rPr>
        <w:t>henne²</w:t>
      </w:r>
      <w:r>
        <w:rPr>
          <w:b w:val="0"/>
        </w:rPr>
        <w:t xml:space="preserve"> i armen och skulle med våld släpa upp </w:t>
      </w:r>
      <w:r>
        <w:rPr>
          <w:b/>
        </w:rPr>
        <w:t>henne²</w:t>
      </w:r>
      <w:r>
        <w:rPr>
          <w:b w:val="0"/>
        </w:rPr>
        <w:t xml:space="preserve"> i bilen. </w:t>
      </w:r>
      <w:r>
        <w:rPr>
          <w:b/>
        </w:rPr>
        <w:t>Hon²</w:t>
      </w:r>
      <w:r>
        <w:rPr>
          <w:b w:val="0"/>
        </w:rPr>
        <w:t xml:space="preserve"> uppbjöd alla sina krafter för att bli lös och ropade högljutt på hjälp. Gatan var emellertid alldeles folktom. Den ende, som fanns inom synhåll, var chauffören, som med sin vagn troget följt efter sin passagerare., Han gjorde icke en rörelse för att hjälpa den överfallna </w:t>
      </w:r>
      <w:r>
        <w:rPr>
          <w:b/>
        </w:rPr>
        <w:t>flickan²</w:t>
      </w:r>
      <w:r>
        <w:rPr>
          <w:b w:val="0"/>
        </w:rPr>
        <w:t xml:space="preserve">, som likväl efter en god stunds strid lyckades slita sig lös och springande undkomma. Passageraren steg då åter upp i bilen, som satte efter </w:t>
      </w:r>
      <w:r>
        <w:rPr>
          <w:b/>
        </w:rPr>
        <w:t>flickan²</w:t>
      </w:r>
      <w:r>
        <w:rPr>
          <w:b w:val="0"/>
        </w:rPr>
        <w:t xml:space="preserve">, vilken ett stycke längre fram träffat på en kamrat, som också var på väg till telefonstationen. Förföljaren lät bilen stanna för andra gången, då han hunnit upp de båda </w:t>
      </w:r>
      <w:r>
        <w:rPr>
          <w:b/>
        </w:rPr>
        <w:t>flickorna²</w:t>
      </w:r>
      <w:r>
        <w:rPr>
          <w:b w:val="0"/>
        </w:rPr>
        <w:t xml:space="preserve">, och så började samma uppträde, medan chauffören helt oberörd såg på. Slutet blev dock, att den överfallna även denna gång kom loss, varpå de båda </w:t>
      </w:r>
      <w:r>
        <w:rPr>
          <w:b/>
        </w:rPr>
        <w:t>flickorna²</w:t>
      </w:r>
      <w:r>
        <w:rPr>
          <w:b w:val="0"/>
        </w:rPr>
        <w:t>, alltjämt med bilen i hälarna, lyckades uppnå telefonstalionen.</w:t>
        <w:br/>
        <w:br/>
        <w:t>Jag har här i min hand redogörelser för åtskilliga dylika fall, meddelade i tidningarna, men jag skall icke nu uppläsa dem. Däremot skall jag redogöra för ett par fall, som kommit till min kännedom genom föreståndaren för stadsmissionen, kyrkoherde Thysell. Han meddelar följande.</w:t>
        <w:br/>
        <w:br/>
        <w:t>»Två damer, mycket enkelt klädda, blevo kl. 1 på natten antastade på nedre delen av Birger Jarlsgatan. Mannen följde tätt efter under fräckt tilltal till Norrmalmstorg och upp i Små-</w:t>
        <w:br/>
        <w:br/>
        <w:t xml:space="preserve">landsgatan. Där ropade han till sig några andra män, som ock- Ang. ökat så förföljde. </w:t>
      </w:r>
      <w:r>
        <w:rPr>
          <w:b/>
        </w:rPr>
        <w:t>Damerna²</w:t>
      </w:r>
      <w:r>
        <w:rPr>
          <w:b w:val="0"/>
        </w:rPr>
        <w:t xml:space="preserve"> togo så sin tillflykt till polisstationen. skydd åt kvin- Sedan de berättat, att de blivit förföljda, utspann sig följande” $OSentliga samtal. Polisen: Var gick ni? Svar: På Birger Jarlsgatan. arb Polisen: Ja, det tror jag det, när ni går på Birger Jarlsgatan. — | Ha de tagit i er eller rört er? Svar: Nej. Polisen: Ja, då kan vi inte anhålla dem, men vi skall gå ut och titta.</w:t>
        <w:br/>
        <w:br/>
        <w:t xml:space="preserve">Förföljarna stodo kvar därute, men skingrade sig, när polisen kom. Polisen, som vid mönstring av </w:t>
      </w:r>
      <w:r>
        <w:rPr>
          <w:b/>
        </w:rPr>
        <w:t>damerna²</w:t>
      </w:r>
      <w:r>
        <w:rPr>
          <w:b w:val="0"/>
        </w:rPr>
        <w:t xml:space="preserve"> tydligen fann dem respektabla, ansåg det uppenbarligen som en självklar sak, att man icke skulle få gå i fred på Birger Jarlsgatan så sent på natten. Det har också sagts, att polisen, som patrullerar på Birger Jarlsgatan, icke tyckes taga notis om de förföljelser, som förekomma.»</w:t>
        <w:br/>
        <w:br/>
        <w:t>Det andra fallet var följande.</w:t>
        <w:br/>
        <w:br/>
        <w:t xml:space="preserve">»Två dräktklädda </w:t>
      </w:r>
      <w:r>
        <w:rPr>
          <w:b/>
        </w:rPr>
        <w:t>systrar²</w:t>
      </w:r>
      <w:r>
        <w:rPr>
          <w:b w:val="0"/>
        </w:rPr>
        <w:t xml:space="preserve"> iakttogo, att två unga </w:t>
      </w:r>
      <w:r>
        <w:rPr>
          <w:b/>
        </w:rPr>
        <w:t>kvinnor¹</w:t>
      </w:r>
      <w:r>
        <w:rPr>
          <w:b w:val="0"/>
        </w:rPr>
        <w:t xml:space="preserve"> antastades på Drottninggatan ända uppe vid Kungsgatan av två män. Den ene var särskilt efterhängsen och förföljde </w:t>
      </w:r>
      <w:r>
        <w:rPr>
          <w:b/>
        </w:rPr>
        <w:t>kvinnorna¹</w:t>
      </w:r>
      <w:r>
        <w:rPr>
          <w:b w:val="0"/>
        </w:rPr>
        <w:t xml:space="preserve"> genom hela Drottninggatan över Riksbron in i Västerlånggatan. Systrarna följde efter. Då mannen blev alltmer påträngande, gingo systrarna fram ungefär vid mitten av Västerlånggatan och erbjödo de unga </w:t>
      </w:r>
      <w:r>
        <w:rPr>
          <w:b/>
        </w:rPr>
        <w:t>kvinnorna¹</w:t>
      </w:r>
      <w:r>
        <w:rPr>
          <w:b w:val="0"/>
        </w:rPr>
        <w:t xml:space="preserve"> sitt skydd, vilket de med tacksamhet mottogo. Mannen syntes ha respekt för systrarna och försvann, dock efter att ha kastat ut ett tillmäle över de unga </w:t>
      </w:r>
      <w:r>
        <w:rPr>
          <w:b/>
        </w:rPr>
        <w:t>kvinnorna¹</w:t>
      </w:r>
      <w:r>
        <w:rPr>
          <w:b w:val="0"/>
        </w:rPr>
        <w:t xml:space="preserve">. Systrarna följde sedan </w:t>
      </w:r>
      <w:r>
        <w:rPr>
          <w:b/>
        </w:rPr>
        <w:t>flickorna²</w:t>
      </w:r>
      <w:r>
        <w:rPr>
          <w:b w:val="0"/>
        </w:rPr>
        <w:t xml:space="preserve"> ända hem till deras bostad på Söder. De föreföllo att vara mycket hyggliga och beklagade sig under tårar över förföljelsen. De hade varit borta hos bekanta på Drottninggatan och därför kommit att gå hem så sent. Det bör tilläggas att förföljaren icke var drucken.»</w:t>
        <w:br/>
        <w:br/>
        <w:t xml:space="preserve">Det förefaller mig, att man i denna fråga, om det i stor utsträckning förekommer dylikt </w:t>
      </w:r>
      <w:r>
        <w:rPr>
          <w:b/>
        </w:rPr>
        <w:t>kvinnofridsstörande¹</w:t>
      </w:r>
      <w:r>
        <w:rPr>
          <w:b w:val="0"/>
        </w:rPr>
        <w:t xml:space="preserve"> eller icke, bör giva </w:t>
      </w:r>
      <w:r>
        <w:rPr>
          <w:b/>
        </w:rPr>
        <w:t>kvinnornas¹</w:t>
      </w:r>
      <w:r>
        <w:rPr>
          <w:b w:val="0"/>
        </w:rPr>
        <w:t xml:space="preserve"> utsago vitsord, ty de ha nog den största erfarenheten om den saken. Jag har i detta avseende hört åtskilliga </w:t>
      </w:r>
      <w:r>
        <w:rPr>
          <w:b/>
        </w:rPr>
        <w:t>kvinnor¹</w:t>
      </w:r>
      <w:r>
        <w:rPr>
          <w:b w:val="0"/>
        </w:rPr>
        <w:t xml:space="preserve">, även </w:t>
      </w:r>
      <w:r>
        <w:rPr>
          <w:b/>
        </w:rPr>
        <w:t>kvinnliga¹</w:t>
      </w:r>
      <w:r>
        <w:rPr>
          <w:b w:val="0"/>
        </w:rPr>
        <w:t xml:space="preserve"> läkare, som försäkrat, att det är nästan omöjligt för en anständig </w:t>
      </w:r>
      <w:r>
        <w:rPr>
          <w:b/>
        </w:rPr>
        <w:t>kvinna¹</w:t>
      </w:r>
      <w:r>
        <w:rPr>
          <w:b w:val="0"/>
        </w:rPr>
        <w:t xml:space="preserve"> att gå ut sedan det blivit mörkt, utan att gång på gång bli antastad av herrar. </w:t>
      </w:r>
      <w:r>
        <w:rPr>
          <w:b/>
        </w:rPr>
        <w:t>Kvinnor¹</w:t>
      </w:r>
      <w:r>
        <w:rPr>
          <w:b w:val="0"/>
        </w:rPr>
        <w:t xml:space="preserve">, som uppehållit sig i Europas storstäder, i London, Berlin och Paris, påstå till och med att en </w:t>
      </w:r>
      <w:r>
        <w:rPr>
          <w:b/>
        </w:rPr>
        <w:t>kvinna¹</w:t>
      </w:r>
      <w:r>
        <w:rPr>
          <w:b w:val="0"/>
        </w:rPr>
        <w:t xml:space="preserve"> där går mycket säkrare på gatorna än i Stockholm. För övrigt torde Stockholm nog icke vara den enda stad här i landet, där brott mot </w:t>
      </w:r>
      <w:r>
        <w:rPr>
          <w:b/>
        </w:rPr>
        <w:t>kvinnofriden¹</w:t>
      </w:r>
      <w:r>
        <w:rPr>
          <w:b w:val="0"/>
        </w:rPr>
        <w:t xml:space="preserve"> ofta förekommer; sådant oskick bedrives nog även i andra svenska städer.</w:t>
        <w:br/>
        <w:br/>
        <w:t>Nu har utskottet, trots vad i denna sak anförts, icke funnit skäl tillstyrka bifall till motionen. Jag vill icke klandra utskottet för det. Utskottet har huvudsakligen fäst sig vid motionens kläm, som nog är ganska allmänt hållen. Det yrkas nämligen däri, att riksdagen skulle anhålla hos Kungl. Maj:t, »det täckes Kungl. Maj:t låta utreda, på vad sätt ökat skydd måtte</w:t>
        <w:br/>
        <w:br/>
        <w:t xml:space="preserve">polisåtgärder. Det är därför icke ägnat att förvåna, att utskottet inhämtat yttrande över denna motion endast från polismyndigheten, d. v. s. från överståthållarämbetet här i Stockholm. I nämnda myndighets utlåtande säges det att det nog förekommer, att </w:t>
      </w:r>
      <w:r>
        <w:rPr>
          <w:b/>
        </w:rPr>
        <w:t>kvinnor¹</w:t>
      </w:r>
      <w:r>
        <w:rPr>
          <w:b w:val="0"/>
        </w:rPr>
        <w:t xml:space="preserve"> ofredas på allmänna platser. Och vidare upplyses, att polisen har särskilda instruktioner att ingripa, när sådant ofog förekommer, men att det för närvarande är omöjligt att göra något särskilt åt saken för att få bättre ordning till stånd. Med detta yttrande har utskottet låtit sig nöja och på grund härav avstyrkt motionen.</w:t>
        <w:br/>
        <w:br/>
        <w:t>Jag vill gärna erkänna, att, såsom utskottet fattat saken, är det ganska naturligt, att utskottet kommit till detta slut, men Jag vill tillåta mig att gentemot utskottets sätt att se saken göra två inkast. För det första har utskottet icke upptagit till diskussion frågan, om det skulle vara tänkbart att här vinna något genom att föreslå en skärpning av straffet i detta avseende. Och vidare har utskottet väl ensidigt uppehållit sig vid förhållandena i huvudstaden. I motionen har lämnats en redogörelse för det förfarande, som i dylika fall användes i en annan svensk stad, nämligen Norrköping. Hade det icke då legat nära till hands, att utskottet, när yttrande införskaffades från polismyndigheten i Stockholm, även inhämtade yttrande från polismyndigheten i Norrköping och, varför icke, även från andra städer?</w:t>
        <w:br/>
        <w:br/>
        <w:t xml:space="preserve">Vad nu frågan om strängare straff beträffar, har jag sett efter i ett par strafflagar, den tyska och den norska, och såvitt jag kunnat finna, har man där strängare straff, än vi ha. Straffet för antastande av </w:t>
      </w:r>
      <w:r>
        <w:rPr>
          <w:b/>
        </w:rPr>
        <w:t>kvinnor¹</w:t>
      </w:r>
      <w:r>
        <w:rPr>
          <w:b w:val="0"/>
        </w:rPr>
        <w:t xml:space="preserve"> på offentliga platser inskränker sig hos oss till böter om högst 100 kronor, men i Norge synes påföljden kunna bliva böter eller fängelse intill två månader och enligt den tyska strafflagen blir straffet böter till och med 250 mark eller fängelse i högst sex veckor. Det kan således bli strängare näpst i Norge och Tyskland än här, och det förefaller mig icke osannolikt, att möjligheten till ett frihetsstraff kunde verka något avskräckande på de herrar, varom här är fråga, och som ju åtminstone ibland bli fast för sina förseelser och dragas inför domstol.</w:t>
        <w:br/>
        <w:br/>
        <w:t xml:space="preserve">Såvitt jag kunnat finna, har utskottet, låt vara icke alldeles utan skäl, uraktlåtit att undersöka den sida av frågan, som består i att utreda, om det icke kunde vara lämpligt att här begära en skärpning av straffet för </w:t>
      </w:r>
      <w:r>
        <w:rPr>
          <w:b/>
        </w:rPr>
        <w:t>kvinnofridstörarna¹</w:t>
      </w:r>
      <w:r>
        <w:rPr>
          <w:b w:val="0"/>
        </w:rPr>
        <w:t>, och vidare har utskottet icke införskaffat yttranden från andra städer än Stockholm angående vad som i ren polisväg kunde göras på detta område. Det synes mig därför, att här skulle kunna</w:t>
        <w:br/>
        <w:br/>
        <w:t>finnas skäl för en begäran, att saken blir ytterligare undersökt Ang. ökat</w:t>
        <w:br/>
        <w:br/>
        <w:t>av utskottet. skydd åt a Jag skall således tillåta mig hemställa, att kammaren ville pen bd eollan till utskottet återremittera detta ärende. (Forts.)</w:t>
      </w:r>
    </w:p>
    <w:p>
      <w:pPr>
        <w:pStyle w:val="Heading2"/>
      </w:pPr>
      <w:r>
        <w:t>2. Johan Nilsson (Första kammarens nationella parti, man)</w:t>
      </w:r>
    </w:p>
    <w:p>
      <w:r>
        <w:rPr>
          <w:b w:val="0"/>
        </w:rPr>
        <w:t xml:space="preserve">Herr talman, mina herrar! Det är alldeles riktigt, som den siste ärade talaren framhöll, att utskottet nöjt sig med att infordra utlåtande från polismyndigheten i Stockholm. Detta utlåtande, som är bifogat utskottets betänkande, ger tydligt vid handen, att utskottet icke gärna kunnat komma till något annat resultat än det föreliggande. Men utskottet har tydligt uttalat, att utskottet är enigt med motionären därutinnan, att vi böra göra allt vad vi kunna för att skydda </w:t>
      </w:r>
      <w:r>
        <w:rPr>
          <w:b/>
        </w:rPr>
        <w:t>kvinnorna¹</w:t>
      </w:r>
      <w:r>
        <w:rPr>
          <w:b w:val="0"/>
        </w:rPr>
        <w:t xml:space="preserve"> mot de i motionen påpekade missförhållandena.</w:t>
        <w:br/>
        <w:br/>
        <w:t xml:space="preserve">Nu har utskottet kommit till det resultatet, att det i gällande författning skulle finnas ett tillräckligt effektivt medel för vederbörande myndigheter att skydda </w:t>
      </w:r>
      <w:r>
        <w:rPr>
          <w:b/>
        </w:rPr>
        <w:t>kvinnorna¹</w:t>
      </w:r>
      <w:r>
        <w:rPr>
          <w:b w:val="0"/>
        </w:rPr>
        <w:t xml:space="preserve">. Såsom framgår av motiveringen, har på senare tiden i denna sak tillämpats en lagparagraf, som skulle på ett mera effektivt sätt skydda </w:t>
      </w:r>
      <w:r>
        <w:rPr>
          <w:b/>
        </w:rPr>
        <w:t>kvinnorna¹</w:t>
      </w:r>
      <w:r>
        <w:rPr>
          <w:b w:val="0"/>
        </w:rPr>
        <w:t>, än vad hittills varit fallet, och det är denna tillämpning av paragrafen, som t. ex. för staden Norrköping lämnat så goda resultat.</w:t>
        <w:br/>
        <w:br/>
        <w:t>Vi ha alltså hyst den förhoppningen, att vederbörande skulle låta sig angeläget vara att med dessa medel göra allt vad på dem ankomme för att uppnå samma goda resultat, och detta är anledningen till att utskottet icke ansett sig böra eller kunna tillstyrka någon skrivelse till Kungl. Maj:t i föreliggande fråga.</w:t>
        <w:br/>
        <w:br/>
        <w:t>Nu har herr Pettersson 1 Södertälje yrkat på återremiss till utskottet, för att utskottet skulle komma i tillfälle att inhämta ytterligare utlåtanden från andra håll. Om den saken skall jag för min del icke yttra mig. Jag har icke någon invändning att göra, därest detta yrkande på återremiss vinner kammarens bifall och utskottet sålunda erhåller möjlighet att få ytterligare bevis för nödvändigheten av att i ifrågavarande avseende något göres i lagstiftningsväg. Jag kan försäkra kammaren, att jag för min del icke har det ringaste däremot.</w:t>
      </w:r>
    </w:p>
    <w:p>
      <w:pPr>
        <w:pStyle w:val="Heading2"/>
      </w:pPr>
      <w:r>
        <w:t>3. Karl Sanfrid Viktor Welin (Lantmanna- och borgarepartiet inom andrakammaren, man)</w:t>
      </w:r>
    </w:p>
    <w:p>
      <w:r>
        <w:rPr>
          <w:b w:val="0"/>
        </w:rPr>
        <w:t>Om jag för någon stund sedan kom i motsatsförhållande till herr Pettersson i Södertälje och växlade ord med honom, så får jag nu säga, att det är med stort nöje, jag kan instämma med honom.</w:t>
        <w:br/>
        <w:br/>
        <w:t>Jag är av den åsikten, att varje åtgärd, som kan vidtagas till sedlighetens främjande, också bör vidtagas. Nu har i utskottets betänkande framhållits, att det finnes en lagbestämmelse, nämligen kap. 11 8 15 i strafflagen, vilken paragraf på senaste tiden tillämpats så, att den riktats mot en del av de missförhållanden, som motionären påpekat. Men det torde vara all-</w:t>
        <w:br/>
        <w:br/>
        <w:t>möjligt nya, effektivare lagbestämmelser tillkomma.</w:t>
        <w:br/>
        <w:br/>
        <w:t>Jag skulle helst velat gå på bifall till motionen, men då nu herr Pettersson i Södertälje yrkat på återremiss, skall jag, för att icke komma med ett nytt yrkande, förena mig med honom och ber således även få yrka på återremiss.</w:t>
      </w:r>
    </w:p>
    <w:p>
      <w:pPr>
        <w:pStyle w:val="Heading2"/>
      </w:pPr>
      <w:r>
        <w:t>4. Hjalmar Branting (Socialdemokraterna, man)</w:t>
      </w:r>
    </w:p>
    <w:p>
      <w:r>
        <w:rPr>
          <w:b w:val="0"/>
        </w:rPr>
        <w:t>Herr talman! Här föreligger uppenbarligen icke något motsatsförhållande mellan å ena sidan herr Pettersson i Södertälje, som för kammaren framlagt beaktansvärda synpunkter i saken och lämnat upplysningar av intresse, samt å andra sidan utskottet, vars taleman och ordförande ju här förklarat, att han icke hade något att invända mot en återr remiss i det syftemålet, att utskottet skulle komma i tillfälle att ytterligare komplettera den utredning, som det förebragt. Under sådana förhållanden synes det mig, att kammaren borde tillmötesgå denna gemensamma önskan genom en återremiss, då ulskottet härigenom i viss mån givit på hand, att just i den riktning, som herr Pettersson i Södertälje antydde, skulle det kunna vara möjligt att få ett något fylligare utskottsbetänt kande, vilket således kanske kunde ge anledning till ett bättre resultat än bara det, att man hoppas, att polisen här i Stockholm skall bättre fullgöra sin skyldighet i förevarande hänseende.</w:t>
        <w:br/>
        <w:br/>
        <w:t xml:space="preserve">De upplysningar, som lämnats, att strängare straffbestämmelser finnas i andra länders lagstiftning än dem vi ha, tror jag innebära ganska beaktansvärda uppslag, och herr Pettersson i Södertälje har otvivelaktigt alldeles rätt i att förhållandena här i Stockholm i vissa delar av staden och under vissa tider på dygnet äro mycket mera skandalösa i avseende på </w:t>
      </w:r>
      <w:r>
        <w:rPr>
          <w:b/>
        </w:rPr>
        <w:t>kvinnofridens¹</w:t>
      </w:r>
      <w:r>
        <w:rPr>
          <w:b w:val="0"/>
        </w:rPr>
        <w:t xml:space="preserve"> störande, än vad fallet är i Europas storstäder. Det är sannerligen icke något avundsvärt företräde, att Stockholm tolererar ett sådant tillstånd.</w:t>
        <w:br/>
        <w:br/>
        <w:t>Jag tror alltså, att det skulle vara önskvärt, om man i denna sak kunde få även de sidorna något mer belysta genom de utlåtanden, varom antydningar här blivit gjorda, och i det syftet skall jag taga fasta på de ord, som fällts av utskottets ärade representant, och förena mig i yrkandet på återremiss, så att vi kunna få uppslag till ett vidare initiativ från denna motion, vars goda syfte jag ber att få understryka och som på det viset icke kommer att alldeles rinna ut i sanden.</w:t>
      </w:r>
    </w:p>
    <w:p>
      <w:pPr>
        <w:pStyle w:val="Heading2"/>
      </w:pPr>
      <w:r>
        <w:t>5. Walter Kant (Lantmanna- och borgarepartiet inom andrakammaren, man)</w:t>
      </w:r>
    </w:p>
    <w:p>
      <w:r>
        <w:rPr>
          <w:b w:val="0"/>
        </w:rPr>
        <w:t xml:space="preserve">Den förste ärade talaren har förebrått utskottet, Ang. ökat att det icke infordrat yttrande i ämnet från annan myndighet Äl ter åogentlige överståthållareämbetet i Stockholm. Vid de ingående överläggninplåtsör. gar, som utskottet hade i denna fråga, innan utskottet bestämde sig = (Forts.) för från vilka myndigheter yttrande skulle infordras, fastslogs det från så gott som alla håll inom utskottet, att missförhållanden på detta område företrädesvis florera inom huvudstaden, och det kom icke fram från något håll — fastän i utskottet sitta representanter från nästan hela Sverige — att det på detta område skulle förekomma några svårare missförhållanden annorstädes än just här i huvudstaden. Då var det givet, att utskottet i första rummet skulle infordra yttrande från överståthållareämbetet i Stockholm, d. v. s. den myndighet, som innehar högsta polismyndigheten i staden. Att utskottet infordrade yttrande från överståthållareämbetet var så mycket naturligare, som motionärerna bifogat sin motion en framställning från framstående </w:t>
      </w:r>
      <w:r>
        <w:rPr>
          <w:b/>
        </w:rPr>
        <w:t>kvinnor¹</w:t>
      </w:r>
      <w:r>
        <w:rPr>
          <w:b w:val="0"/>
        </w:rPr>
        <w:t xml:space="preserve"> i huvudstaden till överståthållaren om förbättrade förhållanden på detta område. Det var ju också en angelägenhet av vikt för utskottet att få veta vad överståthållareämbetet för polisärenden hade åtgjort i anledning av denna </w:t>
      </w:r>
      <w:r>
        <w:rPr>
          <w:b/>
        </w:rPr>
        <w:t>kvinnornas¹</w:t>
      </w:r>
      <w:r>
        <w:rPr>
          <w:b w:val="0"/>
        </w:rPr>
        <w:t xml:space="preserve"> framställning. Det var därför, som utskottet inhämtade yttrande från överståthållareämbetet, och då utskottet, som sagt, icke kände till, att dylika missförhållanden rådde även på andra ställen, föll det utskottet icke in att infordra yttrande från andra polismyndigheter i riket. Jag tror för övrigt det skall vara svårt för någon av herrarna att komma fram med ett sådant påstående, som att svårare missförhållanden på detta område skulle existera annorstädes än just här 1 huvudstaden.</w:t>
        <w:br/>
        <w:br/>
        <w:t xml:space="preserve">Den förste ärade talaren ifrågasatte jämväl, att utskottet skulle infordra yttrande från Norrköpings polismästare, eftersom polismyndigheten därstädes omnämnts i motionen och i den framställning till överståthållaren, som bifogats motionen. Utskottet ansåg emellertid icke detta vara erforderligt, alldenstund i </w:t>
      </w:r>
      <w:r>
        <w:rPr>
          <w:b/>
        </w:rPr>
        <w:t>kvinnornas¹</w:t>
      </w:r>
      <w:r>
        <w:rPr>
          <w:b w:val="0"/>
        </w:rPr>
        <w:t xml:space="preserve"> framställning blivit antytt och omnämnt, på vad sätt bättre förhållanden i detta hänseende vunnits i Norrköping. Och det kan ju litet var förstå, vari de åtgärder bestått, som polismästaren i Norrköping vidtagit, även om det ej varit antytt i skrivelsen. Det är naturligtvis helt enkelt så, att det utkommenderats ett större antal civilklädda poliskonstaplar på nätterna med uppdrag att särskilt iakttaga missförhållanden på detta område och beivra de förseelser, som i sådant avseende blivit begångna. Emellertid synes det mig, att, när </w:t>
      </w:r>
      <w:r>
        <w:rPr>
          <w:b/>
        </w:rPr>
        <w:t>kvinnorna¹</w:t>
      </w:r>
      <w:r>
        <w:rPr>
          <w:b w:val="0"/>
        </w:rPr>
        <w:t xml:space="preserve"> själva i sin framställning och motionärerna i sin motion understrukit, att förhållandena i Norrköping kunnat bli goda med tillämpning av de lagbestämmelser, vi redan ha i gällande svensk rätt, det icke skulle erfordras någon skrivelse från riksdagen till Kungl. Maj:t för att få nya lagbestämmelser på detta område.</w:t>
        <w:br/>
        <w:br/>
        <w:t>Nu har visserligen den förste ärade talaren antytt, att en sådan skrivelse kunde gå ut på att i svensk lag infördes strängare straffbestämmelser för dessa förseelser. Jag vet icke, om detta skall kunna anses erforderligt. När det visat sig, att de lagbestämmelser,</w:t>
        <w:br/>
        <w:br/>
        <w:t>vi ha, räcka till för avhjälpande av missförhållandena i en stad, så måtte väl också dessa lagbestämmelser kunna räcka till för en annan stad.</w:t>
        <w:br/>
        <w:br/>
        <w:t>I detta sammanhang vill jag också erinra om, att hela straffrättslagstiftningen är föremål för omarbetning. En särskild person, en av vårt lands främsta kriminalpolitiker har erhållit i uppdrag att utarbeta förslag till ny strafflag, och en kommission har nyligen tillsatts för att överse i sådant avseende framlagda förslag. Det förefaller mig då, som om det vore så gott som meningslöst att riksdagen nu skriver och begär skärpning i de straffbestämmelser, som redan finnas i denna särskilda punkt.</w:t>
        <w:br/>
        <w:br/>
        <w:t>Det kan ju vara en smaksak om straffbestämmelserna för nu ifrågavarande förseelser skola stanna vid böter eller om även fängelse skall ingå i strafflatituden. Jag vill icke alls sätta mig emot, att fängelse ingår i latituden, och i likhet med de föregående talarna anser jag, att förseelserna på detta område kunna vara av så svår beskaffenhet och ske under så brutala former, att förövarna väl kunna vara förtjänta av fängelsestraff. Men att till Kungl. Maj:t nu skriva beträffande denna särskilda punkt i strafflagen och begära nya bestämmelser, när gällande straffbestämmelser redan visat sig i vissa städer fullt effektiva, det kan jag icke vara med om.</w:t>
        <w:br/>
        <w:br/>
        <w:t>Jag vill naturligtvis icke bestämt sätta mig emot en återremiss, men vill dock redan nu säga ifrån, att jag icke kan förstå, vad man skall vinna med en återremiss. Utskottet skulle väl ändå icke kunna göra annat än att infordra yttranden jämväl från polismyndigheterna i rikets övriga städer. Det synes mig dock, som om detta att infordra yttranden från samtliga polismyndigheter i riket för att få material till frågans bedömande vore en bra stor apparat för ordnande av denna fråga, när väl litet var av oss äro övertygade om att missförhållanden på detta område så gott som uteslutande existera och florera i Stockholm.</w:t>
        <w:br/>
        <w:br/>
        <w:t>Enligt min åsikt är detta snarast en kostnadsfråga för Stockholms stad. Vill Stockholms stadsfullmäktige bevilja anslag till ett tillräckligt antal detektiva poliser, så att sådana i behövligt antal finnas till hands på Stockholms gator nattetid, ja, då vågar jag påstå, att vi, med de straffbestämmelser, som redan finnas på detta område, skola få ordnade och goda förhållanden även i Stockholm. Men att riksdagen skulle skriva till Kungl. Maj:t och begära, att överståthållareämbetet måtte anbefallas utfärda strängare bestämmelser för sina poliser i Stockholm, anser jag icke vara lämpligt. I likhet med vad polismästaren i Stockholm yttrat, håller jag före, att denna fråga kan ordnas på ett annat och enklare sätt.</w:t>
        <w:br/>
        <w:br/>
        <w:t>Jag är den förste att erkänna, att de förhållanden, som hen Pettersson i Södertälje först framdrog och omnämnde, äro ytterst beklagliga, men jag tror, som sagt, att det kan hjälpas med god vilja från myndigheternas i Stockholm sida utan någon riksdagsskrivelse till Kungl. Maj:t.</w:t>
        <w:br/>
        <w:br/>
        <w:t>En annan av de föregående talarna, herr Welin, yttrade i sitt anförande bl. a., att han ansåg, att åtminstone ett uttalande borde göras av riksdagen. Ja, herr Welin, men ett uttalande har dock re-</w:t>
        <w:br/>
        <w:br/>
        <w:t xml:space="preserve">dan gjorts i utskottets motivering, där det heter: »Önskvärt vore så- Ang. ökat lunda, om en så effektiv utväg till förekommande av </w:t>
      </w:r>
      <w:r>
        <w:rPr>
          <w:b/>
        </w:rPr>
        <w:t>kvinnofridsbrott¹</w:t>
      </w:r>
      <w:r>
        <w:rPr>
          <w:b w:val="0"/>
        </w:rPr>
        <w:t xml:space="preserve"> skydd åt fm som utkommendering av civilklädd polispersonal kunde tillgripas ride 9” vida större utsträckning än hittills varit möjligt.&gt; Och om herr (Forts.) Welin läser igenom utskottets motivering ännu en gång, skall han finna, att utskottet ställt sig mycket välvilligt till motionen, och han kan icke gärna säga annat, än att utskottet visat förståelse för denna motion och även behjärtat, att något göres till avhjälpande av dessa missförhållanden. Men, jag upprepar det ännu en gång, jag tror och jag är övertygad om, att dessa missförhållanden kunna avhjälpas utan att riksdagen skriver därom till Kungl. Maj:t.</w:t>
        <w:br/>
        <w:br/>
        <w:t>Herr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