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248</w:t>
      </w:r>
    </w:p>
    <w:p>
      <w:r>
        <w:rPr>
          <w:b/>
        </w:rPr>
        <w:t xml:space="preserve">Datum: </w:t>
      </w:r>
      <w:r>
        <w:t>1916-05-02</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Thyren (Utan partibeteckning, man)</w:t>
      </w:r>
    </w:p>
    <w:p>
      <w:r>
        <w:rPr>
          <w:b w:val="0"/>
        </w:rPr>
        <w:t>Herr greve och talman! Då jag begärt ordet i denna efter min mening icke alldeles slutdebatterade fråga, ber jag först få göra en rent personlig föranmärkning, egentligen en erinran, nämligen, att det utredningsbeslut, som andra kammaren fattade år 1910, och det yttrande av mig, som föregick detta beslut, endast gick ut på brännvinsförsäljning och icke hade att göra med vin och öl — någonting, som man, tror jag, vid de senaste årens diskussion emellanåt tappat bort; liksom ock att den motion, Jag tillät mig väcka 1914, fortfarande gick ut endast på brännvinsförsäljning. Nu, men först nu, sedan utskottsmajoriteten vidtagit samma inskränkning, kan jag för min personliga del anse konsekvensen av dessa föregåenden kräva, att jag mera ingående för kammaren framlägger mina skäl.</w:t>
        <w:br/>
        <w:br/>
        <w:t>Är nu än icke denna fråga slutdebatterad, så finnes det i alla fall en sak, som — det har åtminstone varit så ända till den förste ärade talarens anförande i dag, vilket möjligen kan förstås såsom inaugurerande en ny riktning — det är i alla fall en sak, som av alla föregående debatter torde stå ganska klar både för oss och landet i sin helhet, nämligen att kärnan i motståndet, själva huvudtvistepunkten mellan partierna, rör det lokala vetot eller, korrektare uttryckt, den personliga omröstningen om lokalt veto. Ty vi böra i allt detta aldrig glömma, att vi faktiskt redan ha lokalt veto så till vida, som frånvaron av tillstånd enligt 11 och 13 $$ i brännvinsförsäljningsförordningen innebär ett ipso jure förbud mot brännvinsförsäljning.</w:t>
        <w:br/>
        <w:br/>
        <w:t>En annan sak, som är lika klar efter vad förut hänt, om man nämligen vill vara rättvis, vilket man kanske icke alltid är, är att orsaken till högerns motstånd mot detta lokala veto för ingen del kan sägas ligga — i varje fall ej har visats ligga — i likgiltighet för nykterhetssaken, utan beror på ett politiskt-taktiskt skäl, åtminstone i första hand, nämligen de konsekvenser man fruktar av det nya valsättet. Den personliga omröstningen i kommunala frågor betyder, menar manm, att gärdet är uppgivet; därav måste följa personlig omröstning över hela linien i kommunerna med alla därav följande konsekvenser in specie: första kammarens demokratisering genom basens undanryckande. .</w:t>
        <w:br/>
        <w:br/>
        <w:t>Här måste jag nu för min personliga del göra högern två väsentliga medgivanden. För det första i det avseendet. att man naturligtvis är fullt berättigad att spela ut ett sådant taktiskt skäl.</w:t>
        <w:br/>
        <w:br/>
        <w:t>Det belöper sig i sista hand blott på, att man är både berättigad och skyldig att väga även det intresse, som icke direkt, men på en omväg, är hotat. För det andra får jag också medge, att om den verkan är att befara, som högern tror, särskilt första kammarens demokratisering, då visar förvisso vågen, att nykterhetsintresset av det lokala vetot, hur högt man än vill anslå det, är långt ifrån alt kunna väga upp den risk för andra stora intressen, som därav skulle följa, sådan vår politiska utvecklingsståndpunkt är. För att nu icke tala om möjligheten, att kanske så gott som hela statsmakten skulle koncentreras hos en ledare för ett majoritetsblock, så är det ju nog att nämna ett ord: försvaret. Tyvärr är, inom vårt folk kanske mer än något annat, massornas jag vill icke säga enfald men idealism i form av förväxling mellan dröm och verklighet så ohjälplig, att man får bereda sig på, att de till och med skulle kunna kullkasta redan vunna försvarsresultat, enligt formeln: Krig borde icke inträffa, alltså inträffar det icke — eller i en variant: Om alla stater avrusta, försvinna krigen. Om Sverige börjar att avrusta, följa alla andra stater efter. Ergo bör Sverige börja att avrusta.</w:t>
        <w:br/>
        <w:br/>
        <w:t>Men allt detta medgivet utan reservation det gäller nu, huruvida fundamentalsatsen verkligen håller stånd, den om gärdets uppgivande. Är det så, att dessa konsekvenser äro oundvikliga eller är det ens någon nämnvärd reson i att förvänta dem? Tillåt mig anticipera ett sakläge, som om några år lätt kan bli verklighet. En vänsterregering framlägger år efter år en proposition om den kommunala rösträttens egalisering. Då ett av två. Antingen är den reform, varom vi nu tala, rörande brännvinsförsäljningen, redan gjord, omröstningen är personlig på denna punkt, eller ock icke: allt är som nu. I förra fallet — utbrytningen är redan gjord på denna punkt — vad säger vänsterregeringen? Jo: »eftersom högern redan förut måst medge, att brännvinsförsäljningen inom kommunerna bör regleras genom personlig omröstning, följer som oavvislig konsekvens, att detsamma bör ske i alla andra frågor; har det skett på en punkt, måste det ske på alla». Och vad svarar högern, oppositionen? Jag förmodar, att den svarar så här: Vi ha funnit rättvisan kräva att i denna särskilda fråga medgiva personlig omröstning, liksom vi förut gjort vid prästval och pensionsniimndsval, men vi anse icke, att detta innebär något skäl a't göra på samma sätt i frågor, som äro av ekonomisk eller rent av politisk innebörd, eller där vi eljest ha reella skäl att neka den personliga omröstningen. Vi tillåta oss skilja på tingen. Vi neka, när vi ha skäl att neka och neka icke, när vi icke ha skäl.»</w:t>
        <w:br/>
        <w:br/>
        <w:t>Detta var i det fall, att reformen var vidtagen. Men i det andra fallet, att reformen icke är vidtagen, vad säger då vänsterreoeringen? Jag antager, att den säger så här: »Högern har själv förklarat upprepade gånger i långa tider, att något särskiljande av denna lokala vetofråga från andra kommunala frågor är orimligt och otänkbart. Alltså kräver bland annat detta nykterhetsintresse, om det skall komma fram. att den kommunala rösträtten i sin helhet</w:t>
        <w:br/>
        <w:br/>
        <w:t>egaliseras. Graderingen måste, enligt högern själv, antingen helt stå kvar eller helt bort. Alltså bort!'&gt; — Vad svarar då högern, oppositionen? Ja, vad annat egentligen än detta: »Vi ha fullgoda</w:t>
        <w:br/>
        <w:br/>
        <w:t>och ölhandelns Skäl för att icke medgiva personlig omröstning i ekonomiska eller</w:t>
        <w:br/>
        <w:br/>
        <w:t>politiska frågor, och som vi icke tilltrott oss att säga nej i dessa frågor, om vi förut sagt ja i någon annan fråga, ha vi måst säga nej över en bank.» — Skulle verkligen detta senare svar, denna senare position, vara den starkare för högern? Vi skola här icke glömma, vad jag redan påpekat, att en utbrytning redan har skett vid prästval och pensionsnämndsval. Det är således icke ens någon metod i det. Om man svarar, att det därvidlag gäller val, så duger icke den skiljelinjen; landstingsmannaval äro också val den ömmaste punkten av alla. Och om man åter vid val skiljer efter ärendenas olika innebörd och räckvidd, varför i allt sunt förnufts namn icke också i andra frågor än val?</w:t>
        <w:br/>
        <w:br/>
        <w:t>»Men», replikerar kanske mer än en av de ärade motståndarna, »det är då icke tänkbart, att en så fast och allmän mening inom hela högern och högerns press skulle kunnat uppstå, om det icke varit bättre grund härför, än vad som nu anförts.» — Nej, kanske det. Saken är nämligen den, att, då den uppstod, hade den verkligen en grund och en mycket god sådan. Ända till år 1913, då 8 25 i brännvinsförsäljningsförordningen ändrades, var förbudet, som vi alla veta, en i högsta grad ekonomiskt betydelsefull fråga för kommunerna. Ingenting var naturligare än att man då fruktade analogien från denna eminent ekonomiska fråga till alla andra eko-</w:t>
        <w:br/>
        <w:br/>
        <w:t>" nomiska frågor inom kommunerna; ingenting är — jag ber om ur-</w:t>
        <w:br/>
        <w:br/>
        <w:t>säkt för ordet besynnerligare än att nu, sedan ändringen skett, fasthålla denna åskådning, som om ingenting hänt.</w:t>
        <w:br/>
        <w:br/>
        <w:t>Jag erinrar mig en annan reflexion som också på sin tid gjorts. Man sade, att om det liberala partiet finge bloda tand så tillvida, att man beviljade den personliga omröstningen i detta fall, vad gör detta parti sedan? Jo, för att vara en god hästlängd före högern i kommunalradikalism sätta de naturligtvis på programmet fullständig egalisering av den kommunala rösträtten. Ja, då var detta reson. Men nu är även det bekymret förbi, tv partiet har nu, utan sådan uppmuntran, tagit steget fullt ut. Men den politiska etiketten har en gång blivit ditsatt, och sedan kan ingen mänsklig makt få den bort; den verkar utan tvivel icke endast till att hos högern väcka obefogad fruktan, utan uppenbarligen minst lika mycket hos vänstern till väckande av oberättigade förhoppningar på, att detta lokala veto skall kunna användas som en murbräcka på det politiska området. — Vill man äntligen resonera så, att valmännen kunna förargas genom medgörlighet från högerns sida så att en förskjutning på vågen därigenom kan äga rum till skada för högern, skulle jag vilja säga allenast, att man får väl hoppas, att det är mycket få valmän vare sig av vänstern eller högern, som skulle helt bestämma sin politiska ståndpunkt efter en detalj, sådan som nykterhetsfrågan. Men till den del sådant skulle förekomma, behöves det icke mycken eftertanke för att säga sig, att medgörlighet från högerns sida i detta fall väl icke</w:t>
        <w:br/>
        <w:br/>
        <w:t>lätt driver högervalmän över till vänsterns sida eller ens gör dem pas- Sammanjämk-</w:t>
        <w:br/>
        <w:br/>
        <w:t>siva. Ty dessa förbudsmotståndare böra väl med litet eftertanke ningsförslag</w:t>
        <w:br/>
        <w:br/>
        <w:t>kunna säga sig: Öka vi vänsterns makt genom aktivitet eller passigins= sdmi vlas</w:t>
        <w:br/>
        <w:br/>
        <w:t>vitet, komma vi ifråga om vårt huvudintresse ur askan i elden. och ölhandelns Emellertid, med vederläggande av det politiskt-taktiska skälet ordnandem.m.</w:t>
        <w:br/>
        <w:br/>
        <w:t>äro vi långt ifrån färdiga med saken. Ty bakom denna första för- = (Forts)</w:t>
        <w:br/>
        <w:br/>
        <w:t>svarslinje ba de ärade motståndarna en andra linje: de sätta fråge-</w:t>
        <w:br/>
        <w:br/>
        <w:t>tecken för eller rent av bestrida nykterhetsvärdet av detta lokala</w:t>
        <w:br/>
        <w:br/>
        <w:t>veto, om det ginge igenom. Man resonerar så: Vad skulle det prak-</w:t>
        <w:br/>
        <w:br/>
        <w:t>tiska resultatet egentligen bli med hänsyn till brännvinsförsäljningen?</w:t>
        <w:br/>
        <w:br/>
        <w:t>Jo, i bästa fall det, att i vissa kommuner, där det för närvarande icke</w:t>
        <w:br/>
        <w:br/>
        <w:t>finnes förbud, skulle nu förbud inträda. Men, säger man, samma</w:t>
        <w:br/>
        <w:br/>
        <w:t>fördel för nykterheten skulle vinnas just genom sådana restriktio-</w:t>
        <w:br/>
        <w:br/>
        <w:t>ner, som vi bjuda. Missbruket bekämpas därigenom, och vad tvång</w:t>
        <w:br/>
        <w:br/>
        <w:t>därutöver är, är av ondo. Alltså det verkliga nykterhetsvärdet kan</w:t>
        <w:br/>
        <w:br/>
        <w:t>bättre vinnas på annat sätt; det lokala vetot är icke av nöden. -—</w:t>
        <w:br/>
        <w:br/>
        <w:t>Men vore det så, skulle tankegången kunna fortsättas sålunda: I den</w:t>
        <w:br/>
        <w:br/>
        <w:t>mångfald av kommuner i riket, det överväldigande flertalet lands-</w:t>
        <w:br/>
        <w:br/>
        <w:t>kommuner, där, såsom jag i början erinrade, ipso jure förbud exi-</w:t>
        <w:br/>
        <w:br/>
        <w:t>sterar, där måste det då också vara så, att förbudet icke har något</w:t>
        <w:br/>
        <w:br/>
        <w:t>nykterhetsvärde; fastmera skulle man även där kunna uppnå samma</w:t>
        <w:br/>
        <w:br/>
        <w:t>resultat med Iagom avpassade restriktioner. Därför kan man turnera</w:t>
        <w:br/>
        <w:br/>
        <w:t>frågan i följande form: Vore det för nykterheten likgiltigt, om i de</w:t>
        <w:br/>
        <w:br/>
        <w:t>många hundra kommuner i Sveriges rike, där nu faktiskt brännvins-</w:t>
        <w:br/>
        <w:br/>
        <w:t>försäljningsförbud finnes, om i dessa kommuner förbudet försvunne,</w:t>
        <w:br/>
        <w:br/>
        <w:t>krogar åter infördes och i deras sällskap restiktioner? En talares ar-</w:t>
        <w:br/>
        <w:br/>
        <w:t>gumentering må vara misstänkt; förstår han sin konst, så kan han,</w:t>
        <w:br/>
        <w:br/>
        <w:t>medvetet eller omedvetet, förstärka vissa synpunkter och försvaga</w:t>
        <w:br/>
        <w:br/>
        <w:t>andra, och få till stånd en skev totalbild, som för ögonblicket kunde</w:t>
        <w:br/>
        <w:br/>
        <w:t>förvilla. Men det finnes hos människan något, som ser intuitivt, som</w:t>
        <w:br/>
        <w:br/>
        <w:t>icke låter sig ledas steg för steg med argumentering, som därför icke</w:t>
        <w:br/>
        <w:br/>
        <w:t>lätt ledes vilse, nämligen instinkten. Det är till denna, till varje</w:t>
        <w:br/>
        <w:br/>
        <w:t>erfaren mans instinkt jag nu vill vädja. utan alla argument. Skulle</w:t>
        <w:br/>
        <w:br/>
        <w:t>någon ledamot av denna kammare, om han vore envåldshärskare, och</w:t>
        <w:br/>
        <w:br/>
        <w:t>genom ett penndrag i samtliga rikets kommuner kunde införa krogar,</w:t>
        <w:br/>
        <w:br/>
        <w:t>där de försvunnit, skulle han göra det, tröstande sitt samvete med att</w:t>
        <w:br/>
        <w:br/>
        <w:t>införa motbok, tre-smörgås-system och andra mer eller mindre lyck-</w:t>
        <w:br/>
        <w:br/>
        <w:t>ligt funna grepp, vilkas värde jag härmed icke alls vill förringa?</w:t>
        <w:br/>
        <w:br/>
        <w:t>Visserligen kunde man säga sig, att krogens återkomst skulle betyda</w:t>
        <w:br/>
        <w:br/>
        <w:t>mången angenäm sällskapsstund för mången individ, som helt säkert</w:t>
        <w:br/>
        <w:br/>
        <w:t>icke skulle taga den ringaste nämnvärda skada därav. Men ändå på-</w:t>
        <w:br/>
        <w:br/>
        <w:t>står jag — och jag undrar, om icke de flesta hålla med mig — att han</w:t>
        <w:br/>
        <w:br/>
        <w:t>i avgörandets ögonblick skulle rygga för att sätta dit sitt namn Han</w:t>
        <w:br/>
        <w:br/>
        <w:t>skulle icke ens krypa bakom en förevändning och säga: Vi införa</w:t>
        <w:br/>
        <w:br/>
        <w:t>som prov krogar med restriktioner; vi skola se, om icke motboken är</w:t>
        <w:br/>
        <w:br/>
        <w:t>tillräcklig, och skulle det visa sig, att den icke räcker, å la honne</w:t>
        <w:br/>
        <w:br/>
        <w:t>heure — då återvända vi till förbudet. Nej, icke ens detta. -— Är</w:t>
        <w:br/>
        <w:br/>
        <w:t>man nu först säker, att instinkten så reagerar så kan man sedan fråga</w:t>
        <w:br/>
        <w:br/>
        <w:t>efter orsaken. Varför gör den det? Varför säger den icke, nöjande</w:t>
        <w:br/>
        <w:br/>
        <w:t>Sammanjämksig med det evigt hörda argumentet, att man måste skilja mellan miss-</w:t>
        <w:br/>
        <w:br/>
        <w:t>ningsförslag bruk och bruk, så här: Missbruket stävja vi genom motboken etc.;</w:t>
        <w:br/>
        <w:br/>
        <w:t>vins” samt vin- DYrUket, som varit borta, införa vi åter. Ja, varför ryggar instinkten</w:t>
        <w:br/>
        <w:br/>
        <w:t>och ölhandelns här? Svaret ger sig bäst genom en motfråga. Huru ofta förekomma</w:t>
        <w:br/>
        <w:br/>
        <w:t>ordnande m.m. i en given kommun fall av följande typ? En arbetare har 1,000 kro-</w:t>
        <w:br/>
        <w:br/>
        <w:t>holens inflytande, går icke överlastad på gatan, vårdslösar icke sin</w:t>
        <w:br/>
        <w:br/>
        <w:t>familj så, att den lever i ren misär eller svält. Men av veckans sju</w:t>
        <w:br/>
        <w:br/>
        <w:t>kvällar är han kanske flertalet på krogen, efter att hela dagen på</w:t>
        <w:br/>
        <w:br/>
        <w:t>grund av sitt arbete hava väårit borta från sin familj. Och av sina</w:t>
        <w:br/>
        <w:br/>
        <w:t>tusen kronor använder han kanske de tvåhundra, trehundra, fyra-</w:t>
        <w:br/>
        <w:br/>
        <w:t>hundra på krogen. Det betyder. att hans familj emellanåt, kanske</w:t>
        <w:br/>
        <w:br/>
        <w:t>ständigt, balanserar på nödens gräns. Det betyder, att det icke kan</w:t>
        <w:br/>
        <w:br/>
        <w:t>vara tal om någon egentlig hemtrevnad eller något lyckligt familje-</w:t>
        <w:br/>
        <w:br/>
        <w:t xml:space="preserve">liv för honom och </w:t>
      </w:r>
      <w:r>
        <w:rPr>
          <w:b/>
        </w:rPr>
        <w:t>hustrun²</w:t>
      </w:r>
      <w:r>
        <w:rPr>
          <w:b w:val="0"/>
        </w:rPr>
        <w:t>, samt att denna vantrevnad mer eller</w:t>
        <w:br/>
        <w:br/>
        <w:t>mindre, förr eller senare, kommer att påverka hans barns uppfostran.</w:t>
        <w:br/>
        <w:br/>
        <w:t>Nu må man här alldeles efter behag inrangera fallet under »bruk»</w:t>
        <w:br/>
        <w:br/>
        <w:t>eller »missbruk»: jag överlåter fullständigt åt de ärade motståndarna</w:t>
        <w:br/>
        <w:br/>
        <w:t>att välja det ord, som bäst passar dem. Men vad jag påstår, är, att</w:t>
        <w:br/>
        <w:br/>
        <w:t>detta bruk eller missbruk är oåtkomligt för några praktiskt genom-</w:t>
        <w:br/>
        <w:br/>
        <w:t>förbara restriktioner. Även om vi dreve restriktionerna till rent</w:t>
        <w:br/>
        <w:br/>
        <w:t>spionage, är det ändå oåtkomligt. Och lika klart är, att, om fre-</w:t>
        <w:br/>
        <w:br/>
        <w:t>kvensen, inom en kommun, av sådana fall skulle gå öfver en viss</w:t>
        <w:br/>
        <w:br/>
        <w:t>siffra, så betyder detta, att i den kommunen restriktionerna endast</w:t>
        <w:br/>
        <w:br/>
        <w:t>äro en puts på ytan. Färdiga alkoholister, som äro samhällsvådliga,</w:t>
        <w:br/>
        <w:br/>
        <w:t>vilkas yttre uppträdande är förargelseväckande, vilka bringa sin fa-</w:t>
        <w:br/>
        <w:br/>
        <w:t>milj ren misär o. s. v., eller under utveckling varande, »angehende»</w:t>
        <w:br/>
        <w:br/>
        <w:t>alkoholister, som uppföra sig på samma sätt, oskadliggöras visserli-</w:t>
        <w:br/>
        <w:br/>
        <w:t>gen mer eller mindre fullständigt. Men under denna yta finnes en</w:t>
        <w:br/>
        <w:br/>
        <w:t>djupt liggande sfär av alkoholskadliga verkningar, dit restriktionerna</w:t>
        <w:br/>
        <w:br/>
        <w:t>aldrig nå. Och som sagt, restriktionerna bliva under sådana förhållanden föga mer än ett vitmenande av griften.</w:t>
        <w:br/>
        <w:br/>
        <w:t>Men vi äro ännu icke framme. Det är sålunda tänkbart, att uti</w:t>
        <w:br/>
        <w:br/>
        <w:t>en kommun restriktionerna icke nå ned till det väsentliga av skadan.</w:t>
        <w:br/>
        <w:br/>
        <w:t>Men det är också tänkbart, att det ligger så till i en kommun, att restrik-</w:t>
        <w:br/>
        <w:br/>
        <w:t>tionerna göra tillräckligt. Då säga naturligtvis de ärade motståndarna:</w:t>
        <w:br/>
        <w:br/>
        <w:t>Således är det nykterhetsvärde ni nu vindicerat fram åt det lokala</w:t>
        <w:br/>
        <w:br/>
        <w:t>vetot icke annat än en teoretisk konstruktion; allting beror ju på huru</w:t>
        <w:br/>
        <w:br/>
        <w:t>ofta den där djuptliggande skadan inträffar, och därom säga edra</w:t>
        <w:br/>
        <w:br/>
        <w:t>resonemanger ingenting. Nej, det är alldeles riktigt, därom säga</w:t>
        <w:br/>
        <w:br/>
        <w:t>de ingenting. Och därmed hava vi hunnit fram till de ärade mot-</w:t>
        <w:br/>
        <w:br/>
        <w:t>ståndarnas tredje försvarslinje. Ty nu visar det sig, att till slut</w:t>
        <w:br/>
        <w:br/>
        <w:t>kommer det hela an på denna fråga: Vilket är det säkraste och lämp-</w:t>
        <w:br/>
        <w:br/>
        <w:t>ligaste sättet att i en given kommun utreda, huru det verkligen för-</w:t>
        <w:br/>
        <w:br/>
        <w:t>håller sig med frekvensen av dessa fall: huruvida den huvudsakliga</w:t>
        <w:br/>
        <w:br/>
        <w:t>skadan kan hjälpas enbart genom restriktioner eller det kräves även</w:t>
        <w:br/>
        <w:br/>
        <w:t>förbud? Vem skall ge besked därom? — Ja, vem annan än kom-</w:t>
        <w:br/>
        <w:br/>
        <w:t>munen själv. — Men, i så fall. varför icke gå den vanliga vägen,</w:t>
        <w:br/>
        <w:br/>
        <w:t>med graderad, eventuellt medelbar omröstning? Skulle man icke</w:t>
        <w:br/>
        <w:br/>
        <w:t xml:space="preserve">rent av kunna antaga, att man just med nuvarande omröstningsmetod redan har fått det rätta svaret på frågan? Att de kommuner, där ipso jure förbud icke redan existerar, äro just sådana, där det antingen icke behöves eller praktiska hinder finnas för detsamma. Och kan man icke fortsätta samma tankegång? Betyder icke införandet av det lokala vetot, att, även om nykterhetstillståndet i en kommun är i det hela tolerabelt, en ursinnig agitation framkallas, som icke gör någon nytta, och dessutom risken uppstår av besinningslösa beslut, som äro skadliga kanske även för nykterhetsintresset, men i alla händelser för andra intressen. Jag får medge, att denna invändning för ingen del är vederlagd med vad jag först yttrade om det politiskttaktiska hindret. Det innebar endast, att inga politiska hinder finnas för utbrytningen. Men det återstår frågan, huruvida positiva skäl finnas för utbrytningen, för att i denna sak göra omröstningen personlig. Det har ju under debatten här sagts, att vill man vinna ett i möjligaste mån objektivt avgörande inom kommunen, då skall man just akta sig för den personliga omröstningen om förbud och i stället bibehålla den graderade omröstningen. Jag vill för min del gärna medgiva, att detta svar icke kan utan vidare avvisas, såsom många nykterhetsvänner vid första påseendet kanske skulle vilja. Ty här är det verkligen fråga om avvägande av motsatta, var för sig berättigade intressen. Det finnes en grupp av befolkningen, som kanske har övervägande skador av krogarna och en annan grupp, som har ringa skada, men som skulle bli ganska störd i sin frihet och sina vanor, om förbud infördes. Jag upprepar, att man måste väga båda dessa intressen mot varandra; intetdera gäller absolut; intetdera får gå fram och trampa ned det andra. Det kan icke gå an, att för en enstaka slarvig eller halvslarvig människas skull många tusen människor skulle underkastas betydliga inskränkningar i sina vanor. Om man stundom från extremt nykterhetshåll säger motsatsen, så måste det bero på, att man har för liten överblick av lagstiftning; att man icke gjort klart för sig, vilka oerhörda, orimliga konsekvenser en sådan ståndpunkt skulle föra med sig på andra områden. An vidare kan man icke bestrida, att den befolkningsgrupp, som representerar krogarnas skador, icke är den rätta att fullt taga vederbörlig hänsyn till vanor och friheter hos den andra gruppen. Men, omvänt, äro då de, som utgöra sistnämnda grupp, de, som icke skadas utan blott vilja hava sin frihet och sina vanor i fred, äro då de kompetenta att fullt uppskatta skadan på den förra sidan? Nej, lika litet. Och häri ligger icke någon beskyllning för hjärtlöshet; det är helt naturligt, att så måste vara. Om vi jämföra två poler. å ena sidan fattiga </w:t>
      </w:r>
      <w:r>
        <w:rPr>
          <w:b/>
        </w:rPr>
        <w:t>arbetarhustrur²</w:t>
      </w:r>
      <w:r>
        <w:rPr>
          <w:b w:val="0"/>
        </w:rPr>
        <w:t xml:space="preserve">, å andra sidan välbärgade män, kommer motsatsen mellan dessa gruppers olika bedömande av frågan: krog eller icke krog visserligen till en god del an på de välbärgade männens obenäoenhet att låta kommendera över sina vanor, men i främsta rummet på alldeles olika livserfarenhet. Är det illa ställt i en kommun 1 detta avseende, så kan man vara viss om, att först och främst mångfaldiga sådana </w:t>
      </w:r>
      <w:r>
        <w:rPr>
          <w:b/>
        </w:rPr>
        <w:t>arbetarhustrur²</w:t>
      </w:r>
      <w:r>
        <w:rPr>
          <w:b w:val="0"/>
        </w:rPr>
        <w:t xml:space="preserve"> ha en livserfarenhet, djupt inristad dag för dag, vecka för vecka, år för år: en man, en far, en son, en bror eller</w:t>
        <w:br/>
        <w:br/>
        <w:t xml:space="preserve">annan nära anhörig såsom levande ständigt åskådningsmaterial. Och i själva verket ha i sådana kommuner de fattigare klasserna som ett helt denna erfarenhet sig nära. Det är alldeles uppenbart, att det är något himmelsvitt annat att låta dessa människor omrösta om restriktioner utan förbud och restriktioner med förbud än att t. ex. låta dem omrösta om torpedfartyg ensamma eller torpedfartyg jämte pansarbåtar. I sistnämnda fall äro de papegojor som upprepa sin tidnings votum, i förstnämnda fallet är det de som ha erfarenheten, som äro de sakkunnige. Inom de välbärgade klasserna finnes sällan, det torde icke kunna bestridas, en erfarenhet som på detta sätt kan verka med det upplevdas styrka. Naturligtvis finnes det icke så få välbärgade män, som varit med om litet av varje och sett även dessa förhållanden på nära håll, men det har i alla fall varit endast övergående episoder, som utplånas, draga sig tillsammans perspektiviskt ungefär som lointainerna i ett landskap. Och i det stora hela hava de förmögnare klasserna ej ens en erfarenhet av detta slag. De ekonomiska verkningarna äro för deras del helt naturligt sällan jämförliga. Deras </w:t>
      </w:r>
      <w:r>
        <w:rPr>
          <w:b/>
        </w:rPr>
        <w:t>hustrur²</w:t>
      </w:r>
      <w:r>
        <w:rPr>
          <w:b w:val="0"/>
        </w:rPr>
        <w:t xml:space="preserve"> och barn hava icke den känsla av vantrevnad, som då mannen hela dagen genom sitt arbete hålles borta från hemmet; och det finnes ju här många medel att kompensera vantrevnaden. Att söner av förmögnare personer råka illa ut genom ett uteliv, som icke nås genom restriktioner förekommer ju, men endast undantagsvis. Och den svåraste punkten av alkoholens indirekta verkan på dessa klasser — visserligen så svår, att den innehåller en ofattbar summa av olyckor och lidanden — könssjukdomarna, spelar ju sin huvudsakliga roll i de större städerna, där det finnes särskilda praktiska svårigheter för förbud; dessutom hava även de förmögnare klasserna gjort sig rätt liten reda för dessa sjukdomars frekvens och betydelse eller för deras sammanhang med alkoholbruket — bruket, icke missbruket! Det ena med det andra — någon särskild förmåga av objektivitet hos de förmögnare klasserna tror jag icke man kan få fram. Snarare förhåller det sig så, att de förmögnare klasserna representera en — till en viss grad fullkomligt berättigad — strävan att sätta sig mot varje tyranniserande av människor i deras dagliga vanor: och vad särskilt beträffar förbudsrörelsen, även den blott lokala. ter den sig för dem mestadels som en oresonlig fanatism, för det första. när den är det, och för det andra, när den icke är det. För min del kan jag icke finna — och det är efter ganska lång prövning som jag bildat min uppfattning — att lagstiftaren har tillräcklig grund att uti denna strid mellan intressen handicapa förbudsintresset gent emot »frihetsintresset». Jag kan icke nämna ordet frihetsintresse utan att i förbigående göra en reservation av hänsyn till språkets makt över tanken. Vi böra göra klart för oss. att »friheten» i detta sammanhang icke alltid står nå den höga sedliga nivå, som man stundom inlägger i ordet. Frihet betyder här, mycket ofta åtminstone, endast frihet från yttre tvång. De 18 och 19 års npoikar som driva in på krogarna i kraft av sin frihet. äro i själva verket hjordmänniskor och följa drevet; de driva dit därför att andra göra så och vilia visa sig som karlar. Om någon högre frihet är det här lika litet tal som</w:t>
        <w:br/>
        <w:br/>
        <w:t xml:space="preserve">ifråga om den medelålders man, som varenda gång tvekar, om han Sammanjämkskall följa sin plikt mot sin familj eller sitt njutningsbegär och gå ningsförslag på krogen; väljer han det sista, så följer han sin frihet, i betydelsen ins. samt vinav frihet från yttre tvång. Jag vill emellertid icke förneka, att ju och ölhandelns även frihet från yttre tvång är en värdefull sak. Men vi böra låta ordnandem.m. detta vara detta och icke i det vackra ordet frihet oberättigat smuggla (Forts) in mera etik än som i detsamma finnes. Ja, som sagt, jag kan icke gå med på handicapandet och detta så mycket mindre, som om man ser noga på saken, de fattigare klasserna för ingen del äro enhälliga mot de förmögnare, långt därifrån. Bortsett ifrån dem, som ha sin berättigade utkomst av brännvinsförsäljning, finnes det tillräckligt många även bland dem, som icke vilja bli störda i sina dagliga vanor, och ganska många </w:t>
      </w:r>
      <w:r>
        <w:rPr>
          <w:b/>
        </w:rPr>
        <w:t>kvinnor¹</w:t>
      </w:r>
      <w:r>
        <w:rPr>
          <w:b w:val="0"/>
        </w:rPr>
        <w:t>, som icke skulle vilja eller våga sätta sig mot männens önskan vid en dylik personlig omröstning. Lägger man allt tillsammans, tror jag sålunda, att man träffar det rätta, om man stryker ut förmögenheten som grund för omröstningen och låter den ena vuxna människan gälla varken mer eller mindre än den andra vuxna människan och den ena ensidigheten så gott sig göra låter taga ut den andra; jag tror, att lagstiftarens samvete, om det är känsligt och han lyder dess röst, i längden skall finna sig bäst till rätta på detta sätt. Nu vill jag emellertid här göra ett påpekande, som jag visserligen gjorde strax i början men som kanske i hastigheten undfallit mina ärade åhörare, och det är, att jag endast talar om lokalt veto beträffande brännvin ock icke beträffande vin och öl. För min del har Jag försiktigtvis från första stunden hållit mig fullständigt neutral 1 fråga om det senare. Jag kan icke gå in på vad den förste ärade talaren sade, att, om vi skulle bifalla sammanjämkningsförslaget, detta med nödvändighet skulle föra med sig lokalt veto även beträffande vin och öl. I mina ögon är detta icke mera rimligt, än om man den gången, då brännvinsförsäljningsförordningen kom till stånd, skulle sagt: det går icke an att antaga denna förordning, ty det kommer ovillkorligen att föra till den konsekvensen att man blir tvungen att medtaga även vin och öl. Lagstiftaren måste säga sig, att han går så långt han vill och icke längre. Skall han vid varje steg frukta att viljelös drivas vidare, blir det aldrig någon reda i lagstiftningen. Varje reform utan undantag kan tänkas i någon riktning för långt driven och konsekvensen skulle således bli, att man av fruktan härför skulle säga obesett nej till alla reformer. Och huru orimligt vore icke särskilt i detta fall ett argumenterande, som löpte därpå ut, att efter. som lagstiftaren icke tilltrodde sig själv nog hållning och viljestyrka att stanna, där han borde, så finge hellre olyckan i otaliga familjer förbliva permanent. Om nu detta får anses utgöra de ärade motståndarnes sammanhängande försvarsverk finnes det emellertid också vissa mera spridda positioner, som jag icke heller anser mig höra lämna alldeles obeaktade. Sålunda hör man från skilda håll ofta ett argument, som är något besläktat med det nyssnämnda frihetsargumentet. Man säger: begriper ni icke, att detta eviga tillrättaläggande för människorna,</w:t>
        <w:br/>
        <w:br/>
        <w:t>Sammanjämkdetta ständiga undanrödjande av stenar från fötterna, förr eller se-</w:t>
        <w:br/>
        <w:br/>
        <w:t>nare skall taga bort initiativet från människorna, minska deras viljekraft och skapa svaga karaktärer. Härpå skulle jag kunna nöja mig</w:t>
        <w:br/>
        <w:br/>
        <w:t>och ölhandelns med att svara, att det gäller väl då förbudet precis lika ordnande m.m. hra, om det tillkommit genom =&lt;personlig omröstning «eller</w:t>
        <w:br/>
        <w:br/>
        <w:t>genom omröstning efter en graderad skala, vadan konsekvensen skulle bli, att i varje kommun borde finnas en krog, som förrättade detta uppfostrarevärv. Jag vill dock icke giva mig min av att underskatta argumentet, ty även det innehåller en riktig och viktig sanning. En ärad ledamot av denna kammare, världserfaren man dans la force du mot, sade till mig häromdagen: »för att göra människor lyckliga är icke rätta sättet att taga fatt dem, öppna munnen och stoppa in; man matar icke in lyckan i människorna». Detta är en blott alltför aktuell sanning. Men den måste som alla andra sanningar tolkas med förstånd. Den som tror sig garantera sin son lyckan livet igenom genom att livet igenom garantera honom en stor årsinkomst, huru han än bär sig åt, han är för visso ingen världserfaren man. Men den är en ännu större narr, som för att härda honom mot frestelserna enkom släpper ut honom i dåligt umgänge. Om sambhället gäller något liknande. Att taga bort utvecklingens drivkraft, individernas initiativ och självtillit vore det farligaste, samhället kunde göra. Men därav följer icke, att samhället bör hänsynslöst hopa frestelser för individerna. Att för en arbetare, som efter dagens arbete trött och utsliten går från fabriken till sitt hem, lägga en krog i vägen för att härda honom är betänkligt, och, märk väl, lägga är här fullständigt identiskt med att låta ligga, ty det är ju på samhället det kommer an, huruvida den ligger där eller icke. Det finnes en annan vanlig invändning: att vi med lokalt veto hava att förvänta en mycket våldsam agitation. Jag kan ej heller bestrida riktigheten härav. En våldsam agitation är att förvänta, 1 synnerhet i början. Men det synes mig, som om våldsamhetens grad dock icke lätt skulle kunna upphinna den grad, som vi redan känna från nuvarande politiska valagitationer. Ty i detta fall är det endast fråga om principen: förbud eller icke, men i de andra står, förutom denna och många andra principer, framför allt person mot person, Andersson mot Pettersson, vardera av motpartiet framställd såsom ett särdeles rekord av enfald eller vrånghet. Därtill kan läggas, att dessa skiljelinjer icke alldeles sammanfalla med partilinjerna: rartierna komma att omskakas en smula, och det kanske de ha gott av. Dessutom är -det kanske för en sangviniker ursäktligt, om han gärna vill inbilla sig, att det någon gång kunde inträffa, att människorna, med energiska advokater på båda sidor, dreves att tänka sig in i saken något bättre än de hittills gjort och kanske hjälptes åt att få fram sanningen liksom vid en grundlig process inför domstol. Ytterligare har man talat om grannkommunerna och de vådor som för dem skulle följa, ifall vi finge lokalt veto. Härtill vill iag 1 största korthet anmärka, att detta måste bero på något missförstånd. Ty slitningar mellan en kommun, som är »torrlagd», och en som icke är torrlagd, kunna uppstå precis lika bra under nuvarande förhållan-</w:t>
        <w:br/>
        <w:br/>
        <w:t>den. Och det skulle ju kunna hända åtminstone i en del fall, att just Sammanjämk-</w:t>
        <w:br/>
        <w:br/>
        <w:t>vetot torrlägger en sådan där grannkommun, som för närvarande ningsförslag</w:t>
        <w:br/>
        <w:br/>
        <w:t>ställer till oreda. vis samfivin- Men det finnes något annat, ett av de farligaste argument och och ölkandelns</w:t>
        <w:br/>
        <w:br/>
        <w:t>likväl egentligen intet argument alls; i varje fall någonting, som på ordnande m.m.</w:t>
        <w:br/>
        <w:br/>
        <w:t>mången god medborgare verkar som ett synnerligen kraftigt argu- (Forts.)</w:t>
        <w:br/>
        <w:br/>
        <w:t>ment. Det är den mycket angripliga, stundom grovt ridikyla form,</w:t>
        <w:br/>
        <w:br/>
        <w:t>vari nykterhetsrörelsen på många håll framträder, erbjudande ett</w:t>
        <w:br/>
        <w:br/>
        <w:t>»Gefundenes Fressen» för en hel del fackspirituella. Emellertid tor-</w:t>
        <w:br/>
        <w:br/>
        <w:t>de jag knappast behöva säga, att lagstiftaren måste hålla sig kemiskt</w:t>
        <w:br/>
        <w:br/>
        <w:t>ren från sådana skämttidningspolitiska synpunkter. Han får</w:t>
        <w:br/>
        <w:br/>
        <w:t>icke se till ytan utan till djupet. Han måste säga sig,</w:t>
        <w:br/>
        <w:br/>
        <w:t>att om ytan är pueril för att icke säga barock, så kan det icke</w:t>
        <w:br/>
        <w:br/>
        <w:t>vara annorlunda. Då dessa fattiga människor, om vilka jag talar,</w:t>
        <w:br/>
        <w:br/>
        <w:t>spela ut sina anspråkslösa lockelser mot fienden, den store frestar2n</w:t>
        <w:br/>
        <w:br/>
        <w:t>så ha de icke mycken förfining eller uppfinningsförmåga att stödja</w:t>
        <w:br/>
        <w:br/>
        <w:t>sig på. Men under den löjliga ytan ligger en allt annat än förakt-</w:t>
        <w:br/>
        <w:br/>
        <w:t>lig yttring av en förmåga, som i alla tider av alla förståndiga män-</w:t>
        <w:br/>
        <w:br/>
        <w:t>niskor satts mycket högt, nämligen förmågan av självdisciplin och</w:t>
        <w:br/>
        <w:br/>
        <w:t>självövervinnelse, en djup och seg instinkt att avsäga sig en stor</w:t>
        <w:br/>
        <w:br/>
        <w:t>njutning — så ser det ut för dem, allt är ju relativt — för att därigze-</w:t>
        <w:br/>
        <w:br/>
        <w:t>nom komma den verkliga lyckan närmare, såsom de tro, helt visst</w:t>
        <w:br/>
        <w:br/>
        <w:t>icke utan grund. s Den instinkten har hos vårt folk icke alltid varit vaken och den kan åter slumra in — efter min mening till ringa båtnad för land</w:t>
        <w:br/>
        <w:br/>
        <w:t>och folk. Och håller man på med att, såsom det nu tycks hava kommit i gång, mobiliserad »frihet», »manlighet» och andra vackra ord i förbund med icke endast njutningsbegäret utan även den mänskliga fåfängan, som gör människorna obenägna att taga plats bland de förlöjligade, och driver de fattigare klasserna att så långt som möjligt efterapa de rikare, så är det icke gott att veta, huru länge rörelsen står emot denna förenade chock. Om nu ett tusental unga män av denna klass, som stå vid skiljovägen mellan måttlighet eller abstinens, välja måttlighetens något bredare väg, medgiver jag för min del, i motsats till flera nykterhetsvänner, att sannolikt en del, säg ett eller annat hundratal, icke taga den ringaste skada, att sålunda alkoholbruket för dessa betyder ett rent och klart plus i livet. Men det finnes en annan del, för vilken det betyder åtminstone ekonomiskt missbruk; åter en annan, för vilken det betyder den vantrevnad i familjelivet, om vilken jag talat; äntligen en del — vi få ju hoppas en mycket ringa del —, för vilken alkoholismen leder till ett förfelat liv, i bästa fall till korrektion på alkoholistanstalten — en smula post festum.</w:t>
        <w:br/>
        <w:br/>
        <w:t>Nu är frågan, vad kan första kammarens år efter år upprepade och fast vidhållna ståndpunkt betyda i detta avseende. Man får icke vänta för mycket logik av massorna, det ha vi förut lärt oss. Det är således icke fråga om det är en logiskt nödvändig tolkning av kammarens avslag, att första kammaren härmed avvisar abstinenzen och pekar på måttligheten. Men så kommer det att upp-</w:t>
        <w:br/>
        <w:br/>
        <w:t>Det finnes i nykterhetsrörelsen en annan och inre brist, nära besläktad med den nu påpekade, yttre. Var och en kan i detta nu säga sig, huru ofantligt annorlunda frågan om lokalt veto i detta ögonblick skulle legat, om den från första stund stått såsom ett led i en sammanhängande och väl genomtänkt politik. Nykterhetslagstiftningen måste ju ha en förnuftig grund och denna kan endast vara strävan efter en lagstiftning, så effektiv som möjligt för kroppslig och andlig hygien, för sparsamhetens höjande, för befästande av familjelivet o. s. v., vartill kommer, att beståendet av en sådan lagstiftning alldeles oundgängligen förutsätter, att den nation som givit sig densamma, också har rimliga utsikter att för framtiden själv bestämma om sina lagar. Därförutan är allt reformerande Tent nonsens. Men det vore synd att säga, att det är i denna konstellation nykterhetsfrågan framträtt på den politiska horisonten. Man behöver icke vara någon illvillig motståndare — det är åtminstone icke jag — för att tvärtom i förbudsrörelsen spåra tron på ett slags arcanum, ett elixir, i stånd att ensamt för sig »mata in lyckan» i individerna och garantera folken ett evigt liv. Men även här böra vi ju vara rättvisa och erinra css, att massorna härvid handla efter sitt förstånd och sin erfarenhet. Nykterhetsfrågan, alkoholens skadlighet, står så absolut i centrum av deras egen erfarenhet, att den ofta utgör, beklagligtvis, deras huvudsakliga livsinnehåll, medan exempelvis all utrikespolitik är dem en sluten värld. Det de erfarit, det begripa de och ingenting annat, liksom människor över huvud taget icke begripa, vad de icke själva till fullo upplevat. Och går man nu till partipolitiken, så utgöra partiprogrammen ju ett försök att avlyssna valmansmassorna deras ungefärliga vilja; ingenting är då naturligare, än att nykterhetsfrågans</w:t>
        <w:br/>
        <w:br/>
        <w:t>ologiska osammanhängande, isolerade ställning på partiprogrammen Semmanjämksvarar mot de bakom liggande massornas bristfälliga vyer och inningsförslog sikter. Men felet må ligga var som helst, — för min del tillåter äns samt vin jag mig den fåfängan att fritaga mig, tv jag har från första stunden, och ölhandelns ehuru med beklagligen ringa effekt, försökt att bibringa vederordnande m.m. börande en annan åskådning — felet må ligga var det vill, man (Forts) bör dock icke låta personliga fel, beroende på personernas mer eller mindre ursäktliga begränsning, gå ut över den i sig själv behjärtansvärda saken. Jag vill i alla fall, såsom testamente till nykterhetsvännerna, tillåta mig att för tredje. fjärde eller femte, jag vet icke vilken, men i alla fail för sista gången enträget lägga dem på hjärtat att lära sig, och snart, innan det blir för sent, lära sig, att det är det logiska sammanhanget, den motsägelsefria tanken, som övertygar människorna och övervinner motståndet — om något kan göra det — samt att dessa mina ord icke betyda en uppmaning till kompromiss. Man kompromissar icke mellan försvar och nykterhet, ej heller mellan nykterhet och sedlighet, men man inser sammanhanget mellan dessa frågor och handlar därefter. För uppnående av verkligt tillfredsställande resaltat kräves en snar och genomgripande reformation, icke endast av rörelsens yttre form utan även, och ännu mer, till inre genomtänkthet; och målet vinnes icke med att endast ropa på första kammarens avskaffande. Förutom dessa av mig nu anförda synpunkter ber jag att få besvära kammaren med ännu ett sista skäl. Det har för mig länge varit, jag säger icke avgörande — jag hade kanhända haft samma ståndpunkt ändå — men säkerligen det mest bestämmande. Det är, att man, sådant tidsläget nu är, icke bör utan alldeles säkra och fullgoda skäl fasthålla en position som genom utvecklingens gång fått den betydelse, att den är ägnad att skärpa motsatserna mellan partierna — samma synpunkt alltså, som på sin tid bestämde min mening i den en gång aktuella men numera lyckligtvis åtminstone tillsvidare ur välden bragta åkarpsfrågan. Ingen kan »profetera om, vad nuvarande utomordentliga tid är havande med. Men vare sig Europa förblöder, till profit för främmande världsdelar och raser, eller det stannar på halva vägen, tror jag, att vi hava bruk icke blott, som nyss nämnt, för det mesta möjliga av livskraft och pengar, utan väl så mycket för all den sammanhållning och enighet som någonsin står att uppbringa. Möjligheten till allvarliga händelser kan ju onekligen i denna stund skönjas framför oss, om ock ännu 1 obestämda konturer. Den inrepolitiska svårslitna fråga, som hos oss närmast föregick världskriget, undgick icke att göra klyftan</w:t>
        <w:br/>
        <w:br/>
        <w:t>mellan partierna bra mycket djupare än önskligt varit — jag skall icke inlåta mig på skuldfrågan. Men emellertid, sedan nu motspänstigheten åtminstone i första hand givit med sig — låt vara</w:t>
        <w:br/>
        <w:br/>
        <w:t>därigenom, att ett finger av ödets hand i rätta ögonblicket rörde vid tygeln — så synes det angelägnaste av allt vara att söka utfylla klyftan, så att icke den oundvikliga meningsskiljaktigheten i inrepolitiska frågor skärpes till snart sagt en fiendeskap på liv och död, vartill den varit på god väg. Jag menar för ingen del, att man</w:t>
        <w:br/>
        <w:br/>
        <w:t>Då jag således, herr greve och talman, icke kan finna några avgörande skäl mot men väl för ett bifall till förslaget om lokalt veto rörande brännvinsförsäljning inom kommunerna, och då jag beträffande sammanijämkningsförslagets övriga punkter, i det läge som saken har kommit, icke kan anse, att de betänkligheter, som här 1 dag av den förste ärade talaren framställdes — ehuruväl jag</w:t>
        <w:br/>
        <w:br/>
        <w:t>för sanningens skull icke vill neka till, att jag ju i vissa punkter rätt mycket delar dem, även om han i ett eller annat något överdrev — kunna betyda så mycket, att de böra bestämma oss till ett nej» måste jag således instämma i utskottets utlåtande.</w:t>
      </w:r>
    </w:p>
    <w:p>
      <w:pPr>
        <w:pStyle w:val="Heading2"/>
      </w:pPr>
      <w:r>
        <w:t>2. Charodotes Meurling (Första kammarens nationella parti, man)</w:t>
      </w:r>
    </w:p>
    <w:p>
      <w:r>
        <w:rPr>
          <w:b w:val="0"/>
        </w:rPr>
        <w:t>Herr talman! Ja, det är nog så, som den föregående ärade talaren framhöll, att det lokala vetot är själva kärnan i den fråga, som i dag föreligger till avgörande, och den svåraste stötestenen, som mest bidrager till att frågan i dag kommer att falla. Då det visat sig, att de politiska partierna intagit en skiljaktig ställning till de motioner, som vid denna och föregående riksdagar väckts rörande ändring av den kommunala rösträtten, har denna fråga för närvarande faktiskt blivit en partipolitisk fråga. Det är också anmärkningsvärt, att från den utredning rörande nykterhetsfrågan, som begärdes år 1910, och som även den föregående ärade talaren omnämnde, det lokala vetot avsöndrades. Det utskott, som då behandlade frågan anförde därvid som skäl, att det lokala vetot huvudsakligen rör den kommunala självstyrelsen och det skälet godkändes då av andra kammaren. När nu en del. av denna partipolitiska rösträttsfråga har vidfästats nykterhetsfrågan, är det helt naturligt, att de, som av princip icke vilja införa den allmänna rösträtten i kommunala frågor, känna sig förhindrade att bifalla ett sådant sammanjämkningsförslag som det, som i dag föreligger, även om de eljest icke äro obenägna att bifalla övriga i förslaget upptagna nykterhetsreformer.</w:t>
        <w:br/>
        <w:br/>
        <w:t>Att det lokala vetot haft ett nykterhetsvärde, kan icke be-</w:t>
        <w:br/>
        <w:br/>
        <w:t>stridas, nämligen under den tid, då den kommunala röstskalan var obegränsad, och då inkomsten av brännvinsförsäljningen utgjorde många kommuners främsta ekonomiska stöd. Men när nu så icke längre är fallet, har det lokala vetot icke längre sådant nykterhetsvärde. Jag kunde icke fatta, att de skäl, som den föregående ärade talaren anförde mot denna uppfattning, voro starkare än de skäl, som han anförde för denna uppfattning. Emellertid är det ju betecknande, att utskottet har offrat sådana delar av nykterhetskommitténs förslag, vilka ha obestridligt nykterhetsvärde, men däremot omsorgsfullt bevarat själva stölestenen, det partipolitiska momentet i kommitténs förslag.</w:t>
        <w:br/>
        <w:br/>
        <w:t>Nu hysa nog många den tanken, som stod att läsa i en nykterhetstidning för några dagar sedan, där man antog, att sammanjämkningsförslaget skulle förkastas. Det sades där, att man nog skulle veta att inhösta vinsten av förkastandet. Den kan utnyttjas närmast år 1917. Ja, det är ju klart besked från det hållet. Men det kan hända, att den beräknade vinsten uteblir. Jag vill inte upptaga tiden med att anföra de tecken, som tyda på att så kan bli fallet. Men när nykterhetsvännerna ute i landet få se nykterhetsfrågans verkliga läge och få se, att det är det envisa fasthållandet vid det lokala vetot, som hindrar</w:t>
        <w:br/>
        <w:br/>
        <w:t>alla framsteg på nykterhetslagstiftningens område, så tror jag förvisso, att det blir ganska många, som, hellre än att man skall stå och stampa på samma ställe år efter år, vilja samla sig omkring sådana nykterhetsreformer, som äro genomförbara, för att på den vägen kunna alltmer närma sig det mål, som är alla verkliga nykterhetsvänners ideal.</w:t>
      </w:r>
    </w:p>
    <w:p>
      <w:pPr>
        <w:pStyle w:val="Heading2"/>
      </w:pPr>
      <w:r>
        <w:t>3. Ernst Trygger (Högerns riksdagsgrupp, man)</w:t>
      </w:r>
    </w:p>
    <w:p>
      <w:r>
        <w:rPr>
          <w:b w:val="0"/>
        </w:rPr>
        <w:t>Herr greve och talman! Jag skall endast säga några ord med anledning särskilt av herr Thyréns anförande: Herr Thyrén har här erkänt, att vi i själva verket ha ett lokalt veto, och att frågan endast gäller, huruvida därvidlag skall komma till användning den vanliga kommunala rösträtten eller den föreslagna folkomröstningen. Han har likaledes erkänt, att det är fullt berättigat från vår sida, som ha satt oss emot det lokala vetot, att åberopa vårt principiella skäl emot detsamma, nämligen att här i själva verket föreligger en kommunal rösträttsfråga, som i vissa fall skulle kunna medföra farliga konsekvenser, detta sett från den politiska ståndpunkt, som vi anse vara riktig. Han anser emellertid, att dessa våra farhågor äro överdrivna. Han menar således, att även om vi i detta fall skulle jämka på den kommunala rösträtten, ställningen för oss, som hålla på de nuvarande bestämmelserna, därigenom icke skulle i framtiden bli i någon väsentlig mån rubbad.</w:t>
        <w:br/>
        <w:br/>
        <w:t>Han uppställer två alternativ såsom möjliga. Först det alternativet, att vi gå med på folkomröstning i nykterhetsfrågan. Om sedermera detta skulle åberopas såsom skäl för en allmän kommunal rösträtt även i andra frågor, skulle vi enligt hans mening därpå kunna svara: vi ansågo rättvisan kräva, att ett undantag gjordes i nämnda fall, och vi äro följaktligen oförhindrade att säga nej, då man vill utsträcka denna folkomröstning till frågor, där en dylik rättvisa enligt vår åsikt icke förefinnes. Men det var väl bra svårt för oss att säga detta, om vi, såsom fallet är, hysa den uppfattningen, att någon rättvisa icke kräver en modifikation för detta fall av de allmänna kommunala rösträttsbestämmelserna. Och det är ganska märkvärdigt, att herr Thyrén trots sin argumentation i övrigt själv kom att åberopa de bägge fall, där det finns allmän folkomröstning, nämligen vid prästval och pensionsnämndsval, såsom skäl för att vi även i detta fall borde underkasta oss denna modifikation med avseende på de kommunala rösträttsbestämmelserna.</w:t>
        <w:br/>
        <w:br/>
        <w:t>Det andra alternativet är, att vi säga nej till detta förslag. När den kommunala rösträttsfrågan kommer fram, skulle man då från våra motståndares sida kunna säga: ni ha åberopat den kommunala rösträtten såsom ett hinder för er att vara med om folkomröstning i nykterhetsfrågan. Då denna folkomröstning enligt vår åsikt är det enda medlet till en lycklig lösning av nykterhetsfrågan, är detta för oss, som vilja driva fram denna fråga, ett alldeles särskilt skäl att numera rikta vår strävan på</w:t>
        <w:br/>
        <w:br/>
        <w:t>att få allmän kommunal rösträtt och icke längre endast folk- Sammanjämkomröstning i nykterhetsfrågan. Och så frågade herr 'Thyrén: ningsförslag vad skall då denna kammares majoritet svara på detta argument? mms samt vin- Dess ställning blir betydligt sämre än med det förra alternatioch ölhandels vet. För min del får jag säga, att denna argumentation är såordnande m.m. dan, att den kan användas på vilken fråga som helst. Närhelst (Forts) man från något håll uppställer en fordran på folkomröstning med avseende på en särskild fråga, och vi motsätta oss detta krav, så kan motsidan säga: ja, eftersom ni sätta er emot folkomröstning i denna fråga, måste vi arbeta för ailmän kommunal rösträtt. Vi ha nu ett ytterligare skäl därtill, ty vi anse, att denna fråga är så viktig, och att folkomröstningen är det enda sättet att få den löst. Vad herr Thyrén anfört, är sålunda i själva verket ett argument, som bevisar för mycket och följaktligen enligt min åsikt icke någonting alls. Sedan upptog herr Thyren en annan invändning från vår sida mot det lokala vetot. Han sade, att högern bestrider det avgörande nykterhetsvärdet av det lokala vetot. Det är ju en invändning, som han icke kunde undgå att tillerkänna en ganska stor betydelse, men den invändningen sökte han vederlägga på det sättet, att han visade, att om den vore berättigad, den skulle medföra en konsekvens, som vi själva icke gärna skulle vilja vara med om. Han sade, att om vad sålunda invänts vore riktigt, så gällde precis detsamma om det s. k. kommunala vetot eller det lokala veto, som åstadkommes genom tillämpning av den nu gällande kommunala rösträtten, ty har icke förbudet något nykterhetsvärde, när det genomföres genom folkomröstning, har det icke heller något nykterhetsvärde, när det genomföres genom vanlig kommunal omröstning. Och då, menade herr Thyrén, borde väl konsekvensen vara, att överallt, där man nu har kommunalt förbud och där således försäljning av spritdrycker icke är tillåten, man borde upphäva detta förbud och inrätta krogar. Jag kan icke hjälpa, att jag icke förstår denna konsekvens. Jag undrar, om icke riktigheten av herr Thyréns anmärkning förutsätter, att herr Thyrén kunde visa, att det på de ställen, där man för närvarande icke har förbud, skulle vara av nykterhetsvärde att få förbud. Det vore väl den riktiga konsekvensen av hans resonemang. Och jag är övertygad om att många med mig äro av den bestämda uppfattningen, att t. ex. ett förbud i en stad som Stockholm säkerligen icke skulle verka till nykterhetens befrämjande, utan snarare tvärtom. Om det nu för övrigt vore riktigt, att det lokala vetot är nödvändigt för befrämjande av nykterheten, så kan jag icke förstå annat än, att den yttersta konsekvensen då skulle vara allmänt förbud. Kan nykterheten icke tillfredsställande främjus på något annat sätt än genom förbud, då får man icke överlåta den frågan åt den ena eller den andra kommunala myndigheten, utan då måste man genom lagstiftning stadga-förbud över hela landet.</w:t>
        <w:br/>
        <w:br/>
        <w:t xml:space="preserve">Sedan bemötte herr Thyrén en annan invändning, som kunde göras från vår sida. Högern kan, sade han, göra den invändningen och gör den också, att innan man bestämmer förbud inom en kommun, det naturligtvis bör noggrant utredas, vilket som är gagneligast för kommunen, förbud eller restriktioner. Detta bemötte herr Thyrén så, att han sade, att i denna fråga olika klasser av befolkningen stå emot varandra och se saken olika och att var och en är tämligen partisk för en viss uppfattning. Följaktligen vore det orätt att låta denna sak avgöras av dem, som med de nuvarande kommunala rösträttsbestämmelserna ha avgöranderätten. Däremot skulle det vara riktigare att låta avgörandet ligga hos alla medborgare, män och </w:t>
      </w:r>
      <w:r>
        <w:rPr>
          <w:b/>
        </w:rPr>
        <w:t>kvinnor¹</w:t>
      </w:r>
      <w:r>
        <w:rPr>
          <w:b w:val="0"/>
        </w:rPr>
        <w:t>, genom folkomröstning. Jag kan icke finna annat, än att om man har den uppfattningen, att dessa olika grupper av medborgare inom kommunen se saken olika och partiskt, det vore riktigt, att icke låta avgörandet vila hos kommunen, utan hos någon annan, och med den ståndpunkt herr Thyrén i övrigt iakttagit, kommer man då även på den vägen, synes det mig, förr eller senare till totalförbudet.</w:t>
        <w:br/>
        <w:br/>
        <w:t>Det mest egendomliga i herr Thyréns argumentation är emellertid enligt min mening den begränsning, som av honom gjorts i det lokala vetot, att detta endast bör gälla spritdrycker. Äro herr Thyréns argument över huvud taget riktiga, kan jag icke finna, hur man kan komma därhän, att man gör skillnad mellan spritdrycker och t. ex. ölet. Den begränsning, som herr Thyrén 1 detta avseende har gjort, är, såvitt jag förstår, omotiverad. Jag har icke hört honom anföra något annat verkligt skäl för denna begränsning, än att då vetokravet först framställdes, det gällde blott spritdrycker. Men alla de skäl, som han anförde, kunna lika väl tillämpas med avseende på öl och vin, framför allt öl, som med avseende på spritdrycker. Och därför tror jag, att det var alltför lättvindigt som herr Thyrén avvisade den invändning, som herr Hammarström gjorde, att i fall man i dag skulle medgiva det lokala vetot i fråga om spritdrycker, man i morgon skulle få höra fordran på samma veto i fråga om de övriga alkoholhaltiga dryckerna. Härpå svarade visserligen herr Thyrén, att lagstiftaren kan taga, vilka konsekvenser han vill och icke behöver taga alla konsekvenser av sitt beslut. Ja, det är nog sant, men lagstiftaren får väl icke heller göra till norm för sitt handlande att vara inkonsekvent, och det vore han, om han på herr Thyréns argument skulle införa lokalt veto med avseende på spritdrycker och sedermera avvisa kravet på samma veto i fråga om andra alkoholhaltiga drycker.</w:t>
        <w:br/>
        <w:br/>
        <w:t>Då denna kammares majoritet avvisat kravet på lokalt veto, har den sannerligen icke gjort detta av bristande intresse för nykterheten. De beslut, som första kammaren fattat, ha varit präglade av det mest varma intresse för nykterhetens befrämjande. Men vi ha en annan uppfattning av vad som gagnar nykter-</w:t>
        <w:br/>
        <w:br/>
        <w:t>heten. Herr Thyrén gjorde gällande, att om vii dag skulle säga Sammanjämknej, följden skulle bliva, att nykterhetsintresset i landet skulle vingsförslag minskas, ja, rörelsen skulle bliva omodern. En vacker dag skulle jus samt vinhela denna vackra, för landet lyckliga rörelse upphöra. Vi .ch ölkandelus däremot ha den uppfattningen, att om vi skulle säga ja till detta ordnande m.m. förslag och de vittgående krav, som dess antagande komme att = (Forts) ytterligare föra med sig och som vi i så fall skulle få svårt att avvisa, vi just därigenom skulle föranleda ett avstannande av nykterhetsrörelsen. Vi skulle skada nykterheten, vi skulle ge anledning till en reaktion, som skulle förstöra frukterna av det stora arbete, som redan är undangjort. Till sist hade herr Thyrén ett argument, som ju visserligen har en synnerligen stor betydelse. Han sade, att tidsläget är sådant, att vi icke böra fasthålla en position, som skärper motsatsförhållandet mellan partierna. För min del skulle Jag härpå vilja svara, att vad vi först och främst ha att göra, vad som först och främst är vår plikt som riksdagsmän, det är att följa vår övertygelse. Och då vi nu i denna fråga ha en bestämd övertygelse, den må av våra motståndare anses riktig eller icke, måste vi ovillkorligen handla därefter. Det är därför, herr greve och talman, som jag för min del anser mig böra yrka avslag å det föreliggande sammanjämkningsförslaget.</w:t>
      </w:r>
    </w:p>
    <w:p>
      <w:pPr>
        <w:pStyle w:val="Heading2"/>
      </w:pPr>
      <w:r>
        <w:t>4. Johan Thyren (Utan partibeteckning, man)</w:t>
      </w:r>
    </w:p>
    <w:p>
      <w:r>
        <w:rPr>
          <w:b w:val="0"/>
        </w:rPr>
        <w:t>Herr greve och talman! Jag skall endast i korthet replikera herr Tryggers yttrande. Herr Trygger anmärkte mot den första delen av mitt anförande, att de två situationer, som jag tänkt mig såsom möjliga inför en blivande radikal regeringsproposition, icke kunde betyda något i detta fall, ty vi anse icke, sade herr Trygger, att rättvisan över huvud taget kräver ett undantag, och vi kunna alltså aldrig komma i det läget, att vi måste erkänna, att vi skulle göra det, om icke andra frågor hindrade. Men jag skall be att få göra herrarne och närmast herr Trygger uppmärksamma på, att jag uppdelade frågan så, att jag först talade endast om själva konsekvenssyn-</w:t>
        <w:br/>
        <w:br/>
        <w:t>unkten. Jag tror mig minnas, att herr Trygger själv icke i ammaren drivit den, men vi veta alla, att den drivits så, att alldeles bortsett från huruvida detta är rättvist eller icke, och bortsett från hur man eljest skulle vilja göra, dock konsekvenserna skulle bli sådana, att — o. s. v. Det var mot detta, som jag först vände mig.</w:t>
        <w:br/>
        <w:br/>
        <w:t>Vidare anförde herr Trygger, att det var jag, som var bevisskyldig — som jag tror, att han uttryckte sig — det var jag, som borde visa, att de kommuner, som nu icke ha förbud, verkligen behöva förbud. Om herr Trygger vill modifiera sitt yttrande därhän, att detta behöver visas, innan förbudet skall inträda, så är jag icke allenast villig att instämma med honom nu, utan har till och med redan på förhand gjort det, ty hela mitt resonemang gick ut på och slutade just med den spetsen, att jag uttryckligen betonade såsom definitiv den frågan, hur man på säk-</w:t>
        <w:br/>
        <w:br/>
        <w:t xml:space="preserve">raste, klokaste och rättfärdigaste sätt skall få veta, huruvida förbud behöves eller icke i en kommun. Men om herr Trygger uppfordrar mig personligen att här på stående fot visa upp, att det behövs i så och så många kommuner, då begär han en orimlighet — det kan jag icke. Svaret på den frågan måste avges genom en kommunal omröstning, vare sig nu det skall vara en graderad omröstning eller den här föreslagna folkomröstningen. Mitt råd, som jag Ju utförligt motiverat, är detta: var god och vädja till alla vuxna män och icke minst till alla vuxna </w:t>
      </w:r>
      <w:r>
        <w:rPr>
          <w:b/>
        </w:rPr>
        <w:t>kvinnor¹</w:t>
      </w:r>
      <w:r>
        <w:rPr>
          <w:b w:val="0"/>
        </w:rPr>
        <w:t>, kommun för kommun, och låt dem säga, om de anse, att kommunen bör ha brännvinsförbud eller icke. Det, menar jag, är det rätta sättet att utröna svaret. Om herr Trygger replikerar, att då blandar sig deras partiskhet med; då tages icke tillräcklig hänsyn till andras vanor o. s. v., så erkänner jag detta, såsom jag hela tiden erkänt det, men här såsom alltid ha vi då en intressekollision, som icke kan lösas på annat sätt än gshom att låta båda intressena med vederbörlig styrka komma till tals.</w:t>
        <w:br/>
        <w:br/>
        <w:t>Herr Trygger ville finna, att den yttersta konsekvensen av mitt resonemang skulle bli allmänt förbud. Han sade, att man aldrig kommer till rätta med detta annat än genom ett allmänt förbud för hela riket. Det förvånar mig, att herr Trygger i så fall är mera extrem nykterhetsman än jag, ty jag ser verkligen saken så, att som förhållandena äro beskaffade i våra kommuner, det otvivelaktigt finns många kommuner, där i nuvarande läge åtminstone antingen något förbud icke behöves, eller, om det behöves, det icke torde vara för närvarande praktiskt genomförbart. Och om man har den uppfattningen, vet jag icke, varför man för en del kommuners skull bör anse sig tvungen att direkt införa totalförbud. Det tycker jag, att man skulle kunna vara överens om att, om det är olika ställt i rikets olika kommuner, den frågan man har att avgöra är: hur skall man på bästa och klokaste sätt få veta, hur det är ställt i kommumen nr 1, kommunen nr 2, nr 3, o. s. v.? Skulle därav följa, att samma åtgärd måste företagas i alla kommuner? Nej, absolut inte. Det rätta sättet är trots allt, att vi låta alla vuxna 'människor ha lika mycket att säga, ty därigenom komma alla de motsatta intressena att kompensera varandra. Men på denna tankegång ville herr Trygger på inga villkor gå in. Han ville hellre ge utomstående vitsord i frågan och tänkte väl då på Konungens befallningshavande. Men han leddes även på den vägen till direkt totalförbud.</w:t>
        <w:br/>
        <w:br/>
        <w:t>Vad det hänger på är dock detta: huru talrika äro i en given kommun alla dessa så att säga mera underjordiska fall, vilka inga restriktioner kunna drabba? Vore det bara fråga</w:t>
        <w:br/>
        <w:br/>
        <w:t>.om klara alkoholister, så ha vi motbok och andra restriktioner.</w:t>
        <w:br/>
        <w:br/>
        <w:t>Men alla dessa fall, som ingen människa kan komma åt, om man icke vill bedriva spionage i familjernas inre; alla fall, där det förekommer ekonomiskt missbruk, utan att det är utåt så i ögo-</w:t>
        <w:br/>
        <w:br/>
        <w:t xml:space="preserve">nen fallande, att man kan göra någonting åt det; alla fall, där Sammanjämkfamiljelyckan förstöres, utan att det märks utåt på sådant sätt, ningaförelag att man kan göra någonting åt det? Allt vad vi här vilja ha ns samt vinbesked om, hur skola utomstående kunna giva besked om det? och ölhandelns Det kunna icke ens de egna kommunala myndigheterna göra, ordnande m.m. det kan endast ske genom att låta varje familj för sig avgiva (Forts) svaret och in specie </w:t>
      </w:r>
      <w:r>
        <w:rPr>
          <w:b/>
        </w:rPr>
        <w:t>kvinnorna¹</w:t>
      </w:r>
      <w:r>
        <w:rPr>
          <w:b w:val="0"/>
        </w:rPr>
        <w:t xml:space="preserve">, </w:t>
      </w:r>
      <w:r>
        <w:rPr>
          <w:b/>
        </w:rPr>
        <w:t>hustrurna²</w:t>
      </w:r>
      <w:r>
        <w:rPr>
          <w:b w:val="0"/>
        </w:rPr>
        <w:t>. Vidare uppehöll sig herr Trygger vid vad han ansåg vara den farligaste inkonsekvensen hos mig: han bestred, att det var någon mening i att skilja på öl och vin å ena sidan och brännvin å den andra. Jag skulle kunna nöja mig med att åberopa förhållanden i utlandet. Varför ha t. ex. ryssarna endast förbud för vodka? I Norge finnes det också dels åtgärder i den vägen, som redan äro genomförda, och dels syftar man vidare åt det hållet. Nog finns det således på dessa håll de, som se en mening däri, och det är nog icke svårt att förstå. Om man först ser på vinet, så är det tydligt, att vinet aldrig kan få samma betydelse för de fattigare klasserna som brännvinet. Det blir där ett mycket starkt plus på den intressesida, som representerar vanorna och friheterna, under det å den andra sidan störda familjeförhållanden m. m. för de fattiga icke gärna kunna i vårt land uppstå på samma sätt genom vinförsäljning som genom brännvinsförsäljning, åtminstone om lagen inför en förnuftig definition av begreppet vin. Vad beträffar ölet, kan där icke sägas detsamma som om vinet. Däremot kan man säga, att vi här få ett vida envisare intresse att kämpa emot än i fråga om brännvinet, emedan det finns ofantligt många människor i medelklassen, vilka, som det heter 1 tidningarna, icke rimligen anse sig kunna förmenas sin flaska öl till middagarna. Jag medger, att om man även kunde taga bort det alkoholstarka ölet, det naturligtvis vore mera konsekvent från min ståndpunkt, men man måste taga hänsyn till de praktiska svårigheterna. Motståndet bleve så ofantligt mycket starkare i fråga om ölet än i fråga om brännvinet. Därtill vill jag lägga ännu en sak, som kanske är än mera avgörande än dessa förhållanden, och det är att krogarna, enligt min tro, äro de huvudsakliga uppfostrarna till alkoholister av sådana människor, som icke förut äro vana vid alkoholbruk. Denna krogarnas uppfostrande roll är, så vitt jag kan finna av min erfarenhet, mycket starkare, då krogarna förfoga över dessa koncentrerade drycker, som hastigt framkalla rus. För att fullt berusa sig av öl får man sätta i sig, allt efter omständigheterna, doser av en tjugu, trettio, fyrtio halvor, och det är icke allom givet att beträda denna ganska törnbeströdda väg till alkoholismen. Men att bli alkoholist genom brännvin är ofantligt mycket bekvämare. Jag tror därför, att ryssarna veta vad de gjort, och att de i Norge, som vilja gå åt samma håll, också veta vad de vilja göra. Herr Trygger nämnde icke något därom, men eftersom detta kommit på tal, vill jag tillägga också det, att man icke rätt gärna</w:t>
        <w:br/>
        <w:br/>
        <w:t>talade, att framställa en dryck, som kan vara fullt tillräckligt</w:t>
        <w:br/>
        <w:br/>
        <w:t>och ölhandelns sMmaklig för att ersätta ölet, på samma gång som den är alkoholordnande m.m. svag. Och då bör det ej vara omöjligt att balansera sig över</w:t>
        <w:br/>
        <w:br/>
        <w:t>till den. Det tjänar icke mycket till att tala om egen erfarenhet, men jag vill nämna, att under det ryska ordet kvass, som innesluter ofantligt många ting, däribland även många odrickbara, man kan träffa utmärkt välsmakande drycker och däribland även mycket alkoholsvaga, som nog skulle kunna undantränga det alkoholstarka ölet.</w:t>
        <w:br/>
        <w:br/>
        <w:t>Hur som helst, om man handskas försiktigt med frågan och bara håller undan den koncentrerade frestaren, som ligger i den starka spriten, och sedan med restriktioner försöker hjälpa sig med de svårare fallen, torde man ha en praktisk möjlighet att uppnå en tillräcklig verkan. Skall jag bekänna min innersta ståndpunkt i saken, är den, att jag i motsats till herrarna, som stritt på den motsatta sidan, icke anser uteslutet, att, om detta nu går igenom, med så stränga restriktioner och med lokalt brännvinsförbud, det skulle kunna bliva definitivt, d. v. s. att olägenheterna icke bleve större, än att man skulle kunna hjälpa sig därmed. Särskill tror jag, att man mycket underskattar den betydelse, som jag talat om, av de koncentrerade dryckernas förmåga att hastigt framkalla rus, att hastigt försätta i stämning, att hastigt sätta arbetaren i den situationen, att han glömmer att gå hem o.s.v. Det kan icke ölet göra på samma sätt.</w:t>
        <w:br/>
        <w:br/>
        <w:t>Vad herr Trygger yttrade om tidsläget skulle det väl icke mycket löna sig att upptaga till besvarande, ty här äro vi ifrån de rena argumenten, och inne på instinktens område. Men då herr Trygger slutade med att det var den första och främsta regeln för en lagstiftare att absolut följa sin övertygelse, så vill jag säga, att denna regel, liksom alla andra regler, huru förträffliga de än må vara, dock icke tål att frestas utöver en viss punkt, ty då slår den över i orimlighet. Om vi här aldrig ens i sammanjämkningsfrågor skulle ha gått in på annat och röstat för annal än vad som till punkt och pricka stämt med vår övertygelse, så vet jag knappast, höll jag på att säga, om vi skulle ha beslutat någon lag alls. Var och en skulle haft någon betänklighet mot någon punkt, och resultatet skulle blivit enhälligt bifall till varje proposition på avslag. Det är alldeles klart, att man måste taga detta cum grano salis. Människorna måste i sitt enskilda liv som i det offentliga bereda sig på det absolut ofrånkomliga nödtvånget att allt emellan pruta på sin övertyr gelse — hur illa detta än låter. D. v. s. man får avgöra med förstånd och försiktighet, och man får icke pruta så mycket på sin övertygelse, att samvetet säger, att man prutat mera än som behövts. Men finner man, att andra människor ha en positiv övertygelse, som skiljer sig från ens egen, är det för framkomligheten i världen, för fortgångens skull, oundgängligen nödvändigt för oss</w:t>
        <w:br/>
        <w:br/>
        <w:t>alla att mer eller mindre pruta något. Detta gäller icke minst för Sammanjämlett politiskt parti, ty vart skulle det taga vägen, om icke något parfym parti någonsin ville vara med om annat än vad det i sitt propinssamt vingram hade upphöjt till den fulla, absoluta sanningen? och ölhandelns ordnande m.m.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248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