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1337</w:t>
      </w:r>
    </w:p>
    <w:p>
      <w:r>
        <w:rPr>
          <w:b/>
        </w:rPr>
        <w:t xml:space="preserve">Datum: </w:t>
      </w:r>
      <w:r>
        <w:t>1917-01-22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Bernhard Eriksson (Socialdemokraterna, man)</w:t>
      </w:r>
    </w:p>
    <w:p>
      <w:r>
        <w:rPr>
          <w:b w:val="0"/>
        </w:rPr>
        <w:t>Herr talman! Det har icke väckt så liten oro på vissa håll dels bland näringsidkarnas representanter och dels bland folk i allmänhet, över det sätt, på vilket statens järnvägar för närvarande skötas, eller den trafikförmaga statens Järnvägar prestera.</w:t>
        <w:br/>
        <w:br/>
        <w:t>Tågen bli avsevärt försenade. På stationerna stå en massa vagnar och vänta på att vidare befordras. Det går icke alls att få fram den mängd av gods, som man vill få fram och har beräknat att få fram. Jag skall taga ett enda exempel för att visa, att det icke är bra, som det är. Det gick för en vecka sedan ett militärtåg till Norrland. "Tiden för resan hade å tabellen utsatts till 39 timmar; tåget hade att göra 66 timmar. Det är — det måste herrarna medge — en oerhörd skillnad mellan 39 timmar och 66. Det var sålunda en försening av icke mindre än 27 timmar. Vägsträckan, som tåget skulle passera, var 106 mil. Tåget var ett extra militärtåg. Det hann sålunda icke mer än 1,6 mil i timmen — en fart, som en bonde presterar med sin häst. Men när sådant kan inträffa med ett extratåg, så måste man väl säga, att det är fel ngåonstans. Var det felet ligger kan man icke svara på. Det är en hel del förhållanden, som inverka, det är klart, såsom för trånga bangårdar, för få och för svaga maskiner, för dåligt bränsle och ytterligare en hel del. Kölden gör sitt till, man hör talas om bristande gummislangar, brustna koppel, urspårningar, en hel del faktorer, som samverka; men det är en annan faktor, som man ej heller får blunda för, den nämligen, att personalen är för fåtalig och överansträngd under så oerhört frestande och enerverande förhållanden, som nu råda vid statens järnvägar När man vet, att personalen icke utökats utan minskats genom förhållanden, som vi alla känna till, när vi veta, att den personal, som går ifrån statens järnvägar, ersättes med annan av icke bästa kvalité, måste man där se en orsak. Till följd av de avlöningar, som betalas, kan man icke få det folk, som man önskar. En god del av de förhållanden, som råda vid statens järnvägar, måste då tillskrivas den omständigheten, att det är brist på personal och att personalen är underbetald, med ett ord; statens järnvägar lida av svårigheter i personalhänseende. Det är ett faktum, som vi icke kunna komma ifrån, och som jag nu velat peka på.</w:t>
        <w:br/>
        <w:br/>
        <w:t>Då jag icke kan finna annat, än att det ur näringslivets och ur den resande allmänhetens synpunkt är betänkligt, att det är, som det är, och då jag har den uppfattningen, att en längre tids fortsättande med det system, som råder, kommer att medföra måhända oberäkneliga faror, ity att det skulle vara ganska förklarligt, om det skedde något misstag, som medförde förlust av liv och lem, så</w:t>
        <w:br/>
        <w:br/>
        <w:t>kan jag icke annat än vid detta tillfälle, då riksdagen första gången står ansikte mot ansikte med regeringen, till civilministern framföra en bestämd förhoppning, att regeringen, då den snart framlägger en proposition med förslag om höjning av järnvägsmännens löner, matte taga till förhöjningen så, att det verkligen blir en ordentlig ökning, så att det kan gå för sig att få duktigt folk till statens järnvägar. Jag har sålunda ingen annan önskan att framställa vid detta tillfälle än en varm och bestämd vädjan till civilministern att i detta fall göra allt vad göras kan för att påskynda den utredning, som pågår, och för att den proposition, som väntas, skall bli av verkligt ingripande betydelse i avlöningshänseende.</w:t>
        <w:br/>
        <w:br/>
        <w:t>Jag har begärt ordet för att beröra även ett par andra saker utom denna. Den förste talaren i dag talade om att regeringen alls icke ansåg det lämpligt att fråga riksdagen om den plutonchefskurs, som anordnades förra året, och antydde, att denna kurs bestämts av Kungl. Maj:t några dagar efter dt riksdagen åtskilts. Nej, det var icke så, det var precis samma dag, som riksdagens sista plenum. Den 14 juni samlades riksdagen för att fastställa statsregleringen, och den 14 juni utfärdade Kungl. Maj:t bestämmelser om plutonchefskurs. Om detta nu skedde på eftermiddagen, under det att kamrarna sammanträdde på förmiddagen, det vet jag icke, men det var i alla fall precis samma dag, som riksdagen hade sitt sista sammanträde. Alldeles säkert är, att icke var den där kursen så hastigt påkommen, att icke Kungl. Maj:t hade reda på den på förhand. Det har sagts mig, att åtminstone på några övningsplatser visste officerarna om denna kurs ganska långt förut och det har också sagts mig, att åtminstone på en lägerplats officerarna sade till beväringsmännen: i sommar skall det bli plutonchefskurs och det är alldeles säkert, att en hel del av er skall tagas ut till den kursen. Härav synes, att icke kom frågan så hastigt på som sagts av regeringen. Det är alldeles tydligt och klart, att här ville regeringen icke höra riksdagen, möjligen därför att den var rädd för att icke få sin begäran uppfylld. "Jag är dock mera böjd för att tro, att detta var ett utslag äv den militära anda, som vill göra sig så bred i vårt land, att man helst vill vara av med riksdagen.</w:t>
        <w:br/>
        <w:br/>
        <w:t>I varje fall är det icke blott den parlamentariska sidan av saken, som upprört mig, utan även den rent humanitära sidan. Denna order om plutonchefskurs gick ut den 14 juni, och den bestämde, huru många som skulle tagas ut från varje regemente till olika platser, och det hette vidare, att de, som hade giltiga skäl att söka befrielse från kommenderingen till kursen, skulle inlämna sina ansökningar om befrielse till vederbörande regementschef före den 23 juni. Den 14 juni fattade Kungl. Maj:t sitt beslut. Innan detta blev bekantgjort och innan man hann underrätta dem, som skulle deltaga i kursen, var man nära den 20 juni och den 23 skulle vederbörande lämna in sina ansökningar. Nog måste dock var och en säga sig, att det är rent omänskligt att begära, att folk skall så</w:t>
        <w:br/>
        <w:br/>
        <w:t>hastigt kunna hinna motivera sina ansökningar och skaffa alla de intyg, som äro nödvändiga, för att en sådan ansökning skall bifallas. Följden blev naturligtvis den, att en hel del av dem, som ämnade söka befrielse, icke hunno göra det.</w:t>
        <w:br/>
        <w:br/>
        <w:t>Dessa ansökningar skulle sedan vara inne till arméfördelningscheferna den 26 juni, och omedelbart därefter skulle de sändas in till kommandoexpeditionen i Stockholm, där de skulle vara inne den 28 juni. Då sammanträdde i Stockholm en kommission, som skulle pröva ansökningarna om befrielse, och den fick skynda på med arbetet så fort som möjligt, ty den 10 juli skulle männen rycka in i ledet, och det är ju alldeles klart, att sedan kommissionen fattat sitt beslut, fick ansökningen gå till kommandoexpeditionen igen och därifrån vidare. — Om den gick till arméfördelningschefen eller om den gick direkt till regementet vet jag icke, men i alla fall skulle den till vederbörande regementschef och därifrån expedieras till sökanden. Under sådana förhållanden var det tydligen nödvändigt att skynda på. Kommittén bestod av fem ledamöter, men det hade kommit in omkring tre tusen ansökningar. Det fanns då naturligtvis ingen levande möjlighet för kommissionen att fullgöra sitt granskningsarbete gemensamt — och detta vet jag därför att jag var ledamot av kommissionen — utan det måste gå till så, att vi delade upp arbetet, så att varje ledamot fick ett antal ansökningar att behandla tillsammans med en sekreterare. Kollegialt kunde det icke gå. Vi försökte en dag och funno, att om vi skulle fortsätta på det sättet, hade vi måst arbeta intensivt bortåt 20 dagar, och vi hade blott 10 dagar på oss. När prövningen skulle ske på det sättet, förstår var och en, att många misstag gjorts. Det har klagats i tidningspressen över att så skett och det naturligtvis med rätta. Kommissionen är viss om att ha gjort sitt bästa, men när det var så snävt tilltaget med tiden, att kommissionen icke kunde ordentligt behandla ansökningarna om befrielse, så måste det bli, som det blev.</w:t>
        <w:br/>
        <w:br/>
        <w:t xml:space="preserve">Nog får man väl ändock säga, att när man skall taga ut folk till en sådan extra tjänstgöring, som icke alla behöva underkasta sig, så borde de utkallade få tid att göra sig i ordning för tjänstgöringen och icke ryckas ifrån hus och hem och från sitt dagliga arbete precis som en, som gjort något straffvärt och som polisen kommer och hämtar. Och vilka togos ut? Jo, människor i alla samhällsklasser. Det var rent upprörande att icke kunna befria en del som ansökt, särskilt var detta förhållandet med vissa småbönder, som sökte befrielse men som icke kunde få sådan. De hade </w:t>
      </w:r>
      <w:r>
        <w:rPr>
          <w:b/>
        </w:rPr>
        <w:t>hustrur²</w:t>
      </w:r>
      <w:r>
        <w:rPr>
          <w:b w:val="0"/>
        </w:rPr>
        <w:t xml:space="preserve"> och barn och togos ut just när skörden stod för dörren. Nog förstår man, huru en sådan bonde måste anstränga sig för att skaffa någon hjälp. </w:t>
      </w:r>
      <w:r>
        <w:rPr>
          <w:b/>
        </w:rPr>
        <w:t>Hustrun²</w:t>
      </w:r>
      <w:r>
        <w:rPr>
          <w:b w:val="0"/>
        </w:rPr>
        <w:t xml:space="preserve"> måste vara hemma med ett eller två små barn och skörden fick vänta. Upprepade sådana fall förekommo, men dessa män kunde icke befrias utan måste ut.</w:t>
        <w:br/>
        <w:br/>
        <w:t>Jag skall också säga en annan sak. När man sitter i en sådan kommission, får man se, var fosterlandskärleken egentligen sitter. Där kommo in ansökningar om befrielse från miljonärssöner, vilkas</w:t>
        <w:br/>
        <w:br/>
        <w:t>pappor varit de främsta att agitera för försvaret, och flera av dessa ansökningar saknade bärande motivering eller också var motiveringen så genomskinlig, att man tydligen såg deras önskan att få slippa. Jag vet icke ett enda fall, då kommissionen gick med på nagot sådant, men man såg tendensen i alla fall. Det är icke alltid så att de, som skrika mest om fosterlandskärlek, också äro starkast däri. .</w:t>
        <w:br/>
        <w:br/>
        <w:t>Jag har icke kunnat uraktlåta att påtala detta förhållande med plutonchefskurserna icke blott ur parlamentarisk synpunkt utan också ur rent humanitära synpunkter. Det har hörts bittra klagomål över dessa förhållanden, och de klagomålen ha varit fullständigt befogade.</w:t>
        <w:br/>
        <w:br/>
        <w:t xml:space="preserve">Sedan skall jag be att få säga några ord om neutralitetsvakten. Det har sagts av flera talare klandrande ord om denna, men jag tror, att regeringen behöver höra flera. Det talades i fjol under remissdebatten om denna neutralitetsvakt, det talades ett par gånger till under riksdagen, och det lämnades löfte under hand, att det skulle bli bättre. Det drogs in en del, medan riksdagen var samlad här, men när riksdagen rest hem, tog man ut dem igen. Jag får för min del säga, att detta är ett rent gyckel med riksdagen och svenska folket. Här ha nu offrats 200 miljoner, och under tiden går folk och svälter, </w:t>
      </w:r>
      <w:r>
        <w:rPr>
          <w:b/>
        </w:rPr>
        <w:t>hustrur²</w:t>
      </w:r>
      <w:r>
        <w:rPr>
          <w:b w:val="0"/>
        </w:rPr>
        <w:t xml:space="preserve"> och barn lida nöd, lida brist på bröd, brist på skor och kläder, och så skola vi offra pengar för denna, åtminstone efter mitt sätt att se, väsentligen onyttiga sak. Kan herr krigsministern för mig förklara följande fall: vid en järnväg 1 västra Sverige går det 80 eller 90 man och bevakar en bro, och vid samma järnväg en halv mil längre västerut är det en annan bro, som är både hög och besvärlig, och där går ingen enda man. Förklara, varför det skall gå 80 eller 90 man på det ena stället och på det andra ingen enda.</w:t>
        <w:br/>
        <w:br/>
        <w:t>Det finnes fera sådana fall. Det går minst ett kompani vid Riksgränsen. Jag skall icke nämna något mer namn på bevaknings-</w:t>
        <w:br/>
        <w:br/>
        <w:t>latser, då dessa böra hemlighållas, men. det är ju bekant över hela andet, att det finnes bevakning vid Riksgränsen, och därför anser jag mig kunna nämna detta.</w:t>
        <w:br/>
        <w:br/>
        <w:t>På norska sidan är det bevakning och på svenska sidan likaså. Det är ett stationshus där uppe, som skall bevakas. Så kommer det möjligen en ren gående över fältet eller en fågel kommer flygande, eller kanhända att det kommer en varg, det är alltsammans. I alla fall skola svenskarna gå där och titta på norrmännen och norrmännen på svenskarna. Nu ha ju Sveriges och Norges regeringar samarbetat för att få till stånd fred mellan de krigförande länderna. Skulle man då icke kunna komma överens och låta norrmännen vara hemma och sköta sina kor och hästar och låta svenskarna sköta sina egna angelägenheter? Nog tycker jag, att det är löjligt, att där uppe i vildmarken två brödrafolks söner skola slita ont i snö och 30 å 40 graders köld, under det regeringarna söka stifta fred ute i världen.</w:t>
        <w:br/>
        <w:br/>
        <w:t>Jag vill icke nämna flera fall, men om det är så, att herr</w:t>
        <w:br/>
        <w:br/>
        <w:t xml:space="preserve">statsrådet önskar få saken ytterligare belyst, kan jag lämna meddelanden härom enskilt eller offentligt. Jag kunde tala om, hurusom i Västmanland och Värmland männen gå och titta på broar, som man icke förstår, att de behöva bevaka. Under tiden ha deras familjer det besvärligt hemma. Jag har en granne, som är mobiliserad, han har </w:t>
      </w:r>
      <w:r>
        <w:rPr>
          <w:b/>
        </w:rPr>
        <w:t>hustru²</w:t>
      </w:r>
      <w:r>
        <w:rPr>
          <w:b w:val="0"/>
        </w:rPr>
        <w:t xml:space="preserve"> och sju små barn. an skulle resa till Norrland och titta på renar och vargar och jag vet icke allt vad, men åtminstone var det icke några främmande människor, som ville Sverige något ont. Samtidigt fingo hans </w:t>
      </w:r>
      <w:r>
        <w:rPr>
          <w:b/>
        </w:rPr>
        <w:t>hustru²</w:t>
      </w:r>
      <w:r>
        <w:rPr>
          <w:b w:val="0"/>
        </w:rPr>
        <w:t xml:space="preserve"> och barn där hemma svälta. Det understöd, som lämnas av staten, är i sådana fall ingenting i jämförelse med vad som behövs, och kommunen får därför träda emellan. Sådana fall finnes det legio: det är sjukdom och nöd, människorna få slita ont alldeles förskräckligt, och varför? Ja, icke vet jag, men det skulle vara mycket intressant, om herr statsrådet kunde klara ut för Sveriges folk, varför dessa inkallelser ske.</w:t>
        <w:br/>
        <w:br/>
        <w:t>"Jag skulle vilja säga en sak till, innan jag går ifrån detta ämne, och det är, hurudan behandlingen av manskapet är på en del platser. Jag skall emellertid icke taga upp det nu utan i annat sammanhang, men det skall icke bli glömt.</w:t>
        <w:br/>
        <w:br/>
        <w:t>I alla fall har neutralitetsvakten kostat 200 milj. kronor. Och det kan icke gå i mig eller andra civila, att det varit nödvändigt. Men under tiden kan man icke göra något verkligt för att avhjälpa nöden och lidandena i landet. Nu säges, att det skall anslås 24 miljoner för det ändamålet, men det skall bli intressant att se, när fördelningen av dessa pengar skall ske, om de fattige få någonting. Det blir väl så, att största delen går till andra håll än direkt till de fattigaste samhällsklasserna för att skaffa dem billig mat och billiga kläder. Under tiden, medan det råder svält och nöd, pågår ett ohejdat jobberi. Här förtjänar folk pengar på vissa affärer alldeles oerhört. I den grå boken upplyses, att ensamt bankernas balans med utlandet förbättrats sedan kriget med 343 milj. Visst är det bra, vi bli ekonomiskt starka och rika, men vilka ha fått gott av dessa miljoner? Jag har sett efter i vår by bland gruvarbetare, järnarbetare och småbönder, men de äro lika fattiga, ja, fattigare än förut. När kriget bröt ut, hade de ett par hela skor var och en, men knappast nu, och sina kläder ha de slitit ut. Vilka ha fått dessa 343 miljoner? Icke de små i samhället, så mycket är alldeles säkert. När man går till järnbruken, finner man, att de icke betala sina arbetare mera än förut. De ha bara givit dem litet dyrtidshjälp såsom gåva. Men brukspatronerna bli förmögna. De, som förut förtjänade 200,000 kronor, ha nu en årsvinst av 1 miljon eller mera, som de kunna lägga på kistbottnen. Detta är ett förhållande i samhället, som vi måste vara eniga om är en sjukdom, det är en pestböld helt enkelt. Här skall det genom mobiliseringen göras de yttersta ansträngningar, som gå ut över de fattiga, men de rikedomar, som samlas, gå till en annan grupp, till dem, som icke behöva kännas vid några påfrestningar. Nog måste det peka hän i riktning mot</w:t>
        <w:br/>
        <w:br/>
        <w:t>ett bättre samhällsskick, nog får man säga, att den kapitalistiska regimen är rutten och bör avlösas. Den tid, som skall komma, måste vara bättre, då jordens och gruvornas rikedomar icke böra tillfalla ensamt brukspatronerna, utan att även de fattiga arbetarna få ordentliga kläder och skor. :</w:t>
        <w:br/>
        <w:br/>
        <w:t>Jag har icke kunnat uraktlåta att peka på detta, då vi samlas för första gången inför regeringen, och jag vill sluta med att uttala den förhoppningen, att vad jag här sagt åtminstone i någon mån måtte påverka regeringen att påbjuda en inskränkning, en väsentlig och snabb inskränkning, särskilt beträffande inkallelserna vid hären.</w:t>
      </w:r>
    </w:p>
    <w:p>
      <w:pPr>
        <w:pStyle w:val="Heading2"/>
      </w:pPr>
      <w:r>
        <w:t>2. Emil Mörcke (–, man)</w:t>
      </w:r>
    </w:p>
    <w:p>
      <w:r>
        <w:rPr>
          <w:b w:val="0"/>
        </w:rPr>
        <w:t>Herr talman, mina herrar! Under dagens debatt har från flera talare riktats skarpt klander mot den ökning, som den nu föreliggande fjärde huvudtiteln företer. Denna stegring utgör, om man lägger tillsammans ökningarna å de ordinarie och extra anslagen, 20 milj. kronor. Dock mäste jag genast säga, att den allra största delen av denna stora summa faller på dyrtiden, som naturligtvis måste i hög grad drabba arméns olika anslag lika väl som den drabbar oss alla. Detta har också av flera talare framhållits, och något klander mot de anslagsförhöjningar, som uppkommit på grund av dyrtiden, har heller icke framkommit.</w:t>
        <w:br/>
        <w:br/>
        <w:t>Det är emellertid även en annan omständighet, som föranlett budgetsökningen och som icke har blivit vidrörd. Riksdagen beslöt nämligen förra året, att de medel, som erfordras för arméns byggnader, icke som hittills skulle beräknas utgå av medel, som adlutr från försålda tomter, utan skulle tagas upp på extra anslag. Detta har vallat en ökning, som uppgått till nära 6 milj. kronor av de förut nämnda 20.</w:t>
        <w:br/>
        <w:br/>
        <w:t>Men det är sant, att den ökning, som uppstått på fjärde huvudtiteln, icke uteslutande är beroende på dyrtiden eller på denna omständighet, att byggnaderna lagts på extra anslag. Det finns ändå ökning på andra områden. En föregående talare har gått in</w:t>
        <w:br/>
        <w:br/>
        <w:t>å detaljer härvidlag och vidrört de särskilda anslag, som sålunda blivit höjda. Jag skall här i korthet bemöta honom i vad han anmärkt.</w:t>
        <w:br/>
        <w:br/>
        <w:t>Den första punkt, som han riktade sig mot, var att anslaget för departementet ökats med 50,000 kronor. Detta är emellertid beroende på en lönereglering, som är avsedd att ske inom hela Kungl. Maj:ts kansli och icke endast beträffande lantförsvarsdepartementet. Det är sålunda en sak, som man icke kunde förutse, när 1914 års härordning kom till, att det skulle anses nödvändigt att göra en sådan lönereglering. :</w:t>
        <w:br/>
        <w:br/>
        <w:t>En annan anmärkning gällde arméförvaltningen. Här finna vi också en rätt betydande ökning. Arbetet har de senaste åren tagit en sådan omfattning inom arméförvaltningen, att man fått sätta in extra biträden i massa. Den ökning, som nu är upptagen</w:t>
        <w:br/>
        <w:br/>
        <w:t xml:space="preserve">i budgeten, avser att förskaffa dessa — mestadels </w:t>
      </w:r>
      <w:r>
        <w:rPr>
          <w:b/>
        </w:rPr>
        <w:t>kvinnor¹</w:t>
      </w:r>
      <w:r>
        <w:rPr>
          <w:b w:val="0"/>
        </w:rPr>
        <w:t xml:space="preserve"> — en mera stadgad ställning.</w:t>
        <w:br/>
        <w:br/>
        <w:t>Nästa post, som vidrördes, var den för ridskolan. Det är så, att föregående riksdag beslöt på grund av en proposition fran Jordbruksdepartementet, att hingstdepån i Strömsholm skulle flyttas till Ottenby. I denna proposition tillkännagavs, att det icke kunde ske utan en ökning på lantförsvarsdepartementet. När ridskolan å Strömsholm blev av med hingstarna, måste det anskaffas andra hästar där, för att ridundervisningen skulle kunna bedrivas. Propositionen blev av riksdagen godkänd, och i och med detta får man väl anse, att riksdagen skulle i framtiden underkasta sig att ge ridskolan ökat anslåg. Det förvånar mig därför, att den ärade talaren gjort denna anmärkning nu, ty, som vi veta, har någon förflyttning till Ottenby icke kommit till stånd, och icke heller har i den nu föreliggande propositionen, avseende 1918 års budget, blivit upptagen någon ökning av anslaget till ridskolan, utan detta anslag är oförändrat.</w:t>
        <w:br/>
        <w:br/>
        <w:t>Sedan kommer jag till en annan post, den som rör skjutskolan. Under många år har frågan om skjutskolans omorganisation stått på dagordningen. Det har ansetts nödvändigt att utvidga den samt att anskaffa flera bostäder och även mera mark. Denna fråga var dock, när 1914 års härordning förelåg, ännu icke fullt utredd och kunde därför icke gå in i 1914 års härordningsförslag. Sedan dess har ett fullständigt förslag i ämnet inkommit från inpe SEllnén för infanteriet, som anställt en jämförelse mellan flera platser för att utröna, vilken skulle bäst passa för skjutskolans förläggning. Han har kommit :till det resultat, att Rosersberg, där skjutskolan nu är förlagd, icke allenast är den billigaste utan även ur utbildningssynpunkt den fördelaktigaste platsen. Men trots att denna plats är billigast, erfordras ändå avsevärda medel för ändamålet. et är icke mindre än över 1 miljon kronor, som erfordras härför, och vidare skulle man få inköpa Rosersbergs slott. Nu har man emellertid icke ansett, att ett så betydande krav borde framställas, varför man i stället sökt ordna frågan så, att man begärt 200,000 kronor för att få till stånd de bygxnader, som äro nWdyandiga för den personal, som skall vara förlagd där. Härigenom skulle icke slottet på något vis behöva tagas i anspråk, och man har icke ansett sig nu böra göra något markinköp. Men i och med detta arrangemang har man kunnat ordna förhållandena vid skjutskolan för flera år framåt, så att denna skall kunna fungera.</w:t>
        <w:br/>
        <w:br/>
        <w:t>I samband med frågan om skjutskolan framställdes anmärkning mot, att Kungl. Maj:t icke i årets proposition upptagit av inspektören för infanteriet föreslagna kurser för underofficerare. Ja, detta har skett uteslutande därför, att 1914 års härordning icke upptog sådana kurser och att man nu icke kunnat göra det, innan bostadsfrågan blivit ordnad. Framdeles kan det befinnas lämpligt att anordna dylika kurser, men ännu så länge äro bygg-</w:t>
        <w:br/>
        <w:br/>
        <w:t>naderna otillräckliga, för att man där skall kunna förlägga det antal officerare, som måste utbildas.</w:t>
        <w:br/>
        <w:br/>
        <w:t>I samband med denna fråga om underofficerarnas utbildning vill jag upptaga till svaromål en annan sak, som framhållits av en ärad talare. Det är den frågan, vilken sakkunnige blivit tillsatta för att utreda, nämligen i vad mån underofficerare skulle kunna befordras till officerare. Den ärade talaren har framhållit, att denna fråga skulle förhalats. Härmed förhåller det sig så, att det är ganska klart, att om någonsin befordring av underofficerare till officerare skall kunna äga rum, är det under krigstid i ett krigförande land, där ju avgången är synnerligen stor. Därför har man ansett sig böra studera denna fråga under det pågående kriget, innan man fattar definitivt beslut. Då har gjorts sådana undersökningar i olika länder, och framför allt har ordföranden för de sakkunnige varit utsänd till Tyskland för att särskilt studera denna fråga.</w:t>
        <w:br/>
        <w:br/>
        <w:t>En ärad talare har i förmiddags talat om trupptransporterna till Norrland, där det skulle förekommit ett lika sorgligt förhållande som för ett par år sedan, att truppen frusit, enär den färdats i en kall finka, och att det dröjt synnerligen länge mellan de måltider, som beståtts truppen. En annan talare har också vidrört denna sak. Vad beträffar den omständigheten, att truppen åkt i kalla järnvägsvagnar, är något sådant fall mig icke bekant. Jag har frågat en hel del regementschefer, som denna vinter haft folk att transportera, om sådana svårigheter visat sig som för två år sedan, då det hände, att folk slet ont under transporterna i kölden. De ha samtliga svarat mig, att så icke varit fallet, men däremot, att det varit ofantligt långa uppehåll mellan måltiderna, och detta har givetvis varit förorsakat av upprepade tågförseningar. Det är klart, att intendenturen knappast kan vara ansvarig härför. Den har anordnat en måltid på en station med upplag för så och så många, men så kommer tåget mycket för sent, och det är klart, att anordnandet av dessa måltider icke i hast kan ändras om. Jag tror sålunda, att man i detta fall icke kan ge truppförbandscheferna någon skuld.</w:t>
        <w:br/>
        <w:br/>
        <w:t>Jag kommer så till sist till dessa neutralitetsinkallelser, som från många håll ha klandrats. Man har sagt, att det kallats in onödigt mycket folk och att det bevakats broar, som inte behövde bevakas, under det att andra lämnats obevakade etc. Jag känner inte till detta fall, som den siste ärade talaren framhöll, men jag är nästan övertygad om, att den bro, där bevakning finnes, är av strategisk betydelse för trupptransporter, som kunna komma 1 fråga, då den andra bron, som han talade om, däremot icke har någon sådan betydelse. Jag kan emellertid inte gå in på några siffror här och ange, i vad mån man kan minska neutralitetsinkallelserna, men jag vill förneka, att, som den ärade talaren sade, man vid förra riksdagens slut omedelbart gick över till ett annat system än det utlovade. Så har icke skett.</w:t>
        <w:br/>
        <w:br/>
        <w:t>Om jag sålunda egentligen inte kan gå in på några siffror</w:t>
        <w:br/>
        <w:br/>
        <w:t>rörande denna neutralitetsvakt, vill jag emellertid framhålla, att andra neutrala länder i detta avseende varit vida mer betungade än vi. Jag har gjort undersökningar i detta fall. Herrarna ha nyss under finansministerns anförande hört siffror från Holland och Danmark, varav man finner, att dessa länder ha lidit mer än vi av denna nödvändighetsåtgärd.</w:t>
        <w:br/>
        <w:br/>
        <w:t>Jag anser mig icke kunna nämna, vilka siffror som neutralitetsvakten i dess länder uppgått till, men så mycket kan jag säga, att undersökningarna ha givit vid handen, att medan man i Norge proportionsvis, i förhållande till landets storlek, har mindre folk inne än här, har man i Danmark däremot mera folk på benen, än vi ha för vår neutralitetsvakt, trots att landet är mycket mindre. I Holland har hela armén varit mobiliserad under hela kriget, och i Schweiz har särskilt på sista tiden neutralitetsvakten förstärkts ofantligt.</w:t>
        <w:br/>
        <w:br/>
        <w:t>I samband med klandret mot neutralitetsvakten har det även framhållits, att inkallelserna skulle ha skett mycket brutalt och med mycken hårdhet. Jag vill inte förneka, att i vissa fall så skett. Omständigheterna ha varit sådana, att man fått utredningen färdig i sista stund, och man har på grand av denna utredning måst fatta beslut omedelbart att just till den och den dagen göra en inkallelse. Så har det varit med de plutonchefskurser, som anordnades i somras. Man fick utredningen i sista stund, och det var nödvändigt att kalla in under den tid, då det fanns mest befäl till hands för övningarna. Det är intet tvivel underkastat, att det därför kommit att bli en viss brutalitet förenad med denna inkallelse. Men jag vågar påstå, att man under senaste tiden försökt att ordna det på annat sätt. Om herrarna, som klandrat detta, studerat de senast utfärdade bestämmelserna, skulle ni ha funnit, att när man gjorde de sista inkallelserna för neutralitetsvakten, bestämde man även, vilken klass som skulle inkallas nästa gång, och man tillät byte mellan dessa klasser för att göra det så passande, som det kunde bli för individerna.</w:t>
        <w:br/>
        <w:br/>
        <w:t>Vidare har man under nuvarande neutralitetsinkallelsetid tillgripit ett medel, som just förordats här på förmiddagen, nämligen att i viss skala hempermittera folk med färdighållningsorder att fevast vara beredda att komma till den plats, dit de varit inkalade.</w:t>
        <w:br/>
        <w:br/>
        <w:t>På grund av vad jag nu meddelat, kan jag försäkra herrarna, att åt de nu inkallade klasserna är tjänstledighet beviljad i vida större utsträckning än förut, och därför är det litet hårt att just nu beskyllas för brutalitet.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