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1355</w:t>
      </w:r>
    </w:p>
    <w:p>
      <w:r>
        <w:rPr>
          <w:b/>
        </w:rPr>
        <w:t xml:space="preserve">Datum: </w:t>
      </w:r>
      <w:r>
        <w:t>1917-05-19</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Allan Cederborg (Liberala riksdagspartiet, man)</w:t>
      </w:r>
    </w:p>
    <w:p>
      <w:r>
        <w:rPr>
          <w:b w:val="0"/>
        </w:rPr>
        <w:t>Herr talman, mina herrar! Jag är mycket Ang. krigstidstillfredsställd med det anförande, som den ärade representanten för [lägg eh utskottet här har hållit, därför att det enligt min mening visar, ål befuttningsatt kammaren här är i tillfälle att ändra det förslag, som utskotnhavare i statet har framlagt, icke för att avhjälpa en orättvisa — jag tror tens tjänst. icke, att någon riktat den beskyllningen mot utskottet — utan (Forts) för att rätta ett förbiseende, innan det blir för sent.</w:t>
        <w:br/>
        <w:br/>
        <w:t>Herr 'Tamm undrade, om den avlöningsform, om vilken det här är fråga, kan vara av den beskaffenhet, som från ifrågavarande tjänstemäns sida har uppgivits, nämligen att den är avsedd att motsvara de ålderstillägg på både lön och tjänstgöringspenningar, som andra stora grupper vid telegrafverket äro tillförsäkrade. Ett tydligt bevis för detta ligger däri, att ålderstilläggen för ifrågavarande befattningshavare tillmätts väsentligt lägre än för dessa grupper. Att dessa avlöningsformer äro egendomliga är en sak för sig och att de måhända icke äro lämpliga är också en sak för sig. Riksdagen blir i tillfälle att taga ställning till den saken, då inom kort avlöningsväsendet för alla kommunikationsverk kommer att på nytt föreligga till statsmakternas prövning. Men så länge detta avlöningssystem är så inrättat som det är, bör man väl se till att man också gör de grupper, om vilka det här är fråga, rättvisa. Såsom herr Tamm yttrade, så var det här fråga om ungefär 150 befattningshavare med ganska ringa inkomster, och för dem är det av synnerligen stor betydelse, om det krigstidstillägg, som riksdagen nu velat giva ett stort antal befattningshavare, också skall komma dem till del eller om det skall komma dem till del i väsentligt mindre mått än tjänsteinnehavare, som äro dem sidoordnade eller t. o. m. underordnade.</w:t>
        <w:br/>
        <w:br/>
        <w:t>Såvitt jag kunde förstå lade herr Tamm försvaret på den bogen, att han icke ville bestrida, att dessa tjänstemän kunde göra anspråk på eller hemställa om att få denna lilla förmån sig beviljad, men, sade han, utskottet har icke velat taga på sig ansvaret att göra någon ändring, därför att det är möjligt, att det finnes andra grupper av befattningshavare, som icke fått sina anspråk vederbörligen tillgodosedda. Jag tror icke, att riksdagens andra kammare vill sluta sig till ett sådant resonemang. Jag tror, att herr Tamm är orättvis mot utskottet. Såvitt jag kan förstå, har det särskilda utskottet nedlagt ett säkerligen omsorgsfullt och gediget arbete, för vilket de funktionärer, som utskottet velat gynna, komma att bliva synnerligen tacksamma. Men detta utesluter icke, att på enstaka punkter ett förbiseende kan ha ägt rum. Jag tror för min del, att andra kammaren då följer en god tradition, om den gör på det sättet, att den rättar vad som i föreliggande fall av utskottets egen representant erkänts möjligen vara en orättvisa och lämnar därhän, huruvida på andra punkter finnes något, som kanske icke alldeles är, som det borde vara. Skulle sådant kunna uppvisas, då är jag övertygad, att riksdagen ett annat år är lika villig som pliktig att rätta till detta. Men den omständigheten att det möjligen på en annan punkt kan föreligga en, dock ännu</w:t>
        <w:br/>
        <w:br/>
        <w:t>icke påvisad felaktighet, kan icke fritaga oss från skyldigheten att, där det dock är uppenbart, att hjälp bör lämnas på den punkt, som i herr von Sneiderns motion angives, också lämna sådan. Jag tror icke, att andra kammaren därmed påtager sig något synnerligen stort ansvar, ty det är uppenbart, att riksdagen står enig om förslagets principer. Då det här, som jag nyss tillät mig säga, gäller omkring 150 befattningshavare, till det mesta i mycket blygsam ställning, skulle enligt min mening riksdagen och särskilt andra kammaren handla rätt genom att ge det, som herr von Sneidern begärt.</w:t>
        <w:br/>
        <w:br/>
        <w:t>Jag ber, herr talman, att få förena mig i herr von Sneiderns yrkande.</w:t>
        <w:br/>
        <w:br/>
        <w:t xml:space="preserve">Herr Westman: Herr talman! Jag skall be att få instämma i herrar von Sneiderns och Cederborgs yttranden. De fakta, som framburits av herr von Sneidern såväl i motionen som när detta ärende sist behandlades i kammaren och även i dag, visa oförtydbart, att de tjänstemän vid telegrafverket, som äro i kommissarieställning, skulle bliva lidande i förhållande till såväl tjänstemän inom andra verk i ställning, motsvarande deras, som också i förhållande till dem närstående tjänstemän inom telegrafverket. Det är alldeles uppenbart, att för det stora flertalet av manliga och </w:t>
      </w:r>
      <w:r>
        <w:rPr>
          <w:b/>
        </w:rPr>
        <w:t>kvinnliga¹</w:t>
      </w:r>
      <w:r>
        <w:rPr>
          <w:b w:val="0"/>
        </w:rPr>
        <w:t xml:space="preserve"> telegrafkommissarier skulle detta krigstidstillägg komma att understiga det krigstidstillägg plus övriga förmåner, som med detta förslag komme att utgå till de tjänstemän, som närmast äro underordnade kommissarierna. Herr Tamm sade att det här finnes ett om. Han sade: om dessa kommissarier haft sina löner reglerade på samma sätt som övriga tjänstemän inom telegrafverket, då är det uppenbart, att de kommit och måst komma i åtnjutande av fulla 15 zz av löneförmånerna och sålunda kommit i samma ställning som dem närstående tjänstemän. Men detta kan jag icke finna vara ett skäl till att icke låta dem komma i åtnjutande av krigstidstillägg på hela uppbördsprovisionen, ty det har väl icke varit meningen med denna uppbördsprovision, att kommissarierna skulle komma i lägre avlöningsställning än de tjänstemän, som icke uppbära Nppbivdaprovision, utan meningen har varit, att denna uppbördsprovision skulle garantera dem ungefär liknande aflöningsförmåner.</w:t>
        <w:br/>
        <w:br/>
        <w:t>Jag vill tillägga, att det befarats, att en eller annan av dessa kommissarier på grund av uppbördsprovisionens stegring möjligen skulle komma att få uppbära något högre belopp i krigstidstillägg än som efter fullt strikta principer borde tillkomma dem. Men även om det skulle komma att inträffa i något enstaka undantagsfall, att en kommissarie finge några tior mer än som han strängt taget vore berättigad till, bör väl detta icke hindra, att vi göra rättvisa åt det långt övervägande flertal, som med det här framlagda förslaget skulle komma i en ogynnsam ställning.</w:t>
        <w:br/>
        <w:br/>
        <w:t>Jag ber, herr talman, att få yrka bifall till herr von Sneiderns motion.</w:t>
      </w:r>
    </w:p>
    <w:p>
      <w:pPr>
        <w:pStyle w:val="Heading2"/>
      </w:pPr>
      <w:r>
        <w:t>2. August Nilsson (Socialdemokraterna, man)</w:t>
      </w:r>
    </w:p>
    <w:p>
      <w:r>
        <w:rPr>
          <w:b w:val="0"/>
        </w:rPr>
        <w:t>Herr talman! Jag skall gärna erkänna, att det är en vacker argumentation, som den ärade motionären har lämnat till stöd för det yrkande han gjort, men jag finner mig dock skyldig att uppträda till försvar för utskottets ståndpunkt, och jag gör det egentligen därför, att det yrkande, som motionären framställde, i tvenne hänseenden skarpt bryter mot de grundprinciper, på vilka hela detta system om krigstidstillägg och krigstidshjälp blivit byggt.</w:t>
        <w:br/>
        <w:br/>
        <w:t>Det har redan av andra kammaren bestämts eller kommer åtminstone strax att bestämmas, att krigstidstillägget skall utgå med femton procent på vissa bestämda löneförmåner. Men för Kungl. Maj:t såväl som för utskottet och den kommitté, som först behandlade saken, har det varit angeläget att söka förhindra, att krigstidstilläggen i allmänhet skulle utgå på sportelinkomst. Det har varit avsikten att medgiva femton procent på lön, tjänstgöringspenningar, ålderstillägg, arvode och därmed likartad löneförmån, men icke på sportler. Nu finnes det emellertid ett undantag från denna genomgående princip, och det gäller vissa tjänstemän, kommissarierna, i telegrafverket. Där förhåller det sig så, som nu mer än en gång sagts, att dessa stationsföreståndare icke ha sin avlöning uppdelad i lön och tjänstgöringspengar, utan de ha lön och äro för övrigt tillgodosedda genom uppbördsprovisionen, vilken är en sportelinkomst. De ha däremot icke fått några tjänstgöringspengar. Nu har man emellertid från början haft klart för sig, att det icke är rättvist i detta fall att helt utesluta uppbördsprovisionen, utan att krigstidstilläggen borde till någon del beräknas även på uppbördsprovisionen. Men huru stort belopp man skulle taga, därom ha meningarna visat sig delade. Hur stor del av denna provision kan rimligen anses motsvara tjänstgöringspenningarna? Ty så stort belopp skulle det vara. Ja, det kan ingen människa säga. Avlöningsreglementet innehåller emellertid föreskrift om ett stadgat minimibelopp på uppbördsprovisionen av 450 kronor, och då hade man ju där en siffra given, som man kunde tillgripa. Och det är detta som Kungl. Maj:t och sedan utskottet också ha gjort.</w:t>
        <w:br/>
        <w:br/>
        <w:t>Nu invändes från motionären och hans anhängare, att med detta skapar man icke full rättvisa, ty det stadgade minimibeloppet, 450 kronor, är för litet för dessa tjänstemän; om de erhållit tjänstgöringspengar hade de fått ett större belopp och dessutom icke ett och detsamma för alla kommissarierna. oberoende av arbetets mängd, utan det hade blivit olika belopp. Nu menar motionären, att man helt och hållet kunde slopa denna bestämmelse om krigstidstillägg på det stadgade minimibeloppet och i stället låta dem få tillägget på hela sin uppbördsprovision, som kan växla i ofantligt hög SA Det finnes fyra stycken tjänstemän, som ha</w:t>
        <w:br/>
        <w:br/>
        <w:t>mindre än 450 kronor, och det finnes tjänstemän, som ha många tusen kronor, ja, det finnes någon, vars inkomst uppgår till bortåt 40,000 kronor. Nå, dessa äro ju avskurna genom maximibestäm-</w:t>
        <w:br/>
        <w:br/>
        <w:t>melsen från åtnjutande av krigstidstillägg, men jag nämner detta för att erinra om huru olika det kan ställa sig.</w:t>
        <w:br/>
        <w:br/>
        <w:t>Man kan således säga, att hur man gör i denna sak, vare sig man följer utskottets och Kungl. Maj:ts förslag eller motionärernas, så gör man sig kanske skyldig till en viss orättvisa. Men endera av dessa utvägar måste man dock välja. Någon tredje gives icke.</w:t>
        <w:br/>
        <w:br/>
        <w:t>Det är i detta avseende jag måste ge herr Tamm rätt i hans anförande, att man icke vet, vad man utsätter sig för, om man släpper lös på denna punkt och säger, att dessa kommissarier skola ha krigstidstillägg på hela sin uppbördsprovision, på alla dessa sportler. Det finns ju ofantligt många tjänstemän på andra håll, som också uppbära sportler, men dessa få alls icke något krigstidstillägg på dessa. Det finnes vidare stora tjänstemannakårer, som icke åtnjuta så stora löner eller så stora belopp av tjänstgöringspengar, som de eljest skulle fått, om de icke haft en stor del av sina avlöningsförmåner i form av provisioner. Och dock bliva de utan krigstidtillägg på dem.</w:t>
        <w:br/>
        <w:br/>
        <w:t>Lotsarna t. ex. avlönas med mycket små löner, de ha små tjänstgöringspengar och små ålderstillägg. Men de ha i stället fyrtio procent av des. k. lotspengarna, och denna provision kan uppgå till stora belopp, på något håll ända till 15,000 kronor nu under kriget. Men det kan också bliva mycket små belopp, det kan till och med sjunka ned till nästan ingenting på någon enstaka plats. Men vare sig dessa fyrtio procent inbringa dem litet eller mycket, så få de icke ett öres krigstidstillägg på denna provision, fastän de fått mindre löneförmåner av annat slag, just på grund av denna provision.</w:t>
        <w:br/>
        <w:br/>
        <w:t>Vi torde alltså ha klart för oss, att om man på denna punkt släpper loss och säger, att telegrafkommissarierna skola ha femton procents krigstidstillägg på hela sportelinkomsten, så gör man sig skyldig till en orättvisa mot ett stort antal andra tjänstemän, som icke få något krigstidstillägg på sina provisioner, fastän deras löner satts lägre. Vi måste också göra klart för oss, att till ett annat år, om saken kommer tillbaka, vilket är troligt, kan det komma att bli fråga om att bevilja krigstidstillägg på all sportelinkomst både för häradshövdingar, lotsar, kammarrättsrevisorerna och andra, som då finna sig berättigade att begära det. Det är således på den punkten, som motionären bryter mot själva grunden för krigstidstilläggens utgående, och det är en anledning till att jag icke velat biträda motionärens förslag.</w:t>
        <w:br/>
        <w:br/>
        <w:t>Men motionären bryter även i ett annat hänseende mot de grundläggande principerna. Det är nämligen meningen, att krigstidstilläggen längs hela linjen skola beräknas på det löpande årets löneförmåner, således nu på 1917 års förmåner. I detta fall skulle det däremot bli omöjligt att beräkna dem på 1917 års uppbördsprovision inom telegrafverket, utan man finge gå tillbaka till 1916 ärs provision, eftersom provisionen utgår med olika procent, bero-</w:t>
        <w:br/>
        <w:br/>
        <w:t>ende på huruvida uppbörden blir stor eller liten, en sak, som man ju inte kan göra klart för sig förrän efter årets slut.</w:t>
        <w:br/>
        <w:br/>
        <w:t>Ja, det är av dessa tvenne principiella skäl, som jag för min del ber att få yrka bifall till utskottets förslag. Öch jag gör det, fastän det är mycket möjligt, att riksdagen, så godhjärtad som den äri fråga om krigstidstillägg, icke bryr sig om de principiella betänkligheterna utan läter kommissarierna få detta tillägg ändå. Och jag får då säga, att inte skall jag fälla några tårar om så sker, men jag har velat erinra kammaren om att det har sina vittgående konsekvenser att biträda motionärens yrkande.</w:t>
      </w:r>
    </w:p>
    <w:p>
      <w:pPr>
        <w:pStyle w:val="Heading2"/>
      </w:pPr>
      <w:r>
        <w:t>3. Erik Nilson (Liberala riksdagspartiet, man)</w:t>
      </w:r>
    </w:p>
    <w:p>
      <w:r>
        <w:rPr>
          <w:b w:val="0"/>
        </w:rPr>
        <w:t>Herr talman! Den föregående ärade talaren uppehöll sig mycket länge och omständligt vid en viss princip, som han här sökte närmare utveckla, och han utformade slutligen sin tanke så, som om det här egentligen vore fråga om, huruvida tjänstemännen skola ha krigstidstillägg eller icke på sina sportler.</w:t>
        <w:br/>
        <w:br/>
        <w:t>Det förefaller mig emellertid, som om han sökte bevisa något för mycket och att den vanliga regeln, att den som bevisar för mycket icke bevisar någonting alls, även slår in på hans argumentation. Ty hur är det med denna princip? Jo, denna princip är godtagen även i utskottets förslag, utskottet har tillstyrkt, att den provisionsberättigade tjänstemannen vid telegrafverket skall få uppbära krigstidstillägg på det stadgade minimibeloppet.</w:t>
        <w:br/>
        <w:br/>
        <w:t>en sak, om vilken vi således här debattera, rör sig därför strängt taget icke om huruvida denna princip är riktig eller icke, utan huruvida den principen är riktig eller ej, att krigstidshjälpen skall begränsas till minimibeloppet eller icke. Det är om den saken debatten rör sig, men icke om principen huruvida krigstidstillägg skall beräknas på sportler eller ej. vad angår sportlerna, så förhåller det sig ju på det sättet, att denna mppbirdsprösistön som telegrafverkets kommissarier åtnjuta, ingalunda är att jämställa med de sportler, som domhavande uppbära, såsom den föregående ärade talaren tillät sig antyda. De äro så vitt skilda från varandra som natt och dag. Telegrafkommissariernas provisioner äro endast en form för avlöning, som man ansåg sig böra försöksvis införa vid ett av de affärsdrivande verken i stället för en viss del av avlöningen, nämligen tjänstgöringspengarna, för att just på det sättet egga telegrafkommissarierna att driva fram telegrafverket såsom ett affärsdrivande verk, var och en givetvis inom det verksamhetsområde, som blivit honom anvisat.</w:t>
        <w:br/>
        <w:br/>
        <w:t xml:space="preserve">Nu har man här talat om att det skulle vara omkring 150 tjänstemän, om vilka detta skulle röra sig. Jag vill då föra i kammarens minne, att av dessa 150 tjänstemän äro icke mindre än ett hundratal </w:t>
      </w:r>
      <w:r>
        <w:rPr>
          <w:b/>
        </w:rPr>
        <w:t>kvinnliga¹</w:t>
      </w:r>
      <w:r>
        <w:rPr>
          <w:b w:val="0"/>
        </w:rPr>
        <w:t xml:space="preserve"> i mycket blygsam inkomstställning. Och om det skall bli så, att de icke skola ha rätt att tillgodoräkna sig krigstidstillägg med dessa 15 2 på större delen av uppbördsprovisionen än det stadgade minimibeloppet, komma de fak-</w:t>
        <w:br/>
        <w:br/>
        <w:t>tiskt, detta har utskottet icke kunnat gendriva, i svårare ekonomisk ställning än en del dem underställd personal, och detta kan väl Jäppeligen anses med full rättvisa och billighet överensstämmande.</w:t>
        <w:br/>
        <w:br/>
        <w:t>Nu säges det också här, att man icke kan vara säker på, att man icke gör en orättvisa mot andra. Jag ber i det avseendet få instämma helt och hållet i det anförande, som hölls av en talare på Stockholmsbänken, när han sade, att det bör vara andra kammaren angeläget att avlägsna eventuell orättvisa rörande en lönebestämmelse, som är konstaterad, och överlämna till framtiden att EEE de orättvisor, som till äventyrs ännu icke äro konstaterade.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1355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