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1357</w:t>
      </w:r>
    </w:p>
    <w:p>
      <w:r>
        <w:rPr>
          <w:b/>
        </w:rPr>
        <w:t xml:space="preserve">Datum: </w:t>
      </w:r>
      <w:r>
        <w:t>1917-05-20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Hallen (Socialdemokraterna, man)</w:t>
      </w:r>
    </w:p>
    <w:p>
      <w:r>
        <w:rPr>
          <w:b w:val="0"/>
        </w:rPr>
        <w:t>Herr talman, mina herrar! Det ärende, som jag skulle önska att en liten stund få fästa kammarens uppmärksamhet på, är visserligen icke av den stora räckvidd som de andra, men det intar dock en särställning, som gör, att det är förtjänt av att kammaren något beaktar detsamma. Det är nämligen det enda anmärkningsyrkande, som bifallits i utskottet utan votering, och det är det, som samlat den största majoriteten av hela den rad anmärkningar, som framkommit. Och det varslar verkligen om att det, trots att det till utseendet är ett mindre ärende, dock väckt en viss uppmärksamhet. Jag skall icke, då debatten blivit så lång, taga upp tiden med att referera så mycket av själva förhistorien. Den har kammarens ledamöter kunnat taga del av i utskottets betänkande. Jag skall endast lämna ett kort sammandrag av densamma.</w:t>
        <w:br/>
        <w:br/>
        <w:t xml:space="preserve">Som bekant rör det sig om juris studeranden </w:t>
      </w:r>
      <w:r>
        <w:rPr>
          <w:b/>
        </w:rPr>
        <w:t>fröken²</w:t>
      </w:r>
      <w:r>
        <w:rPr>
          <w:b w:val="0"/>
        </w:rPr>
        <w:t xml:space="preserve"> Mathilda Staél von Holstein, som begärde hos Kungl. Maj:t att, oaktat </w:t>
      </w:r>
      <w:r>
        <w:rPr>
          <w:b/>
        </w:rPr>
        <w:t>hon²</w:t>
      </w:r>
      <w:r>
        <w:rPr>
          <w:b w:val="0"/>
        </w:rPr>
        <w:t xml:space="preserve"> icke avlagt studentexamen, få avlägga juris kandidatexamen. Sökanden hade 1909 skrivit in sig vid Stockholms högskola, vilket som bekant kan ske utan att vederbörande avlagt mogenhetsexamen. </w:t>
      </w:r>
      <w:r>
        <w:rPr>
          <w:b/>
        </w:rPr>
        <w:t>Hon²</w:t>
      </w:r>
      <w:r>
        <w:rPr>
          <w:b w:val="0"/>
        </w:rPr>
        <w:t xml:space="preserve"> hade redan då och har sedan i fortsättningen skaffat sig sällsport gedigna kunskaper såväl vad det gäller vanlig allmänbildning som i juridik. och tack vare dessa kunskaper hade </w:t>
      </w:r>
      <w:r>
        <w:rPr>
          <w:b/>
        </w:rPr>
        <w:t>hon²</w:t>
      </w:r>
      <w:r>
        <w:rPr>
          <w:b w:val="0"/>
        </w:rPr>
        <w:t xml:space="preserve"> kunnat bekläda flera viktiga poster såväl på advokatkontor som i kommunens tjänst. </w:t>
      </w:r>
      <w:r>
        <w:rPr>
          <w:b/>
        </w:rPr>
        <w:t>Hon²</w:t>
      </w:r>
      <w:r>
        <w:rPr>
          <w:b w:val="0"/>
        </w:rPr>
        <w:t xml:space="preserve"> har haft en post inom Stockholms stadsfullmäktige, inom beredningsutskottet, och </w:t>
      </w:r>
      <w:r>
        <w:rPr>
          <w:b/>
        </w:rPr>
        <w:t>hon²</w:t>
      </w:r>
      <w:r>
        <w:rPr>
          <w:b w:val="0"/>
        </w:rPr>
        <w:t xml:space="preserve"> har bl. a. varit kamrerare i Stockholms stads hälsovårdsnämnd och sekreterare i lantegendomsnämnden, och </w:t>
      </w:r>
      <w:r>
        <w:rPr>
          <w:b/>
        </w:rPr>
        <w:t>hon²</w:t>
      </w:r>
      <w:r>
        <w:rPr>
          <w:b w:val="0"/>
        </w:rPr>
        <w:t xml:space="preserve"> har flera sådana meriter. </w:t>
      </w:r>
      <w:r>
        <w:rPr>
          <w:b/>
        </w:rPr>
        <w:t>Hon²</w:t>
      </w:r>
      <w:r>
        <w:rPr>
          <w:b w:val="0"/>
        </w:rPr>
        <w:t xml:space="preserve"> skrevs in 1909 vid högskolan och avlade tentamen i vissa för studentexamen erforderliga discipliner, statskunskap, historia och sådant, inför en professor, för övrigt ledamot av riksdagen, professor Alexanderson, varjämte </w:t>
      </w:r>
      <w:r>
        <w:rPr>
          <w:b/>
        </w:rPr>
        <w:t>hon²</w:t>
      </w:r>
      <w:r>
        <w:rPr>
          <w:b w:val="0"/>
        </w:rPr>
        <w:t xml:space="preserve"> avlade prov för studentexamen i latin, muntligt och skriftligt, för lektor Johan Bergman. </w:t>
      </w:r>
      <w:r>
        <w:rPr>
          <w:b/>
        </w:rPr>
        <w:t>Hon²</w:t>
      </w:r>
      <w:r>
        <w:rPr>
          <w:b w:val="0"/>
        </w:rPr>
        <w:t xml:space="preserve"> skaffade sig det teoretiska underlag, som var nödvändigt för att kunna på egen hand bedriva juridiska studier vid högskolan. </w:t>
      </w:r>
      <w:r>
        <w:rPr>
          <w:b/>
        </w:rPr>
        <w:t>Hon²</w:t>
      </w:r>
      <w:r>
        <w:rPr>
          <w:b w:val="0"/>
        </w:rPr>
        <w:t xml:space="preserve"> tenterade för samtliga lärare, professorer och docenter, i alla elva till juris kandidatexamen hörande ämnen och avlade dessa tentamensprov på så vackert sätt, att, som det framhålles i ett av sakkunnigutlåtandena, under två år september 1913— maj 1915, hade av samtliga juris studerande, 63 stycken, endast fyra haft så pass goda betyg som </w:t>
      </w:r>
      <w:r>
        <w:rPr>
          <w:b/>
        </w:rPr>
        <w:t>hon²</w:t>
      </w:r>
      <w:r>
        <w:rPr>
          <w:b w:val="0"/>
        </w:rPr>
        <w:t xml:space="preserve"> eller möjligen bättre. </w:t>
      </w:r>
      <w:r>
        <w:rPr>
          <w:b/>
        </w:rPr>
        <w:t>Hon²</w:t>
      </w:r>
      <w:r>
        <w:rPr>
          <w:b w:val="0"/>
        </w:rPr>
        <w:t xml:space="preserve"> kan således för den tvåårsperioden bland 60 juris studerande räknas såsom hörande till de allra yppersta. Man kan tycka, mänskligt att döma, att </w:t>
      </w:r>
      <w:r>
        <w:rPr>
          <w:b/>
        </w:rPr>
        <w:t>hon²</w:t>
      </w:r>
      <w:r>
        <w:rPr>
          <w:b w:val="0"/>
        </w:rPr>
        <w:t xml:space="preserve"> var kvalificerad även i formellt avseende att få intyg på juris kandidatexamen.</w:t>
        <w:br/>
        <w:br/>
      </w:r>
      <w:r>
        <w:rPr>
          <w:b/>
        </w:rPr>
        <w:t>Hon²</w:t>
      </w:r>
      <w:r>
        <w:rPr>
          <w:b w:val="0"/>
        </w:rPr>
        <w:t xml:space="preserve"> sökte som sagt dispens hos Kungl. Maj:t, och atlåtanden i inhämtades. Stockholms högskolas lärareråd tillsty rkte ansökningen.</w:t>
        <w:br/>
        <w:br/>
        <w:t xml:space="preserve">Dess medlemmar voro, kan man säga, särskilt sakkunniga, då de personligen mycket väl kände till </w:t>
      </w:r>
      <w:r>
        <w:rPr>
          <w:b/>
        </w:rPr>
        <w:t>hennes²</w:t>
      </w:r>
      <w:r>
        <w:rPr>
          <w:b w:val="0"/>
        </w:rPr>
        <w:t xml:space="preserve"> kunskaper. Högskolans styrelse tillstyrkte också, med alla röster utom två. Däremot avstyrkte juridiska fakulteten i Uppsala och mindre akademiska konsistoriet samt universitetskanslern, som dock gav ett ampelt erkännande åt </w:t>
      </w:r>
      <w:r>
        <w:rPr>
          <w:b/>
        </w:rPr>
        <w:t>hennes²</w:t>
      </w:r>
      <w:r>
        <w:rPr>
          <w:b w:val="0"/>
        </w:rPr>
        <w:t xml:space="preserve"> sällsport skickliga förmåga. Som bekant följde förre statsrå- Ör Westman dessa sista sakkunniga, och </w:t>
      </w:r>
      <w:r>
        <w:rPr>
          <w:b/>
        </w:rPr>
        <w:t>hennes²</w:t>
      </w:r>
      <w:r>
        <w:rPr>
          <w:b w:val="0"/>
        </w:rPr>
        <w:t xml:space="preserve"> dispensansökan avslogs.</w:t>
        <w:br/>
        <w:br/>
        <w:t>Nu skulle man kunna säga, att man icke med fog kan rikta en anmärkning mot förre statsrådet Westman, då han följt åtminstone en del av de sakkunniga. Men det får man säga sig, att skall det över huvud taget vara någon reson i att en sådan fråga som dispens för avläggande av examen skall dragas in i konseljen och avgöras vid Konungens rådsbord, så är det väl därför att vederbörande föredragande skall grundligt pröva samtliga utlåtanden, som komma. Annars vore det tillräckligt att låta ärendet avgöras av de sakkunniga, som varit i tillfälle att yttra sig. Därför har man rätt att ställa speciella krav på största möjliga omsorgsfullhet vid behandlingen av denna fråga.</w:t>
        <w:br/>
        <w:br/>
        <w:t>Nu har, såsom vi hörde, förre statsrådet Westman icke tagit någon hänsyn till vare sig lärarerådets eller högskolestyrelsens tillstyrkan utan i stället stannat vid vad juridiska fakulteten i Uppsala yttrat. Då skulle jag inför kammaren vilja lämna några stickprov på det sätt att resonera, som de höglärda männen i Uppsala använda.</w:t>
        <w:br/>
        <w:br/>
        <w:t xml:space="preserve">Först säga de angående de allmänbildande prov, som </w:t>
      </w:r>
      <w:r>
        <w:rPr>
          <w:b/>
        </w:rPr>
        <w:t>fröken²</w:t>
      </w:r>
      <w:r>
        <w:rPr>
          <w:b w:val="0"/>
        </w:rPr>
        <w:t xml:space="preserve"> Staél von Holstein genomgått, innan </w:t>
      </w:r>
      <w:r>
        <w:rPr>
          <w:b/>
        </w:rPr>
        <w:t>hon²</w:t>
      </w:r>
      <w:r>
        <w:rPr>
          <w:b w:val="0"/>
        </w:rPr>
        <w:t xml:space="preserve"> började studera för juridiska fakulteten: »De prov, sökanden undergått inför prof. Alexanderson såsom icke legitimerad eller veterligen kompetent studentexaminator, kunna icke ersätta studentexamen.» De säga sålunda, att </w:t>
      </w:r>
      <w:r>
        <w:rPr>
          <w:b/>
        </w:rPr>
        <w:t>hon²</w:t>
      </w:r>
      <w:r>
        <w:rPr>
          <w:b w:val="0"/>
        </w:rPr>
        <w:t xml:space="preserve"> visserligen tenterat i historia och statskunskap och fått intyg på att </w:t>
      </w:r>
      <w:r>
        <w:rPr>
          <w:b/>
        </w:rPr>
        <w:t>hon²</w:t>
      </w:r>
      <w:r>
        <w:rPr>
          <w:b w:val="0"/>
        </w:rPr>
        <w:t xml:space="preserve"> är lika kunnig som vilken student som helst, men det har professor Alexanderson prövat, och han är en inkompetent och illegitim examinator, och alltså duger icke det intyget. Och lektor Johan Bergman, som man skulle tro döge pröva </w:t>
      </w:r>
      <w:r>
        <w:rPr>
          <w:b/>
        </w:rPr>
        <w:t>hennes²</w:t>
      </w:r>
      <w:r>
        <w:rPr>
          <w:b w:val="0"/>
        </w:rPr>
        <w:t xml:space="preserve"> kunskaper i latin, får också veta, att han icke haft rätt att ge något intyg om att </w:t>
      </w:r>
      <w:r>
        <w:rPr>
          <w:b/>
        </w:rPr>
        <w:t>hon²</w:t>
      </w:r>
      <w:r>
        <w:rPr>
          <w:b w:val="0"/>
        </w:rPr>
        <w:t xml:space="preserve"> har kunskaper i det ämnet.</w:t>
        <w:br/>
        <w:br/>
        <w:t xml:space="preserve">På detta sätt expedierar man de förberedande allmänna kunskapsprov, som sökanden genomgått, och därav drar man den sublima slutsatsen: alltså äro de betyg i de 11 till denna kandidatexamen hörande ämnen, som </w:t>
      </w:r>
      <w:r>
        <w:rPr>
          <w:b/>
        </w:rPr>
        <w:t>hon²</w:t>
      </w:r>
      <w:r>
        <w:rPr>
          <w:b w:val="0"/>
        </w:rPr>
        <w:t xml:space="preserve"> fått, värdelösa, ty </w:t>
      </w:r>
      <w:r>
        <w:rPr>
          <w:b/>
        </w:rPr>
        <w:t>hon²</w:t>
      </w:r>
      <w:r>
        <w:rPr>
          <w:b w:val="0"/>
        </w:rPr>
        <w:t xml:space="preserve"> har ju icke den allmänna bildning, som ger dessa 11 betyg deras egentliga värde. Och så menar man, att det icke bör komma i fråga, att </w:t>
      </w:r>
      <w:r>
        <w:rPr>
          <w:b/>
        </w:rPr>
        <w:t>hon²</w:t>
      </w:r>
      <w:r>
        <w:rPr>
          <w:b w:val="0"/>
        </w:rPr>
        <w:t xml:space="preserve"> får denna dispens beviljad.</w:t>
        <w:br/>
        <w:br/>
        <w:t xml:space="preserve">Sedan säges också till slut något. som man kan förstå att förra statsrådet Westman antagligen "tyckt vara värt att stanna inför och instämma uti. Man yttrar sig nämligen på följande egendomliga sätt: »Sökanden har slutligen anfört, att </w:t>
      </w:r>
      <w:r>
        <w:rPr>
          <w:b/>
        </w:rPr>
        <w:t>hon²</w:t>
      </w:r>
      <w:r>
        <w:rPr>
          <w:b w:val="0"/>
        </w:rPr>
        <w:t xml:space="preserve"> skulle behöva denna examen för någon sin angelägenhet.» Det låter iu egen-</w:t>
        <w:br/>
        <w:br/>
        <w:t xml:space="preserve">»eljest måste mot </w:t>
      </w:r>
      <w:r>
        <w:rPr>
          <w:b/>
        </w:rPr>
        <w:t>hennes²</w:t>
      </w:r>
      <w:r>
        <w:rPr>
          <w:b w:val="0"/>
        </w:rPr>
        <w:t xml:space="preserve"> enskilda intresse ställas statens allmänna intresse såsom vida övervägande varje enskilt». I detta fall kräver alltså statens intresse, att den, som dokumenterat sig äga en förutbildning, som vida överglänser vad i vanliga fall studenter besitta, fastän </w:t>
      </w:r>
      <w:r>
        <w:rPr>
          <w:b/>
        </w:rPr>
        <w:t>hon²</w:t>
      </w:r>
      <w:r>
        <w:rPr>
          <w:b w:val="0"/>
        </w:rPr>
        <w:t xml:space="preserve"> saknar formell befogenhet, skall berövas den rätt, som intyg för juris kandidatexamen eljest giver. Detta kallar fakulteten att ställa statsintresset över det enskilda. Men det allra bästa sparar man till slut: »Och detta allmänna intresse kräver ett försvårande, men icke ett underlättande av Juris kandidatexamen, vilken redan nu avlägges av ett alldeles för stort antal examinander.» Man menar, att det är så mycket folk, som blir Juris kandidater, att kan man hindra en del från att bli det, så bör man göra det, och även om offret för denna hindrande verksamhet skulle råka att bli en person, som kanske före andra bort komma fram på den vägen, så bör man icke rygga tillbaka därför. Och så säger man till sist: »Konkurrensen mellan dem, som i behörig ordning avlagt sin juris kandidatexamen och som åberopa denna som formell eller reell merit, bör icke ytterligare stegras genom att med dem formellt likställa en person, som på genvägar sökt nå fram till samma examen, ej ens om denna person är en </w:t>
      </w:r>
      <w:r>
        <w:rPr>
          <w:b/>
        </w:rPr>
        <w:t>kvinna¹</w:t>
      </w:r>
      <w:r>
        <w:rPr>
          <w:b w:val="0"/>
        </w:rPr>
        <w:t xml:space="preserve"> och om </w:t>
      </w:r>
      <w:r>
        <w:rPr>
          <w:b/>
        </w:rPr>
        <w:t>hon²</w:t>
      </w:r>
      <w:r>
        <w:rPr>
          <w:b w:val="0"/>
        </w:rPr>
        <w:t xml:space="preserve"> erhållit intyg om praktisk duglighet efter slutade studier.&gt; En person, som i det praktiska livet och genom teoretiska studier, ådagalagda genom tentamensprov 0. s. v., dokumenterat sig överglänsa nästan allesammans vid den statsoch rättsvetenskapliga fakulteten vid Stockholms högskola, karaktäriseras, när </w:t>
      </w:r>
      <w:r>
        <w:rPr>
          <w:b/>
        </w:rPr>
        <w:t>hon²</w:t>
      </w:r>
      <w:r>
        <w:rPr>
          <w:b w:val="0"/>
        </w:rPr>
        <w:t xml:space="preserve"> kommit till denna ståndpunkt, som en person, som på genvägar söker nå fram till denna examen, och så kommer som kronan på verket att man här bör stricte ställa sig på bestämmelsernas ståndpunkt och icke taga någon annan hänsyn »ej ens om denna person är en </w:t>
      </w:r>
      <w:r>
        <w:rPr>
          <w:b/>
        </w:rPr>
        <w:t>kvinna¹</w:t>
      </w:r>
      <w:r>
        <w:rPr>
          <w:b w:val="0"/>
        </w:rPr>
        <w:t xml:space="preserve">». Man skulle nästan kunna misstänka, att fakulteten i Uppsala, om den kunnat det, skulle omskrivit det och sagt, att den omständigheten, att </w:t>
      </w:r>
      <w:r>
        <w:rPr>
          <w:b/>
        </w:rPr>
        <w:t>hon²</w:t>
      </w:r>
      <w:r>
        <w:rPr>
          <w:b w:val="0"/>
        </w:rPr>
        <w:t xml:space="preserve"> är en </w:t>
      </w:r>
      <w:r>
        <w:rPr>
          <w:b/>
        </w:rPr>
        <w:t>kvinna¹</w:t>
      </w:r>
      <w:r>
        <w:rPr>
          <w:b w:val="0"/>
        </w:rPr>
        <w:t>, vore ett ytterligare skäl att gå så rigoröst och byråkratiskt som möjligt till väga.</w:t>
        <w:br/>
        <w:br/>
        <w:t xml:space="preserve">Nu får man väl säga — jag upprepar det ännu en gång — att skall det vara någon reson med att även dispensärenden dragas inför Kungl. Maj:t, skulle man väl hoppas, att föredragande statsrådet verkligen vägde mot varandra dessa olika utlåtanden, särskilt rär den ena parten tillstyrker och den andra avstyrker. Till och med universitetskanslern säger, att sådan sällsport stor skicklighet och sådana kunskaper som </w:t>
      </w:r>
      <w:r>
        <w:rPr>
          <w:b/>
        </w:rPr>
        <w:t>hennes²</w:t>
      </w:r>
      <w:r>
        <w:rPr>
          <w:b w:val="0"/>
        </w:rPr>
        <w:t xml:space="preserve"> torde vara värda att särskilt uppmuntras. Detta borde också för förra statsrådet Westmans del ha inneburit en uppmuntran att bifalla dispensansökningen, detta så mycket mera som både förnuftsskäl och rättsskäl talat för att ansökningen bifallits.</w:t>
        <w:br/>
        <w:br/>
        <w:t>Jag vet, att i utskottet ganska ringa debatt föregått, då saken &lt;4ng. fullsyntes så solklar, att ingen begärde votering, och minoriteten var panda ar den minsta, som förekommit vid någon punkt i dechargeutlåtandet.” statsråds- Men jag minns i alla fall, att det var någon, som invände, att det protokollen. var inkonsekvent att här yrka anmärkning mot att statsrådet icke = (Forts) beviljat ansökningen, när man på andra punkter yrkat anmärkning mot statsråd, som beviljat dispensansökningar. Det gällde då dispensansökningar till prästämbetet. Det kan hända, om tiden medger det, att vi komma in även på den frågan. Men redan på detta stadium vill jaZ säga, att här råder stor skillnad. Vi, som reserverat oss mot förra statsrådet Westman, ha icke gjort det av princip därför att han beviljat dispensansökningar; tvärtom ha vi i de flesta fallen av dispens icke yttrat oss därom, därför att det funnits skäl för dem. Endast på tre eller fyra ställen, där det är rent skandalösa förhållanden, som kommit i dagen — jag tar icke tillbaka ett ord av detta — ha vi fört fram anmärkningsyrkanden. Vi ha icke vänt oss mot dispensväsendet som sådant, när vi på sådana punkter vänt oss mot förra statsrådet Westman, tvärtom ha vi menat, att detta är en nödfallsutväg, som bör beträdas i vissa fall, och i detta fall tala alla skäl för att man bort göra det.</w:t>
        <w:br/>
        <w:br/>
        <w:t>Utskottsminoriteten har egentligen icke haft mycket av egen fatabur att komma med utan avtrycker brottstycken ur ett avstyrkande utlåtande. Det enda av eget original, som de framföra, är att de icke vilja bestrida, att i förevarande fall skäl kunna föreligga att bevilja den begärda dispensansökningen, men de tycka, att då det finnes sakkunniga myndigheter, som avstyrkt, så kan man icke göra någon anmärkning mot föredragande statsrådet. Men till och med i detta vaga och magra försvar ligger ju ett erkännande av att man likväl, om man samvetsgrant handlagt detta ärende, kunnat komma till annat slut än förra statsrådet Westman kommit till. Och då i alla fall utskottets stora flertal enat sig om denna åtgärd, så tror jag, att kammaren bör instämma 1 att detta är en synnerligen välförtjänt admonition åt förra statsrådet Westman.</w:t>
        <w:br/>
        <w:br/>
        <w:t>Jag yrkar alltså, herr talman, att punkten med gillande lägges till handlingarna.</w:t>
      </w:r>
    </w:p>
    <w:p>
      <w:pPr>
        <w:pStyle w:val="Heading2"/>
      </w:pPr>
      <w:r>
        <w:t>2. Fritz Kaijser (Första kammarens nationella parti, man)</w:t>
      </w:r>
    </w:p>
    <w:p>
      <w:r>
        <w:rPr>
          <w:b w:val="0"/>
        </w:rPr>
        <w:t>Herr talman! Jag är av något olika uppfattning med den föregående talaren i denna fråga. Jag har visserligen samma uppfattning som han så till vida, att jag anser, att detta är ett litet ärende, och det förvånar mig, att konstitutionsutskottet gjort anmärkning mot ett så litet ärende. Man måste väl i sådant fall ha letat med ljus och lykta efter anmärkningsanledningar med hänsyn till förra statsrådet Westman eftersom man icke kunnat finna någon viktigare anmärkning än denna, ty det är alldeles klart, att den, som har sådana kunskaper som den person, som här är fråga om och som dessutom har intyg om kunskaper i latin, motsvarande fordringarna i studentexamen, icke skulle behöva många veckor för att avlägga studentexamen.</w:t>
        <w:br/>
        <w:br/>
        <w:t>Herr Hallén tycks hava glömt, huru händelserna passerat. Per-</w:t>
        <w:br/>
        <w:br/>
        <w:t>tet kunnat göra anmärkning härpå.</w:t>
        <w:br/>
        <w:br/>
        <w:t>Däremot förvånar det mig, att icke konstitutionsutskottet gjort anmärkning i det andra ämnet, som herr Hallén omnämnde, nämligen angående de beviljade dispenserna från prästexamen, ty där har statsrådet Westman icke följt de sakkunniga. Där har emellertid icke konstitutionsutskottet gjort någon anmärkning.</w:t>
        <w:br/>
        <w:br/>
        <w:t>För några dagar sedan hade jag tillfälle att yttra mig om sakkunskapen i denna kammare, och jag sade då, att framstående politici ansågo sig sakkunniga i allt och i allmänhet mera sakkunniga än någon, som offrat hela sitt liv för vetenskapen. Här har jag ett sådant exempel. Samtliga jurister, som offrat ett helt liv åt juridiken, ha avstyrkt denna dispens, men konstitutionsutskottet anser sig mera sakkunnigt än alla dessa jurister och anser att Kungl. Maj:t, som följt alla dessa sakkunniga, gjort orätt. En sådan anmärkniag förefaller mig så märkvärdig, att jag för min del skall be att få föreslå, att denna punkt lägges till handlingarna med ogillande.</w:t>
      </w:r>
    </w:p>
    <w:p>
      <w:pPr>
        <w:pStyle w:val="Heading2"/>
      </w:pPr>
      <w:r>
        <w:t>3. Knut Tengdahl (Socialdemokraterna, man)</w:t>
      </w:r>
    </w:p>
    <w:p>
      <w:r>
        <w:rPr>
          <w:b w:val="0"/>
        </w:rPr>
        <w:t xml:space="preserve">Jag skulle vilja säga några få ord i denna sak därför att jag har varit i tillfälle att för den kommun, där jag är stadsfullmäktig, nämligen Stockholm, draga en synnerligen stor nytta uti en kommunal nämnd, som jag tillhör, av denna begåvade </w:t>
      </w:r>
      <w:r>
        <w:rPr>
          <w:b/>
        </w:rPr>
        <w:t>kvinnas¹</w:t>
      </w:r>
      <w:r>
        <w:rPr>
          <w:b w:val="0"/>
        </w:rPr>
        <w:t xml:space="preserve"> ovanligt stora kunskaper. I övrigt är jag ju från början icke främmande för denna anmärkning från konstitutionsutskottet, ity att detta ärende har upprört mig i synnerligen hög grad.</w:t>
        <w:br/>
        <w:br/>
        <w:t xml:space="preserve">Jag är icke alls imponerad av att juristerna säga: vi ha för mycket jurister, låt oss i all rimlighets namn försvåra juristexamen! Det imponerar icke ett dugg på mig. För mig är det icke fråga om, huruvida det skall vara många eller få, som få avlägga en viss examen; för mig är huvudsaken, att de rätta männen och </w:t>
      </w:r>
      <w:r>
        <w:rPr>
          <w:b/>
        </w:rPr>
        <w:t>kvinnorna¹</w:t>
      </w:r>
      <w:r>
        <w:rPr>
          <w:b w:val="0"/>
        </w:rPr>
        <w:t xml:space="preserve"> komma på de rätta platserna och att de rätta begåvningarna få utveckla sig uti de ämnen, som ligga för dem. Det är för mig huvudsaken, och den där andra synpunkten är för mig fullkomligt skrå-</w:t>
        <w:br/>
        <w:br/>
        <w:t>missig. Jag för min del kan icke annat än livligt beklaga, att en mycket framstående frisinnad medlem av riksdagen befinner sig bland dem, som ha avstyrkt denna dispens. Det ger mig anledning att fälla det omdömet — som man ju haft anledning till även i en del andra fall, som man varit med om — att frisinnet sitter en smula löst hos en del människor, när det gäller skråintressena.</w:t>
        <w:br/>
        <w:br/>
        <w:t>Herr Kaijser sade, att detta var ett litet ärende och att konstitutionsutskottet måtte ha letat med ljus och lykta för att få något att anmärka på ecklesiastikministern Westman, då utskottet kunnat stanna vid ett sådant litet ärende. Jag har utan att vara fackman, ett gammalt intresse för undervisningsfrågor, ehuru detsamma hittills väsentligen riktat sig på tekniska undervisningsfrågor. På grund av detta intresse för sådana undervisningsfrågor i allmänhet får jag säga, att jag blivit lika mycket upprörd av detta fall på undervisningsväsendets område, som jag blivit upprörd över exempelvis förskottspolitiken på vårt försvarsväsendes område. Det ena är lika upprörande i sin art som det andra,</w:t>
        <w:br/>
        <w:br/>
        <w:t xml:space="preserve">Man säger att detta är ett litet ärende, men det är icke något litet ärende för den person, det rör. Vad är det saken i själva verket gäller? Det gäller, att en ovanligt begåvad </w:t>
      </w:r>
      <w:r>
        <w:rPr>
          <w:b/>
        </w:rPr>
        <w:t>kvinna¹</w:t>
      </w:r>
      <w:r>
        <w:rPr>
          <w:b w:val="0"/>
        </w:rPr>
        <w:t xml:space="preserve"> avlagt samtliga tentamina till juris kandidatexamen och att </w:t>
      </w:r>
      <w:r>
        <w:rPr>
          <w:b/>
        </w:rPr>
        <w:t>hon²</w:t>
      </w:r>
      <w:r>
        <w:rPr>
          <w:b w:val="0"/>
        </w:rPr>
        <w:t xml:space="preserve"> nu begärt, vad? Jo, ett sammanfattningspapper, på vilket förekommer ordet examen, ett intyg om att </w:t>
      </w:r>
      <w:r>
        <w:rPr>
          <w:b/>
        </w:rPr>
        <w:t>hon²</w:t>
      </w:r>
      <w:r>
        <w:rPr>
          <w:b w:val="0"/>
        </w:rPr>
        <w:t xml:space="preserve"> avlagt denna examen, som </w:t>
      </w:r>
      <w:r>
        <w:rPr>
          <w:b/>
        </w:rPr>
        <w:t>hon²</w:t>
      </w:r>
      <w:r>
        <w:rPr>
          <w:b w:val="0"/>
        </w:rPr>
        <w:t xml:space="preserve"> redan före sin blygsamt avfattade ansökan realiter redan har avlagt. Det är alltså icke frågan om att </w:t>
      </w:r>
      <w:r>
        <w:rPr>
          <w:b/>
        </w:rPr>
        <w:t>hon²</w:t>
      </w:r>
      <w:r>
        <w:rPr>
          <w:b w:val="0"/>
        </w:rPr>
        <w:t xml:space="preserve"> ville börja studera vid Stockholms högskola, utan </w:t>
      </w:r>
      <w:r>
        <w:rPr>
          <w:b/>
        </w:rPr>
        <w:t>hon²</w:t>
      </w:r>
      <w:r>
        <w:rPr>
          <w:b w:val="0"/>
        </w:rPr>
        <w:t xml:space="preserve"> vill ha ett sammanfattningspapper, på vilket det står, att </w:t>
      </w:r>
      <w:r>
        <w:rPr>
          <w:b/>
        </w:rPr>
        <w:t>hon²</w:t>
      </w:r>
      <w:r>
        <w:rPr>
          <w:b w:val="0"/>
        </w:rPr>
        <w:t xml:space="preserve"> avlagt sin examen, som </w:t>
      </w:r>
      <w:r>
        <w:rPr>
          <w:b/>
        </w:rPr>
        <w:t>hon²</w:t>
      </w:r>
      <w:r>
        <w:rPr>
          <w:b w:val="0"/>
        </w:rPr>
        <w:t xml:space="preserve"> redan avlagt och avlagt med så utomordentligt glänsande vitsord, som herr Hallén nyss omtalade ur handlingarna. Då säger statsrådet Westman: nej, det går icke för sig, att </w:t>
      </w:r>
      <w:r>
        <w:rPr>
          <w:b/>
        </w:rPr>
        <w:t>hon²</w:t>
      </w:r>
      <w:r>
        <w:rPr>
          <w:b w:val="0"/>
        </w:rPr>
        <w:t xml:space="preserve"> skall kunna få detta papper utöver de elva papper </w:t>
      </w:r>
      <w:r>
        <w:rPr>
          <w:b/>
        </w:rPr>
        <w:t>hon²</w:t>
      </w:r>
      <w:r>
        <w:rPr>
          <w:b w:val="0"/>
        </w:rPr>
        <w:t xml:space="preserve"> har förut i samma fråga, ty </w:t>
      </w:r>
      <w:r>
        <w:rPr>
          <w:b/>
        </w:rPr>
        <w:t>hon²</w:t>
      </w:r>
      <w:r>
        <w:rPr>
          <w:b w:val="0"/>
        </w:rPr>
        <w:t xml:space="preserve"> är icke student. Jag skulle vilja säga ännu ett hårt ord, tyvärr nödgas jag göra det. Det förefaller mig, som om det fanns en del folk här i landet, som voro besatta av en viss ond makt, som jag icke kan uttrycka kortare än med det långa ordet student-examens-dyrkans-djävulen. Ty vad är detta egentligen som har skett, om icke rena fåneriet? </w:t>
      </w:r>
      <w:r>
        <w:rPr>
          <w:b/>
        </w:rPr>
        <w:t>Hon²</w:t>
      </w:r>
      <w:r>
        <w:rPr>
          <w:b w:val="0"/>
        </w:rPr>
        <w:t xml:space="preserve"> har avlagt juris kandidatexamen och vill blott ha ett bevis om den saken, men det kan </w:t>
      </w:r>
      <w:r>
        <w:rPr>
          <w:b/>
        </w:rPr>
        <w:t>hon²</w:t>
      </w:r>
      <w:r>
        <w:rPr>
          <w:b w:val="0"/>
        </w:rPr>
        <w:t xml:space="preserve"> icke få. Detta upprör mig och det med rätta, det får jag lov att vittna om.</w:t>
        <w:br/>
        <w:br/>
        <w:t xml:space="preserve">Nu säger man, som nämnt, att det är en liten sak. Ja, det har redan i praktiken visat sig för personen i fråga, att saken visst icke är så liten och betydelselös. </w:t>
      </w:r>
      <w:r>
        <w:rPr>
          <w:b/>
        </w:rPr>
        <w:t>Hon²</w:t>
      </w:r>
      <w:r>
        <w:rPr>
          <w:b w:val="0"/>
        </w:rPr>
        <w:t xml:space="preserve"> hade vid sökandet av en tjänst till motkandidat en person, som var »riktig» jurist. Han anförde — med tvivelaktig rätt, eftersom kommunalförordningen icke känner till något dylikt — klagomål över henns utnämning, och fastän </w:t>
      </w:r>
      <w:r>
        <w:rPr>
          <w:b/>
        </w:rPr>
        <w:t>hon²</w:t>
      </w:r>
      <w:r>
        <w:rPr>
          <w:b w:val="0"/>
        </w:rPr>
        <w:t xml:space="preserve"> då redan var, om jag icke missminner mig, klar med alla sina tentamenspapper, anförde (denne karl som grundmotiv för sin klagan: </w:t>
      </w:r>
      <w:r>
        <w:rPr>
          <w:b/>
        </w:rPr>
        <w:t>hon²</w:t>
      </w:r>
      <w:r>
        <w:rPr>
          <w:b w:val="0"/>
        </w:rPr>
        <w:t xml:space="preserve"> är bara juris studerande och bör därför komma ifråga</w:t>
        <w:br/>
        <w:br/>
        <w:t xml:space="preserve">granskning ” I övrigt är det alldeles påtagligt, att om denna person vill söka protokollen. Sitt bröd exempelvis såsom praktiserande jurist, så blir det rena prak- (Forts.) tiska och ekonomiska olägenheter för </w:t>
      </w:r>
      <w:r>
        <w:rPr>
          <w:b/>
        </w:rPr>
        <w:t>henne²</w:t>
      </w:r>
      <w:r>
        <w:rPr>
          <w:b w:val="0"/>
        </w:rPr>
        <w:t xml:space="preserve"> därav, att </w:t>
      </w:r>
      <w:r>
        <w:rPr>
          <w:b/>
        </w:rPr>
        <w:t>hon²</w:t>
      </w:r>
      <w:r>
        <w:rPr>
          <w:b w:val="0"/>
        </w:rPr>
        <w:t xml:space="preserve"> icke får bära titeln juris kandidat, fastän alla människor veta att </w:t>
      </w:r>
      <w:r>
        <w:rPr>
          <w:b/>
        </w:rPr>
        <w:t>hon²</w:t>
      </w:r>
      <w:r>
        <w:rPr>
          <w:b w:val="0"/>
        </w:rPr>
        <w:t xml:space="preserve"> är juris kandidat. Om </w:t>
      </w:r>
      <w:r>
        <w:rPr>
          <w:b/>
        </w:rPr>
        <w:t>hon²</w:t>
      </w:r>
      <w:r>
        <w:rPr>
          <w:b w:val="0"/>
        </w:rPr>
        <w:t xml:space="preserve"> får engagement på en advokatbyrå, får </w:t>
      </w:r>
      <w:r>
        <w:rPr>
          <w:b/>
        </w:rPr>
        <w:t>hon²</w:t>
      </w:r>
      <w:r>
        <w:rPr>
          <w:b w:val="0"/>
        </w:rPr>
        <w:t xml:space="preserve"> fom kronor mindre betalt för varje inställelse, därför att </w:t>
      </w:r>
      <w:r>
        <w:rPr>
          <w:b/>
        </w:rPr>
        <w:t>hon²</w:t>
      </w:r>
      <w:r>
        <w:rPr>
          <w:b w:val="0"/>
        </w:rPr>
        <w:t xml:space="preserve"> icke har titeln juris kandidat, fastän </w:t>
      </w:r>
      <w:r>
        <w:rPr>
          <w:b/>
        </w:rPr>
        <w:t>hon²</w:t>
      </w:r>
      <w:r>
        <w:rPr>
          <w:b w:val="0"/>
        </w:rPr>
        <w:t xml:space="preserve"> är det. Flera dylika praktiska olägenheter kunna följa. I detta land, där pappersmeriterna spela en sådan ohygglig roll, kan </w:t>
      </w:r>
      <w:r>
        <w:rPr>
          <w:b/>
        </w:rPr>
        <w:t>hon²</w:t>
      </w:r>
      <w:r>
        <w:rPr>
          <w:b w:val="0"/>
        </w:rPr>
        <w:t xml:space="preserve"> överhuvud ingenstädes söka anställning med samma utsikter utan papperet med ordet juris kandidat som om </w:t>
      </w:r>
      <w:r>
        <w:rPr>
          <w:b/>
        </w:rPr>
        <w:t>hon²</w:t>
      </w:r>
      <w:r>
        <w:rPr>
          <w:b w:val="0"/>
        </w:rPr>
        <w:t xml:space="preserve"> jämte dessa elva papper även kunde prestera sammanfattnings-</w:t>
        <w:br/>
        <w:br/>
        <w:t>papperet med det ordet. Sådan är ställningen.</w:t>
        <w:br/>
        <w:br/>
        <w:t>Nu har ecklesiastikminister Westman rått Kungl. Maj:t att avgöra denan fråga i den riktningen, som om det vore för'evigheters evigheter fastslaget, att ingen människa kan inhämta juridiska kunskaper utan att ha tagit studentexamen. Men det är väl den saken, som skulle för en reformvänlig och initiativkraftig ecklesiastikminister, om herr Westman hade varit en sådan, framställa sig till diskussion, när ett sådant fall som detta kommer före. Nej, säger herr Westman, den saken får icke diskuteras, alldeles på samma sätt som den franske domaren i Dreyfus-processen, som avfärdade en försvarsadvokat med att säga: »den frågan får icke framställas». För herr Westman får icke den frågan framställas, huruvida man kan tillägna sig högskolekunskaper utan studentexamen. Det är därför, att han kommit till detta beslut som jag tagit till orda, emedan jag är upprörd över detta partitagande på förhand gentemot alla olyckliga människor — jag höll på att säga oss olyckliga människor, ty jag är själv i samma läge — som valt sina föräldrar så dåligt, att de icke haft råd att taga studentexamen.</w:t>
        <w:br/>
        <w:br/>
        <w:t xml:space="preserve">Det är på grund av detta besynnerliga sätt att avgöra denna sak, som jag, föranledd av mitt gamla intresse för undervisningsfrågor och icke blott av min kännedom om </w:t>
      </w:r>
      <w:r>
        <w:rPr>
          <w:b/>
        </w:rPr>
        <w:t>fröken²</w:t>
      </w:r>
      <w:r>
        <w:rPr>
          <w:b w:val="0"/>
        </w:rPr>
        <w:t xml:space="preserve"> Staöl von Holstein, anser mig ha rätt att känna mig ovanligt upprörd, och jag instämmer i herr Halléns yrkande, att denna anmärkningspunkt måtte med gillande läggas till handlingarna.</w:t>
      </w:r>
    </w:p>
    <w:p>
      <w:pPr>
        <w:pStyle w:val="Heading2"/>
      </w:pPr>
      <w:r>
        <w:t>4. Harald Hallen (Socialdemokraterna, man)</w:t>
      </w:r>
    </w:p>
    <w:p>
      <w:r>
        <w:rPr>
          <w:b w:val="0"/>
        </w:rPr>
        <w:t xml:space="preserve">Endast ett kort ord! Herr Kaijser säger, att när </w:t>
      </w:r>
      <w:r>
        <w:rPr>
          <w:b/>
        </w:rPr>
        <w:t>fröken²</w:t>
      </w:r>
      <w:r>
        <w:rPr>
          <w:b w:val="0"/>
        </w:rPr>
        <w:t xml:space="preserve"> Staöl von Holstein även avlagt tentamensprov i latinska språket, borde det väl icke vara någon konst för </w:t>
      </w:r>
      <w:r>
        <w:rPr>
          <w:b/>
        </w:rPr>
        <w:t>henne²</w:t>
      </w:r>
      <w:r>
        <w:rPr>
          <w:b w:val="0"/>
        </w:rPr>
        <w:t xml:space="preserve"> att på några veckor verkligen taga studenten. Det förvånar mig verkligen, att en person i herr Kaijsers ställning, som ju själv en gång »tagit studenten», kan yttra något sådant. Vi veta ju, att det finnes en hel del andra discipliner, och när man blott tänker på dem, får man ytterligare en illustration på det oförnuftiga i detta krav på studentexamen under alla förhållanden. Vad är det </w:t>
      </w:r>
      <w:r>
        <w:rPr>
          <w:b/>
        </w:rPr>
        <w:t>hon²</w:t>
      </w:r>
      <w:r>
        <w:rPr>
          <w:b w:val="0"/>
        </w:rPr>
        <w:t xml:space="preserve"> icke presterat</w:t>
        <w:br/>
        <w:br/>
        <w:t xml:space="preserve">intyg om? Jo, i botanik och biologi har </w:t>
      </w:r>
      <w:r>
        <w:rPr>
          <w:b/>
        </w:rPr>
        <w:t>hon²</w:t>
      </w:r>
      <w:r>
        <w:rPr>
          <w:b w:val="0"/>
        </w:rPr>
        <w:t xml:space="preserve"> icke de kunskaper, som = Ang. fullen nybakad stundent behåller i huvudet några månader eller på sin = bordad höjd ett år efter examen, franska syntaxen kanske </w:t>
      </w:r>
      <w:r>
        <w:rPr>
          <w:b/>
        </w:rPr>
        <w:t>hon²</w:t>
      </w:r>
      <w:r>
        <w:rPr>
          <w:b w:val="0"/>
        </w:rPr>
        <w:t xml:space="preserve"> också svävar granskning av i lycklig eller olycklig okunnighet om, en hel del algebraiska formprotokollen. ler och den högre matematiken som man åtminstone på reallinjen fått (Forts) förvärva sig kunskap i, känner </w:t>
      </w:r>
      <w:r>
        <w:rPr>
          <w:b/>
        </w:rPr>
        <w:t>hon²</w:t>
      </w:r>
      <w:r>
        <w:rPr>
          <w:b w:val="0"/>
        </w:rPr>
        <w:t xml:space="preserve"> kanske ej heller, och kanhända har </w:t>
      </w:r>
      <w:r>
        <w:rPr>
          <w:b/>
        </w:rPr>
        <w:t>hon²</w:t>
      </w:r>
      <w:r>
        <w:rPr>
          <w:b w:val="0"/>
        </w:rPr>
        <w:t xml:space="preserve"> icke heller mer än vanlig allmänbildning i astronomi. Tror herr Kaijser, att man på ett par veckor lär sig alla dessa saker, som man kanske icke har den allra ringaste nytta av för den praktiska, juridiska verksamhet man skall giva sig ut på i livet? När jag framhållit, att kanske icke minst sökandens egenskap av att vara </w:t>
      </w:r>
      <w:r>
        <w:rPr>
          <w:b/>
        </w:rPr>
        <w:t>kvinna¹</w:t>
      </w:r>
      <w:r>
        <w:rPr>
          <w:b w:val="0"/>
        </w:rPr>
        <w:t xml:space="preserve"> på något sätt påverkat beslutet, så kan det också anföras, att sådana dispenser ha beviljats studerande vid högskolan förut. Såsom </w:t>
      </w:r>
      <w:r>
        <w:rPr>
          <w:b/>
        </w:rPr>
        <w:t>hon²</w:t>
      </w:r>
      <w:r>
        <w:rPr>
          <w:b w:val="0"/>
        </w:rPr>
        <w:t xml:space="preserve"> anför i sin dispensansökan, var det en geodet vid namn Bengt Aurell, som 1912, oaktat han icke hade studentexamen, fick lov att avlägga filosofie kandidatexamen. Han hade gått igenom någon bergmästareskola eller liknande, det var allt, men han fick avlägga filosofie kandidatexamen.</w:t>
        <w:br/>
        <w:br/>
        <w:t xml:space="preserve">Om jag är riktigt underrättad, hade de olika sakkunniga klyvt sig även vid det tillfället, och somliga tillstyrkt, andra avstyrkt. För övrigt är det ej heller riktigt korrekt, som herr Kaijser sade, att alla de sakkunniga ha avstyrkt </w:t>
      </w:r>
      <w:r>
        <w:rPr>
          <w:b/>
        </w:rPr>
        <w:t>hennes²</w:t>
      </w:r>
      <w:r>
        <w:rPr>
          <w:b w:val="0"/>
        </w:rPr>
        <w:t xml:space="preserve"> ansökan. Det skulle vara riktigt, endast om man anser juris professorer såsom de enda sakkunniga. Men detta är dock en fråga av allmännare och vidare omfattning, och då får man väl ändå tillmäta t. ex. högskolans lärare den egenskapen att de äro en smula sakkunniga. Vi skola icke sudda bort det faktum, att både lärarrådet och högskolans styrelse med stor majoritet tillstyrkt </w:t>
      </w:r>
      <w:r>
        <w:rPr>
          <w:b/>
        </w:rPr>
        <w:t>hennes²</w:t>
      </w:r>
      <w:r>
        <w:rPr>
          <w:b w:val="0"/>
        </w:rPr>
        <w:t xml:space="preserve"> ansökan.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