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1393</w:t>
      </w:r>
    </w:p>
    <w:p>
      <w:r>
        <w:rPr>
          <w:b/>
        </w:rPr>
        <w:t xml:space="preserve">Datum: </w:t>
      </w:r>
      <w:r>
        <w:t>1918-05-03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Sanfrid Viktor Welin (Lantmanna- och borgarepartiet inom andrakammaren, man)</w:t>
      </w:r>
    </w:p>
    <w:p>
      <w:r>
        <w:rPr>
          <w:b w:val="0"/>
        </w:rPr>
        <w:t>Herr vice talman! Då jag tillhör första tillfälliga utskottet men icke deltagit i frågans slutbehandling och därför icke står antecknad i utskottsutlåtandet, ber jag att få tillkännage min mening. Som en bakgrund till vad jag kommer att säga vill jag börja med, att jag icke finner allt vara bra som det är på kristendomsundervisningens område. Ingenting är fullkomligt här i världen, och naturligtvis är icke heller den kristendomsundervisning, som för närvarande behärskar skolan, fullt tillfredsställande. Det fordras naturligtvis åtskilliga förbättringar. Litet var har nog sina önskemål i det fallet. Det förbättras ju också år från år. Jag förmodar, att en och annan av dem, som uppträtt i denna fråga i den riktningen, att de yrka på vittgående reformer, ha vuxit upp under äldre förhållanden och icke varit med om den undervisning, som för närvarande bedrives vid våra småskolor och folkskolor. Alla lärare, åtminstone de, som följa med och icke bara vuxit fast i gamla åskådningar och vanor, måste vittna om, att det är ofantligt mycket bättre nu än i forna dagar. Man är alltför mycket färdig att döma efter äldre förhållanden. Och ärkebiskopen, som blivit åberopad i utlåtandet flere gånger, säger också i ett av de av utskottet omnämnda yttrandena i tidningspressen bl. a.: &gt;»Undervisningen i kristendom är hos oss i småskola och folkskola ofta förträfflig. När man icke ser några frukter av den, så beror det på att man varken jämför det religiösa och etiska tillståndet i vårt land med flydda tider eller med länder utan dylik undervisning.”</w:t>
        <w:br/>
        <w:br/>
        <w:t>Det behövs, säger jag, reformer på detta område, och det behövs så mycket mer som det icke finnes något område, som är så viktigt att man når toppunkten på som detta. Där behöva vi icke blott bättre metoder, utan vi behöva också bättre läroböcker. Jag hör icke till dessa, som i allt gilla den nuvarande katekesen, och jag har icke tagit tillräcklig kännedom om det föreliggande förslaget till en ny lärobok i kristendom för att bilda mig ett eget omdöme om detta. Emellertid är det självklart, att en god lärobok på detta område är mycket eftersträvansvärd, och det vore väl, om</w:t>
        <w:br/>
        <w:br/>
        <w:t>alla, som ha något intlytande här, ville anstränga sina krafter för att åstadkomma något gott.</w:t>
        <w:br/>
        <w:br/>
        <w:t>När jag var med vid frågans första utskottsbehandling, sade Jag någonting i samma väg, även om jag icke utvecklade det så pass vidlyftigt som nu.</w:t>
        <w:br/>
        <w:br/>
        <w:t>Det behövs sålunda något bättre, men därför är det icke sagt, att man kan gå med på varje reformförslag, som framkommer. Jag vill då säga, att de reformförslag, som här framkommit i form av fyra olika motioner, alldeles icke motsvara vad jag själv menar med förbättring pa detta område. Snarare skulle jag vilja säga, att åtminstone efter min uppfattning det skulle bli en försämring på kristendomsundervisningens område, om vilken som helst av dessa motioner bleve bifallen. Tre av motionerna gå ut på ett undanskjutande av kristendomens ställning i skolan och dess inflytande på värt liv. De vilja endast ha kunskap. Men kunskap är icke tillräckligt härvidlag. Här fordras någonting vida mera. Och den fjärde motionen — jag menar herr Anderssons i Fiskebäckskil — vill icke alls ha kunskap utan vill ha en undervisning, som skulle bestå endast i bibelläsning. Jag skall säga några få ord om varje motion. Men jag kan icke giva mig in på någon mera detaljerad granskning, ty därtill är den tid alltför begränsad, under vilken man kan ha rätt att taga kammarens uppmärksamhet i anspråk.</w:t>
        <w:br/>
        <w:br/>
        <w:t xml:space="preserve">Vad då herr Skölds m. fl. motion beträffar, så yrkar den på konfessionslös kristendomsundervisning. Nu kunna Vi gärna erkänna, att en sådan är möjlig, för såvitt man sätter mycket låga anspråk på resultatet av kristendomsundervisningen. Men om man på något sätt vill lägga an på att få denna undervisning fostrande, så går det icke med den konfessionslösa undervisningen. Det är endast den konfessionella undervisningen, som då kan åstadkomma någonting. En rent objektiv undervisning på detta område är omöjlig, för såvitt man vill åstadkomma kara tärsdaning, och det är väl kristendomsundervisningens främsta uppgift att åstadkomma en sinnesändring, en hjärtats daning hos människan som gör, att </w:t>
      </w:r>
      <w:r>
        <w:rPr>
          <w:b/>
        </w:rPr>
        <w:t>hon²</w:t>
      </w:r>
      <w:r>
        <w:rPr>
          <w:b w:val="0"/>
        </w:rPr>
        <w:t xml:space="preserve"> handlar efter det godas bud, att </w:t>
      </w:r>
      <w:r>
        <w:rPr>
          <w:b/>
        </w:rPr>
        <w:t>hon²</w:t>
      </w:r>
      <w:r>
        <w:rPr>
          <w:b w:val="0"/>
        </w:rPr>
        <w:t xml:space="preserve"> fullgör sina plikter och över huvud taget blir en bättre människa, en bättre karaktär.</w:t>
        <w:br/>
        <w:br/>
        <w:t>Den motion, som ligger närmast denna är herr Kjellbergs motion. Den yrkar också på konfessionslös undervisning, och så tillvida faller den under precis samma dom, som jag fällt över herr Skölds m. fl. motion. Men beträffande herr Kjellbergs motion tillkommer en sak, nämligen att han vill ha en religionshistorisk undervisning. Det är en stor förtjänst hos herr Kjellberg, att han icke nöjt sig med enbart den konfessionslösa undervisningen utan kommit även med detta. Det är en sak, som gör, att man i viss mån kan sympatisera med den motionen, och jag vill för övrigt säga, att detta är den motion, som är den mest sympatiskt skrivna av allesammans. Motionens författare giver tillkänna en stor respekt för de ideella värdena och han vill göra allt möjligt för att vårt folk, jämte det att det får upplysning i yttre, världsliga ting, också lyftes ideellt. Det är en sann fröjd att läsa denna motion i</w:t>
        <w:br/>
        <w:br/>
        <w:t>jämförelse med de övriga. Jag vill säga som min meniag, att den religionshistoriska metoden mycket väl bör kunna få användning vid vår kristendomsundervisning, i mån som det kan ske utan förryckande av andra uppgifter, som denna undervisning har. 'Arkebiskopen har också i sina artiklar i hög grad tryckt på detta, att den historiska undervisningen bör vara med. Svagheten i herr Kjellbergs motion är enligt min mening den, att han vill ha en konfessionslös undervisning, någonting som jag finner rent stridande mot den uppgift han själv satt för sitt strävande härvidlag, nämligen att höja folklivet, att etiskt påverka människan i karaktärsbildande riktning.</w:t>
        <w:br/>
        <w:br/>
        <w:t>Så kommer jag till herr Hanssons i Mora motion. Han vill icke ha något av direkt kristendomsundervisning, utan han vill ha en moralundervisning, en undervisning i etik, och framför allt vill han då ha fram Jesu etik. Nu har utskottet sagt, att en sådan undervisning som den herr Hansson önskar blir konfessionell, under det att herr Hansson livligt protesterar mot detta och säger, att han visst icke vill ha konfessionell undervisning utan en konfessionslös. Nu tror jag, att bägge parterna ha rätt, och det beror helt enkelt därpå, att den ene menar något helt annat med dessa uttryck än den andre menar. Utskottet säger om detta på sidan 6: Med konfessionslös religionsundervisning menas i det följande en religionsundervisning, som endast fullföljer syftet att meddela kunskap om den religion, undervisningen avser. Med konfessionell religionsundervisning menas en religionsundervisning, som jämte syftet att meddela kunskap om den religion, undervisningen avser, jämväl fullföljer syftet att göra denna religion till lärjungarnas egen.”</w:t>
        <w:br/>
        <w:br/>
        <w:t>; Jag har haft åtskillig debatt med mina herrar kamrater i utskottet under den lilla tid, jag var närvarande vid frågans behandling. om den detaljen. Utskottet menar sålunda, att man kan undervisa i en enda religion, t. ex. den evangeliskt-lutherska, dels konfessionellt och dels konfessionslöst. Om man bara meddelar kunskap om den evangeliskt-lutherska religionen, så är undervisningen konfessionslös. Ar det åter så, att man söker göra denna till lärjungarnes egen religion, så är den konfessionell. Herr Hansson menar synbarligen någonting annat, nämligen att konfessionell undervisning, vad oss vidkommer, är att meddela undervisning i den evangeliskt-lutherska läran, och konfessionslös undervisning är att meddela kunskap dessutom i åtskilliga andra läror. Sålunda skulle den konfessionslösa undervisningen avse olika religionsformer. Detta kan man ju diskutera om. Jag skall icke yttra mig om, vilken uppfattning är den riktiga härvidlag. Det kan göra detsamma. Men jag tror, att lösningen av tvisten mellan utskottet och herr Hansson finnes just på den punkten. För övrigt förefaller det mig, som om herr Hansson oaktat sin protest skulle vara ganska dogmatisk i den undervisning han åsyftar, ty det är klart, att skall man sätta upp vissa läror, även om det rör sig på det rent sedliga området, så måste det bli dogmer. Ty dogmer det är</w:t>
        <w:br/>
        <w:br/>
        <w:t>icke bara vissa satser på religionens område, utan det är över huvud taget satser, som man sätter upp såsom oantastliga eller åtminstone som man bör rätta sig efter på ett visst område, antingen det är det religiösa, det sedliga, det politiska eller vad det vara ma. Jag vill sålunda hålla med utskottet om, att herr Hansson i verkligheten är dogmatisk. För övrigt skall jag inte ägna mycken uppmärksamhet åt denna fråga, emedan jag anser, att detta att ha undervisning i etik i skolorna i stället för i religion är en sak, som prövats tillräckligt och befunnits vara av mycket litet värde. Jag skall citera litet ur en bok, som vi alla fått utdelad på våra bänkar, nämligen &gt;Framåt eller tillbaka?” av kyrkoherde Valdus Bengtson. Han säger på ett ställe följande:</w:t>
        <w:br/>
        <w:br/>
        <w:t>&gt;Man har alltså i Frankrike fått nog av dessa moraler ”på egen grund”. Tygellöshet och barnförbrytelser hava också sedan flera år tillbaka tagit fullständigt överhand. Le Figaro hade år 1913 infört ett brev från landsorten, i vilket uppgafs, att i den trakt, där författaren bodde, funnos 200 statsskolor, som icke hade mer än 4 elever i någon klass. Trots de större kostnaderna har man de senare åren hellre sänt barnen till skolor, där de få en kristlig uppfostran. Redan före världskrigets utbrott hade bland den bildade ungdomen uppstått en mäktig och omfattande kristlig genombrottsrörelse, som i mycket påminner om den kristliga student och gymnasiströrelsen i de skandinaviska länderna. Och den store socialistledaren Jaurés nedlade som bekant mycken kraft på att hos arbetarne främja förståelsen för religionen.” Det har alltså inte slagit vidare väl ut med detta sätt att undervisa.</w:t>
        <w:br/>
        <w:br/>
        <w:t>Eftersom jag är inne på herr Hanssons motion och den fått ett skarpt omdöme av den förste ärade talaren, kan jag icke underlåta att instämma i detta och säga, att jag sällan sett en motion så ovärdigt skriven som herr Hanssons motion. Jag tror inte, att under den tid jag tillhört riksdagen, någon motion kommit fram, som är skriven på ett till den grad förlöjligande sätt, fastän den rör en allvarlig fråga. Eftersom jag fällt detta omdöme skall jag be att få bevisa det genom att anföra en del ur herr Hanssons motion. Han säger på sid. 2: »Vi börja med att läsa titeln: Meddelande från kungl. katekesnämnden, står där först. En kommitté, en kunglig kommitté,. som skapare av ett reformatoriskt verk, det är verkligen en mer originell än hänförande tanke. Litet längre ner finna vi, att den nya katekesen tituleras underdånigt förslag. Det är alltså en underdånig reformering varom här är fråga. Egendomligt nog öppnas dock framställningen av den kungl. kristna tro som vi alltså i underdånighet skola omfatta, med en skildring av Luther och Olaus Petri, ehuru det icke ens av kungl. katekesnämnden hävdas, att det var en underdånig reformation som dessa åvägabragte.</w:t>
        <w:br/>
        <w:br/>
        <w:t>Det kräves en utpräglad konstnärlig eller åtminstone stilistisk förmåga för att skapa en bok av här ifrågavarande art. Men att den nya katekesens författare åtminstone vid detta sitt arbete sakna denna förmåga röjer redan dess motivering. Författarne ha själva</w:t>
        <w:br/>
        <w:br/>
        <w:t>en aning därom. Ideligen röja de sin osäkerhet i ordvalet genom att till de ord de använda göra ett inskränkande eller omhöljande tillägg. Särskilt älska de tilläggsorden mera (en mera yttre synpunkt;, &gt;en mera inre väg») och så att säga (så att säga konkurrera”, &gt;så att säga återspegla»). Men kan man icke skriva bättre än att man ideligen måste be om ursäkt för sitt språk, gör man mera klokt i att så att säga tiga, o. s. v. Så där går motionens författare på, och jag tycker för min del, att det är ett skrivsätt som inte lämpar sig i en ytterligt allvarlig fråga.</w:t>
        <w:br/>
        <w:br/>
        <w:t>Det är en motion till, som jag bör säga några ord om, nämligen herr Anderssons i Fiskebäckskil. Han är den ende motionären som står på evangelisk-kristlig grund ifråga om sina önskningar beträffande reformer. Han vill nämligen ha en uppbygglig undervisning, således inte bara kunskap, men denna undervisning skall meddelas i form av bibelläsning, vare sig i bibeln själv eller i någon läsebok, där det finnes bibelutdrag. Men på detta sätt kan man Ju inte få någon fast och säker kunskap, och en sådan bör väl dock finnas, även om det blir ett minimum. Jag för min del gör inte anspråk på, att barnen skola få stora mängder av sådana kunskaper, men något skola väl barnen lära sig om den religiösa åskådning de tillhöra och väl i regeln komma att omfatta. Utskottet framhåller också mycket starkt, att det bör meddelas någon kunskap. Utskottet säger t. ex. på sid. 10, att &gt;kravet på en solid medborgerlig religionskunskap icke utan allvarligt men kan eftergivas. Med den roll religionen spelar i nationens liv, är det uppenbart, att staten bör kräva en god religionskunskap. Det är nog även så. Det går inte att bara stanna vid exempelvis bibelläsning. Det behövs också en verklig religionskunskap, och det har blivit framhållet icke blott i utskottets betänkande utan också starkt betonats under debatten. För övrigt vill jag säga, att herr Anderssons motion i denna sak så att säga slår ihjäl de tre andra motionerna. Herr Hanssons i Mora motion å sin sida slår ihjäl herr Anderssons så till vida som herr Andersson säger, att en moralundervisning näppeligen kan meddelas i en form, som är avpassad efter barnets natur.</w:t>
        <w:br/>
        <w:br/>
        <w:t>Jag kan sålunda för min del icke gilla något av de förslag, vartill de olika motionärerna kommit, och då är det också självklart, att jag icke kan vara med om ett utskottsutlåtande, som bygger på yrkanden, som jag inte kan gilla. Jag vill därför för min del ta avstånd från utlåtandet, och hade jag varit i tillfälle att vara närvarande vid fattandet av utskottets beslut, hade jag kommit att reservera mig. Nu säger visserligen utskottet, att den föreslagna utredningen skall vara förutsättningslös, och menar således, att vem som helst borde kunna vara med om den, men vi få också tänka på vad utskottet menar med förutsättningslös. Efter den redogörelse Jag här lämnat för de olika motionerna kan man förstå, att denna utredning inte blir alldeles förutsättningslös, och jag har så mycket större skäl att anta, att den inte blir detta, som det finnes åtskilliga uttryck i utskottsbetänkandet, som gå i motsatt riktning.</w:t>
        <w:br/>
        <w:br/>
        <w:t>Jag ber herrarne se t. ex. på sid. 11, där det heter: &gt;Icke fucit till -!ng. religionskulturens stora problem, men problemen själva, vördnad inför det undervisningen outgrundliga, eggelse till sanningssökande, kärlek till redbarheten, ' (Fb As) rättradigheten, tapperheten och visheten — se där vad som vid siom dan av det faktiska kunskapsstoffet måste givas de unga.&gt; Således icke ett ord om, att det skulle ges någon verkligt religiös kristlig undervisning här. Det är fråga om moral. Detta uttalande bör alltså i hög grad tilltala herr Hansson i Mora. Vidare säger utskottet: &gt;»Om allt detta skall ges i eller utan en viss religions dräkt. är här i grund och botten en andrahandsfråga.&gt; Man kan sålunda mycket väl meddela dessa etiska begrepp utan någon som helst religionsundervisning. Detta är en av utgångspunkterna för den förutsättningslösa utredning, som utskottet förordar. Hur pass förutsättningslös den då skall bli, lämnar jag därhän.</w:t>
        <w:br/>
        <w:br/>
        <w:t>Saken är tydligen ännu inte mogen. Den behöver så att säga ligga till sig. Ärkebiskopen har också på flera ställen i sina tre av utskottet åberopade artiklar i Stockholms-Tidningen mycket starkt betonat, att frågan behöver mogna. Som herrarna kanske observerat har ärkebiskopen i dag en fjärde artikel inne i Stockholms-Tidningen, där han alldeles särskilt framhåller, att saken bör ligga till sig, icke blott därför att de olika frågor, som här föreligga, behöva mogna, utan också därför, att vi, som den föregående ärade talaren förut påpekat, för närvarande ha en utredning i gång inom folkskolöverstyrelsen om kristendomens ställning i våra sko- ER i samband med de reformförslag, som äro å bane på detta område.</w:t>
        <w:br/>
        <w:br/>
        <w:t>Då det sålunda förhåller sig så, dels att saken i och för sig själv behöver mogna, dels att frågan för närvarande Neger under utredning, vill jag för min del yrka på att vi i dag icke gå till något godkännande vare sig av någondera motionen eller utskottets förslag, utan yrkar jag för min del avslag å såväl vad motionärerna hemställt som å utskottets utlåtande.</w:t>
      </w:r>
    </w:p>
    <w:p>
      <w:pPr>
        <w:pStyle w:val="Heading2"/>
      </w:pPr>
      <w:r>
        <w:t>2. Knut Kjellberg (Liberala samlingspartiet, man)</w:t>
      </w:r>
    </w:p>
    <w:p>
      <w:r>
        <w:rPr>
          <w:b w:val="0"/>
        </w:rPr>
        <w:t>Herr vice talman, mina herrar! Den fråga, som nu föreligger, är allvarlig, betydelsefull och ömtålig. Den är i hög grad betydelsefull, och vid en jämförelse med den stora frågan om praktiska ungdomsskolor, i vilken riksdagen förut i dag har fattat ett positivt beslut rörande vår ungdoms uppfostran, vågar jag säga, att den fråga, som nu ligger före, icke är mindre viktig. Att den är ömtålig, framgår redan av några av de yttranden, som förekommit i debatten i dag, och jag skall söka att längre fram i mitt anförande påpeka några anledningar, varför denna fråga hör till de ömtåliga.</w:t>
        <w:br/>
        <w:br/>
        <w:t>Emellertid vill jag börja med att uttrycka min glädje över det resultat, till vilket utskottet enhälligt har kommit. Då jag senast väckte en motion i denna fråga, 1911, låg ärendet på ett helt annat sätt, och det var då endast en av utskottets medlemmar, som närmade sig de meningar jag då förfäktade. Nu ha liksom allt i vår tid även förhållandena på detta område ändrat sig, och jag ser även</w:t>
        <w:br/>
        <w:br/>
        <w:t>å en del tidningar av olika färger, att det nu finnes mera sympati än då för de reformfrågor, som ha blivit framförda genom nu föreliggande motioner.</w:t>
        <w:br/>
        <w:br/>
        <w:t>När frågor av denna art föras fram, så är inte det första man frågar sig: vad ha motionärerna för konkreta förslag, vad ha de för riktlinjer att komma med, hur ha de tänkt sig, att detta skall ordnas, utan det första man fäster sig vid är en helt annan fråga. Det är denna: vad är det, som föranleder dessa ständigt återkommande framställningar, vad är det som är upphovet till det ideligen fortsatta arbetet med katekesreformer och till de många motioner i år angående religionsundervisningen i skolorna? Det måste ligga någonting bakom detta. Jag tror också, att alla, oavsett partiställning och kyrklig ståndpunkt, äro eniga om att det för närvarande icke är bra som det är. Vi se, att här i riksdagen under årens lopp motioner framkommit, föranledda av oro inför ungdomens förvildning, inför den sjunkande sedligheten och inför en mängd olika faktorer, där vi se de etiska bristerna i de nuvarande samhällsförhållandena, och de flesta fråga sig då: var skola vi söka orsaken till detta? Ja, vem är det, som först och främst skulle vårda de andliga värdena och särskilt de etiska värdena? Jo, det är kyrkan. Och vi fråga oss då: hur har den kristna "kyrkan, alldeles bortsett från de olika riktningarna, den lutherska, den katolska osv., lyckats i sitt etiska fostringsarbete bland Europas folk? Det är femtonhundra år och mera, sedan kristendomen blev romersk statsreligion, och i vår tid bekänna sig sedan länge så gott som alla Europas folk till den kristna religionen. Om vi tänka på vårt eget land, på hur lång tid vårt folk har kallats kristet, och tänka på det söndagliga uppfostringsarbete, som den kristna kyrkan i hela Europa utfört år efter ar och sekel efter sekel, så fråga vi oss: hur i all rimlighets namn är det möjligt, att effekten är så liten? Vi skola komma i håg, att undervisningen i kristendom har, långt innan skolorna inrättades, i sekler bedrivits av kyrkan icke blott söndagligen utan dagligen och att dessutom för ungdomen funnits särskild kyrklig undervisning, och likväl måste vi säga oss, att hela den nuvarande tidsandan brister i fråga om etik. Många skylla på darwinismen och många på den naturvetenskapliga uppfattningen. Nej, däri ligger icke orsaken, utan den bör sökas därutinnan, att betraktelsesättet i vår tid blivit övervägande tekniskt, organisatoriskt och merkantilt och att den stora mammonsdyrkan som aldrig förr går segrande över världen. Det har icke med darwinismen att göra mer än på en punkt, som jag senare skall återkomma till. Nej, skyll icke på naturvetenskaperna och på det naturvetenskapliga tänkesättet, utan skyll på bristande etik i sättet att betrakta samhället och samhällsförhållandena. Vi ha icke med tillräcklig tydlighet skärpt in detta hos vår ungdom och hos oss själva; i alla händelser synes kyrkan ha misslyckats i hithörande strävanden.</w:t>
        <w:br/>
        <w:br/>
        <w:t>Låt oss se på nagra av de kristligt-kyrkliga uppfostringsmetoderna. Kyrkan har i sin etiska fostran använt sig bl. a. av sådant, som vi på psykologiskt språk kalla de mest olustbetonade</w:t>
        <w:br/>
        <w:br/>
        <w:t>föreställningar, ja, vi kunna väl säga, att helvetesläran i sekler har spelat en oerhörd roll i avskräckningssyfte. Imther har redan, när han skrev lilla katekesen, lagt grunden till den lutherska etiken i de ord varmed han sammanfattar det första huvudstycket. På fraan »Vad säger nu Gud om alla dessa bud? svarar han med e ord som alla våra barn få lära sig och som vi själva lärt oss släkte efter släkte: &gt;»Gud hotar att straffa alla dem, som överträda dessa bud ss» därför skola vi frukta för hans straff, så att vi icke bryta mot hans bud. Men sin nåd och allt gott lovar han alla dem ...., därför skola vi älska honom” 0. s. v. Dessa &gt;därför; innebära, att grundvalen för och grundmotivet i den lutherska etiken äro: belöning och straff. Därmed har man från början kommit in på en mycket farlig bana i fråga om motiveringen till den etiska fostran. som i flera sekler meddelats barnen och ungdomen. I våra lutherska högmässor, som söndagligen äga rum i Sveriges 2,500 kyrkor, säges på ett auktoritativt sätt och å alla kyrkligt kristna svenskars vägnar de orden: &gt;»Och vet mig för den skull vara värd en evig fördömelse, om Du skulle så döma mig, som Din rättvisa kräver och mina synder hava förtjänt. Jag antager att barnen i många familjer följa med sina föräldrar uti kyrkan och få höra detta. Detta är there kyrklig etik, när t. ex. ett sjuårigt barn i kyrkan får höra, att det är värt en evig fördömelse, om rättvisan skulle ha sin gång och om det skulle så dömas, som dess synder hava förtjänt. Jag vill erinra om att läran om den eviga fördömelsen inom svenska kyrkan i höst kan fira 25-årsminnet av sin renässans. Det var vid 1893 års kyrkomöte, som frågan var före att ur syndabekännelsen borttaga orden om den eviga fördömelsen. Efter en lång utredning och långa debatter beslöt detta kyrkomöte med 37 röster mot 20 att behålla den eviga fördömelsen i syndabekännelsen. Det är ett 25- årsminne, som kan vara värt att ihågkommas, när man talar om etisk-kristlig, etisk-luthersk uppfostran. Den består i detta att ständigt inpränta begreppen straff och belöning och att nästan aldrig tala något om det goda utan att det förbindes med tanken på belöning eller straff.</w:t>
        <w:br/>
        <w:br/>
        <w:t xml:space="preserve">Jag nämnde nyss något om grundvalen för Luthers etik i hans katekes i första huvudstycket. Det finns en annan sak som bör påminnas om vid talet om den kristligt kyrkliga etiken, och det är, att kyrkan varit och är en politisk institution; och vi få aldrig glömma att Luther var politiker. Ett synligt uttryck av Luthers egenskap av politiker var det brev, i vilket han tillät lantgreven Filip av Hessen att hava två </w:t>
      </w:r>
      <w:r>
        <w:rPr>
          <w:b/>
        </w:rPr>
        <w:t>hustrur²</w:t>
      </w:r>
      <w:r>
        <w:rPr>
          <w:b w:val="0"/>
        </w:rPr>
        <w:t xml:space="preserve">, och brevet från Luther och Melanchton i denna fråga finnes ännu kvar; de som äro intresserade därav kunna läsa om det i kyrkoherde Fries' bok om urkristendomens ställning till äktenskapet. Luther var då ingen ung man; han var 56 år gammal, när han skrev detta brev med tillstånd för lantgreven av Hessen att hava två </w:t>
      </w:r>
      <w:r>
        <w:rPr>
          <w:b/>
        </w:rPr>
        <w:t>hustrur²</w:t>
      </w:r>
      <w:r>
        <w:rPr>
          <w:b w:val="0"/>
        </w:rPr>
        <w:t>. Brevet kan rekommenderas till övervägande, ty när man tänker på, att dess innehåll sammanhängde med ingången till en ny kyrklig riktning, så förstår man mycket väl, att det är någon ting som kommit åtskilligt på sned</w:t>
        <w:br/>
        <w:br/>
        <w:t>redan i början, då Luther av politiska skäl gav sitt bifall till tvegifte på den grund, som han sade, att han icke funnit sådant förbjudet i Mose lag och att evangelierna icke upphävt Mose lag... Nej, mina herrar, man måste vara försiktig, när man talar om Luthers etik. Man blandar då lätt ihop gammal judisk, kristen och annan etik och vet till slut icke, vilket som är vilket. Om man fager de enkla ord, som framför allt skulle utmärka den kristna etiken, nämligen orden, att »du skall älska din nästa såsom dig själv», så är det intet nytt, utan det står som bekant redan i Mose böcker. Säkert är, att när det är fråga om att bygga en etisk fostran på en bestämd kyrkolära, så är det en sak som är ganska farlig och ganska riskabel, och detta visar sig icke minst, när det gäller statskyrkan. Ty vad är en statskyrkas uppgift bland annat? Jo, den har bland annat att religiöst försvara varje handling, som begås av staten, och vi ha nu under det pågående kriget sett, huru statskyrkorna uppträda. Vi se gång på gång, att statskyrkorna, som framför allt skulle hävda de andliga värdena och de etiska intressenas upphöjdhet över alla andra intressen, icke kunna hävda dem, när det gäller statens handlingar. Inför dem måste statskyrkan böja sig och förklara, att vad staten gör, det är rätt. Vi ha sett det tillräckligt under kriget.</w:t>
        <w:br/>
        <w:br/>
        <w:t>Jag nämnde ett ord om darwinismen. Jag gjorde det icke för att vara den förste som nämner det i dag — det kommer nog andra att tala om under debatten — utan därför att det är ett ord, som användes här i kammaren gång efter gång, liksom man tänkte sig, att de som äro kristna bilda en grupp och att alla de andra äro darwinister — man skall ju ha något namn på dem. Låt oss då ta en överblick över saken och se, vad skillnaden är mellan darwinistisk uppfattning om kampen för tillvaron och den kristna uppfattningen om samlivet människor emellan. Darwins uppfattning var, att den starkaste, den som är bäst utrustad — kroppsligt eller intellektuellt — övervinner och överlever de andra i kampen för tillvaron. Den verkligt kristliga etiken bjuder tvärtom att taga hand om alla, även om det som är svagt och outvecklat, den innebär med ett ord kärleken till de svaga. Den säger, att varje människa har ett individuellt personligt värde, som icke får förnekas, och detta uttryckes på det sättet i de kristna skrifterna, att &gt;ett krossat rör skall han icke sönderbryta och en rykande veke skall han icke utsläckar. Det är denna princip, som är en av de djupaste i kristendomen: att ingenting mänskligt är så uselt, så defekt, att man icke kan hitta något hos det, som kan vara värt att vårdas. Nu säger man, att på denna punkt stå darwinismen och kristendomen mot varandra. Nåväl, följa nu de s. k. kristna staterna den läran, att man icke skall bryta ned något som är svagt och icke utsläcka den rykande veken? Nej, tvärtom. I våra dagar har man alldeles tillräckligt fått höra, att de kristna staterna så till vida blivit darwinister som maktfilosofien under kriget blivit förhärskande och fått sådana uttryck som följande: &gt;idéen, att en svag nation har samma rätt att leva som de mäktiga och starka, inne-</w:t>
        <w:br/>
        <w:br/>
        <w:t>bär en förmäten inkräktning på de naturliga lagarna för utvecklingen”. Nå säger en frimstäcnde man inom en kristen krigförande stat. En annan synnerligen bemärkt man inom en kristen krigförande stat säger: »Statens handlingar kunna icke dömas efter den individuella moralens måttstock, en stats hela mål och tillvaro är makt, och den, som icke är man nog att se denna sanning i ansiktet, borde inte lägga sig i politika. Det är kristna staters stora män, som uttala sig här. och vad gör kyrkan i de staterna? Jo, den får böja sig för detta. Men den rykande veken och det krossade röret tar man icke hand om, ty här är fråga om makt, och ingenting annat.</w:t>
        <w:br/>
        <w:br/>
        <w:t>Det som utmärker vår tid framför allt, det är jakten efter makt, efter penningar, efter allt detta materiella, över vilket vårt tidevarv stoltserar, när det växer fram i form av industri, uppfinningar och teknik. och som även de troende kristna i högsta grad använda sig av eller åtminstone icke vägra att använda sig av. Det som ligger bakom tidsåskådningen är just detta oavlåtliga skapande av materiella värden. Men man tycks ständigt glömma nödvändigheten av att också skapa andliga värden. När man skapar dessa nya omätliga materiella värden, vilken är då den anda, som ligger bakom? Jo, det är den anda, som vår tid anser som helig, det är »&gt;»företagarandan&gt;. Det tinns ingenting som i vissa kretsar dyrkas så som företagarandan, och den kulminerar och vinner sina triumfer och segrar, när de stora vinstföretagen visa sina materiella resultat. Det är den heliga företagarandan, åt vilken man i våra dagar bygger de praktfullaste byggnaderna. Vi kunna se det här i huvudstaden: vid Gustaf Ådolfs torg, alltså vid en av de allra förnämsta platserna i hela vårt land möter oss anblicken av ett par av dessa nya ståtliga byggnader. De äro icke statens, icke stadens och icke heller kyrkans byggnader, de äro bankpalats. De äro så byggda och inredda, att varken staten eller kommunen numera torde kunna tävla med dem i fråga om tempelbyggnader. Nådana äro nutidens tempel, resta åt den heliga företagarandan. Man kan vara lugn för att naturvetenskaperna icke ha mycket med denna anda att göra, om de också äro</w:t>
        <w:br/>
        <w:br/>
        <w:t>ra att ha, när man vill ha nya uppfinningar och ny teknik. Men</w:t>
        <w:br/>
        <w:br/>
        <w:t>de herrar som i sin religiösa iver ständigt rasa mot darwinismen och naturvetenskaperna borde kanske intressera sig litet mer för det praktiska livets etik i stället för att oroa sig så mycket över de teoretiskt-naturvetenskapliga betraktelsesätten och hypoteserna.</w:t>
        <w:br/>
        <w:br/>
        <w:t>Jag nämnde i början av mitt anförande, att den fråga, som vi hava före i dag, är av ömtålig art. Själv har jag den största respekt för andra människors religiösa övertygelse. Jag har nämligen den uppfattningen, att man här icke kommer någon väg med intellektuella och logiska resonemang. Den, som tror på en gud, för honom kan guds existens aldrig bortbevisas, och för den, som icke tror på en gud, kan guds existens aldrig logiskt bevisas. Den frågan har icke med intellektet att göra utan med hjärtats behov. Det är en sak, som vi alla måste lära oss, när vi diskutera hithörande</w:t>
        <w:br/>
        <w:br/>
        <w:t>vändig. Men detta har vår tid glömt bort.</w:t>
        <w:br/>
        <w:br/>
        <w:t xml:space="preserve">Det blir då fråga om huruvida man kan göra något härvidlag i skolorna. Mången säger, att detta är hemmets sak, och att man icke kan få lärare och </w:t>
      </w:r>
      <w:r>
        <w:rPr>
          <w:b/>
        </w:rPr>
        <w:t>lärarinnor³</w:t>
      </w:r>
      <w:r>
        <w:rPr>
          <w:b w:val="0"/>
        </w:rPr>
        <w:t xml:space="preserve"> tillräckligt kompetenta härför, och att man icke heller ha lämpliga läroböcker. Flera av de talare, som uppträtt i dag, ha åter förklarat sig vara nöjda med den skolundervisning i religion, som hittills bedrivits, och att medelst denna och med en reformerad katekes vi nog skola få till stånd en tillfredsställande undervisning om andliga värden, och icke blott om andliga värden utan även 4 andliga värden. Man säger också, att man icke kan undervisa i sådant genom böcker o. s. v. Jag för min del har en motsatt uppfattning, och jag skall be att få säga, varför jag har det.</w:t>
        <w:br/>
        <w:br/>
        <w:t>När vi undervisa barn på det rent intellektuella området, förutsätta vi, att flertalet barn i intellektuellt avseende äro utrustade ungefär på samma sätt. Under denna förutsättning undervisa vi dem klass efter klass; men det har i större sammhällen visat sig önskvärt att inrätta s. k. hjälpklasser. Vi märka nämligen, att vissa barn är intellektuellt efterblivna, och — för att icke tynga arbetet med de andras, de normala barnens undervisning — så undervisa vi dem särskilt för sig. Skulle vi då icke våga tro, att barnen även på det moraliska området äro tämligen lika konstituerade och att man således kan moraliskt undervisa dem från klass till klass för att låta dem djupare känna och tränga in i hithörande frågor och att intimare röra sig med andliga värden? Det finnes ju också moraliskt defekta barn, liksom det finnes intellektuellt defekta, och dem kunna vi ju föra över till så kallade hjälpklasser liksom nyss nämndes i fråga om de intellektuellt efterblivna. Men att vi icke skulle kunna komma åt barnens moraliska uppfostran i skolorna, är en alltför hopplös uppfattning, ty likaväl som i fråga om den intellektuella uppfostran vet man, hur man skall gripa barnen, när det gäller de andliga värdena. Det finnes ett sätt för barnen att gripas inför andliga värden, och det är när personligheten vare sig i dikten eller ur verkligheten, ur livet eller boken träder fram emot dem. De festa barn reagera för de goda och tappra handlingarna och de stora dåden, för det som har något värde, de reagera i dessa fall lika enstämmigt som vid den intellektuella un-</w:t>
        <w:br/>
        <w:br/>
        <w:t>dervisningen. Man kan fa barn att gripas av en saga; barnet gri- )es av berättelsen om en stor hjälte eller om en fattig gosse, som vegått en god handling. Vi skola med ett ord träna barnen på detta område liksom på det intellektuella området. Barnen undervisas i skolan icke för att de skola vara fullproppade med en massa kunskaper, utan när de komma ut i livet det viktigaste är att åt deras intellekt ge en träning, så att de få förmåga att arbeta på egen hand. Så är det också på det etiska området; barn kunna så uppfostras, att de förnimma en dragning till det, som är gott, och en dragning fran det som är ont; och vi kunna vara tämligen säkra om att de sedermera skola reagera på ett något så när riktigt sätt inför det, som möter dem i livet. Det är detta, att låta personligheten träda fram emot barnen i berättelser ur sagan, ur den verkliga historien, ur nutidens liv o. s. v., det är detta, som man gång på gång skall finna är den rätta vägen, i skolans etiska uppfostringsarbete.</w:t>
        <w:br/>
        <w:br/>
        <w:t>När man från många håll har kritiserat den nuvarande kristendomsundervisningen, har man gjort det på olika vägar, något varom jag nu skall säga några ord.</w:t>
        <w:br/>
        <w:br/>
        <w:t xml:space="preserve">Jag var för någon tid sedan inbjuden till Uppsala kristliga studentförbund för att hålla ett föredrag i föreliggande ämne. Där mötte mig omkring 350 studenter och åtskilliga teologie professorer och teologie docenter och det blev en livlig, för mig synnerligen intressant och givande, debatt. Jag framhöll där, såsom jag gör nu, att det gamla klandret mot kristendomsundervisningen är något, som vi kommit förbi. Det var nämligen den kritik mot bibeln och katekesen, som grundade sig på de intellektuella motsägelser, som finnas där. Att betrakta dessa motsägelser såsom huvudsak är enligt min mening en övervunnen ståndpunkt. Det är fullkomligt lönlöst att inlåta sig på dessa intellektuella konflikter. En del personer säga, att allt, som står i bibeln, är sant, och jag böjer mig härför så tillvida, att jag låter dem behålla denna uppfattning för egen del, men jag vill icke gå med på att man i skolan inpräntar dylikt hos barnen. Jag säger emellertid fortfarande, att de intellektuella motsägelserna icke äro de allvarligaste. Nej, mina herrar, felet på religionsundervisningens område ligger i de moraliska motsägelserna inom densamma. Jag skall taga ett par exempel. Biskop Ullman säger i sin lärobok för de högre läroverken, att bibeln visar sin integritet däri, att den — ehuru skriven under många sekel — icke innehåller ett enda stycke, som icke stämmer med de andra. Jao har en gång förut här i riksdagen för några år sen framhållit denna sak; och den, som är intresserad av skillnaden mellan den israelitiske guden Jehovah och den kristne guden, hänvisas till fjärde Mosebok 31 kap., som talar om hur midianiterna skulle behandlas. Det var Jukpvak som befallde israeliterna att mörda allt levande utom de unga </w:t>
      </w:r>
      <w:r>
        <w:rPr>
          <w:b/>
        </w:rPr>
        <w:t>kvinnor¹</w:t>
      </w:r>
      <w:r>
        <w:rPr>
          <w:b w:val="0"/>
        </w:rPr>
        <w:t>, som ännu ingen man känt. Dessa uppgingo till omkring 32,000 och de skulle fördelas såsom krigsbyte. Öm någon påstår, att detta är den samme gud, som Kristus kallar en kärleksfull fader för alla människor, således även för midiani-</w:t>
        <w:br/>
        <w:br/>
        <w:t>Ang. religionsterna, vill jag se, om han vågar göra detta påstående inför ett par Bngeretningen forskande barnaögon. Det är sådana moraliska motsägelser, som (Forts.) " äro de betänkligaste i vår nuvarande religionsundervisning. | När man predikar rättfärdiggörelsen uteslutande genom tron och säger, att detta är Luthers lära, glömmer man, att hela Kristi etik, åtminstone tror jag det, ligger sammanfattad i de avskedsord, varmed han beskriver den yttersta domen. Där talar han till dem, som stå på högra och vänstra sidan, och frågar — icke, om de tro på treenigheten, på hans egen gudom och på hans obefläckade avlelse, — utan han säger: jag var hungrig, och I gåven mig att äta, och jag var sjuk och I besökten mig, och han slutar med orden: det som I haven gjort den minsta av mina bröder, det haven I ock gjort mig. Däri ligger Kristi etik uttryckt, men icke &gt;rättfärdiggörelsen genom tron?&gt;.</w:t>
        <w:br/>
        <w:br/>
        <w:t>Det är sådana moraliska motsägelser inom religionsundervisningen, som enligt min uppfattning äro det betänkligaste, när barnet kommer ut i livet och får se, hur det går till: att makten, oavsett om den representerar rätten eller icke, är den faktor, som regerar i konkurrensen mellan människorna. Den vilda jakten att komma först och lyckas bäst, allt detta med företagarandan bakom sig har kulminerat i våra dagars världskrig. Där hava vi förbannelsen så att säga i brinnande form, och detta efter 1500 års kristligt kyrklig-etisk uppfostran av Europas folk. I vårt eget land, som länge kallats kristet och där vi utom den kyrkliga undervisningen haft kristendomsundervisning på programmet för folkskolan, sedan denna lagstadgades år 1842, se vi nu resultatet. Frågar man sig då aldrig, när man väcker motioner rörande åtgärder mot ungdomens förvildning och över huvud taget mot den sjunkande sedligheten: var ligger felet? — låt oss undersöka detta!</w:t>
        <w:br/>
        <w:br/>
        <w:t>Jag tror för min del, att vi åtminstone tillsvidare icke kunna komma någon väg i etisk fostran i skolan utan att samtidigt förbinda den med religionsundervisning, och jag har framhållit detta i min motion. Jag anser nämligen, att man vid en konfessionslös religionsundervisning i första rummet bör framhålla den kristna religionen såsom det centrala, redan därför att den ligger vårt folk närmast, och låta dess centrala personlighet träda fram emot barnen, och därjämte även ur andra religioner, i den mån dessa äro av betydelse för hela kulturlivet, få fram de etiska värdena genom att låta etiska personligheter träda fram. Det är detta förbindande av religionsundervisningen med framställningar ur livet, som kan och skall väcka och värma de ungas själsliv.</w:t>
        <w:br/>
        <w:br/>
        <w:t>Då jag förra gången, år 1911, hade framlagt en liknande motion, framhölls det här liksom nu i dag, att man i Frankrike misslyckats i fråga om den moraliska undervisningen. Detta torde bero Bland annat på, att man där uppställt ett slags katekeser i skrivna satser, och redan därför måste, enligt min uppfattning, den uppfostringsmetoden misslyckas. Det blir med detta som med all undervisning, där man använder katekes: minnet uppövas men självverksamheten avtrubbas. Även vid den högre undervisningen ha</w:t>
        <w:br/>
        <w:br/>
        <w:t>s. k. katekeser förekommit: när en lärare börjar bliva gammal, kan Ang. religionsdet hända att det blir svårt att hitta på nya frågor, och då är det UREA REA AD OR ganska tilltalande att hava en bok att gå efter. För eleverna är — (ports.) | detta också utmärkt bekvämt, ty då slippa de det arbete, som så | många äro mest rädda för av allt, nämligen självständigt tankearbete. Katekesundervisningen har säkert varit ett av den franska moralundervisningens stora fel; och därmed kommer jag över till en grundprincip i dessa undervisningsfrågor. Jag sade för en stund sedan, att när det gäller andliga värden, är det mycket mindre fråga om de intellektuella och logiska resonemangen än om hjärtats behov, och det är dessa senare, som vi vilja väcka och tillgodose hos barnen. Nu har man från två håll begått ett oerhört fel på detta område. Jag skall i detta sammanhang säga några ord gentemot intellektualismen. Jag gjorde det i Uppsala i höstas vid ett föredrag i studentföreningen Verdandi, och jag vände mig därvid mot två håll. Jag vände mig mot den s. k. åttiotalismen här i Sverige, i den män den förklarat att allting kan intellektuellt åtkommas och att det, som ligger utanför intellektets sfär, icke har något som helst värde och därför avfärdas med en axelryckning. Denna uppfattning är felaktig, ty det finnes oerhört mycket, som människans hjärta ropar och trängtar efter, men som intellektet icke kan klara ut, emedan det som sålunda eftertraktas är intellektuellt oåtkomligt; detta kunna vi nog alla vara överens om. Jag vände mig emellertid icke blott mot åttiotalets uppfattning i detta avseende utan även mot teologerna. De hava i alla tider begått det felet att vilja och tro sig kunna göra intellektuellt begripligt det som är intellektuellt oåtkomligt. De hava alltifrån skolastiken under medeltiden och rationalismen på 1700-talet fram till intellektualismen i vår tid inbillat sig, att man kan beskriva Gud enligt de kristna begreppen för barn på det sätt, som katekesen gör. Nu har en framstående överlärare vid Stockholms folkskolor sagt mig, att så gör man icke i skolan, utan man förfar på helt annat sätt. Jag frågade då, huruvida man överskrider sin befogenhet eller om man håller sig till den svenska kyrkans lära? — När man skall beskriva t. ex. det ena eller andra andliga värdet, har man gjort det i katekesen på det sättet, att man tagit upp ord och uttryck, som för barnasinnet äro omöjliga att begripa, och när barnen icke hava kunnat begripa det obegripliga, så har man funnit sig i att låta barnen läsa »förklaringen&gt; utantill, och så har man på många håll trott, att nu är det klart, eftersom barnen kunna läsa upp sin läxa. Hör nu, hur det är, när någon medels katekesen inför barnen skall söka väcka dem för de andliga värden, som vi sammanfatta i begreppet Gud. Under rubriken &gt;»Om kärleken till Gud&gt; står som svar på frågan &gt;Vad är Gud&gt; följande: Gud är en ande med alla de högsta fullkomligheter: evig och oföränderlig, allestädes närvarande allsmäktig, allvetande och allvis, helig och rättfärdig, sannfärdig, god och barmhärtig.&gt; Detta är skrivet för barn! &gt;Nej, säger överläraren till mig, »sådant där använda vi oss icke av i undervisningen.&gt; Ja, det där går kanske för sig i Stockholm, men skulle de</w:t>
        <w:br/>
        <w:br/>
        <w:t>öra så i skolorna på landsbygden, så vet man sannerligen inte, hur domkapitlen skulle ställa sig där det bleve bekant. En teologie professor eller docent får säga mycket, som en folkskollärare på landsbygden inte får säga. Och jag erinrar mig, att lektor Waldenström för några få år sedan var i Uppsala och för att avhöra vissa föreläsningar samt att han berättade därom uti ganska ampra artiklar mot den teologiska undervisningen som meddelades där. Teologerna ha emellertid i alla tider begått det felet att försöka göra intellektuellt begripligt det som inte är intellektuellt åtkomligt, och under tidernas lopp ha skolastiken, rationalismen och intellektualismen nöjt sig med att både barnen och de vuxna fått lära sig det obegripliga utantill — men hjärtat har lämnats kallt, dess behov ha ofta förbisetts, och den etiska uppfostran har kapitalt misslyckats. Det finnes emellertid förhållanden i vår tid, som tyda på en nyfödelse härvidlag. Jag har i min motion vågat tala om en etisk renässans; och jag vill nu framhålla, att det fanns både gamla och unga, som vid krigsutbrottet gjorde sig den frågan: &gt;vad är meningen med detta krig, skall det möjligen kunna väcka folken?» och att det fanns personer, som i sitt stilla sinne önskade krig över vårt eget land, i tanke, att vårt folk därigenom skulle etiskt åter uppväckas. Jag har studerat en del autentiska uttalanden av teologer och räster bland de krigförande folken och därvid funnit, att de som i bör- Jan av kriget trott, att detsamma skulle åstadkomma en religiös renässans och en etisk väckelse, nu ändrat åsikt. Så säger en av de teologiska professorerna i februari 1916: »Jag tror icke att kriget har åstadkommit någon verklig ändring uti det religiösa tillståndet hos vårt folk&gt;&gt; En annan teologie professor skriver i mars 1916, att han blir allt anspråkslösare i sina förväntningar rörande krigets religiösa verkningar. Och redan vid julen 1915 förelåg följande uttalande av en präst inom ett av de krigförande folken: &gt;En och annan skall verkligt förnyad återvända från kriget, men att av detsamma vänta en förnyelse av hela folklivet vore svärmeri.&gt; En ung teologie docent. som ligger ute vid fronten, när han skriver detta, säger: hemma har en teolog sagt, att Guds röst nu talar i kanonernas dån, men för dem, som ligga inom frontzonen ter det sig så, att djävulen har ordet, och han fortsätter: &gt;Vad stormangreppet kostar i moraliskt självövervinnelse, hur det tvingar oss att avkläda oss allt mänskligt, allt kristligt, kan icke utsägas; det kan heller icke förstås av andra än dem som varit med. — Men vi bedja kyrkan, att den förstår och formellt erkänner det moratorium för den kyrkliga kristendomen, som faktiskt har inträtt för hundratusentals män” Så var det med krigets uppfostrande inflytande, så är det, mina herrar, här i världen, när man går med tanken: &gt;ack om en olycka kunde komma över oss, så att vi bleve riktigt goda och hederliga människor.&gt; Vad är det som händer? Vi vänja oss vid allt, även vid olyckan, och sedan bli vi precis som vi voro förut, och det har sagts också ibland de krigande själva, bland dem, som äro med vid fronterna om det mest fruktansvärda i kriget, att »i krigets början voro vi entusiaster, nu äro vi fackmän. — Kriget har från</w:t>
        <w:br/>
        <w:br/>
        <w:t>att vara vårt hjärtas sak blivit vårt yrke.» Det är oriktigt detta att gå och hoppas på en olycka över ens eget folk, i tro, att folket därigenom sen fostras och bli bättre, ty människorna vänja sig märkvärdigt nog vid allt och de flesta återkomma efter olyckorna likadana som förut. Nej, låt oss inte önska olyckor över vårt folk i den tanken, att vi därigenom skulle bli etiskt bättre, utan låt oss verkligen i vår dagliga fostran av ungdomen, både i hemmen och i skolorna, göra allt vi kunna för att värma de ungas sinnen för de de andliga värdena, för allt ideellt och försöka få dem att icke blott intellektuellt syssla med ideela ting utan, även vad viktigare är, med sitt känsloliv omfatta de andliga värdena, och just sådana andliga värden som ena alla så, att vi borde slippa käbblet om olika sekter och om olika kyrkor och komma därhän, att om vi anse någonting gott och rättfärdigt och sant, så är det gott, rättfärdigt och sant, oavsett om det är kristet, judiskt eller hedniskt. 'Ty så högt skola vi ställa rättfärdigheten, att där vi se den vinna mark där borde vi icke fråga efter om den är kristen, judisk eller hednisk, utan vi borde utan avseende på konfession glädja oss åt den, vörda den och endast önska, att den skulle besjäla alla. Men så är det inte, utan vi stå och slåss om darwinism och lutherdom, om huruvida varje punkt i bibeln är sann eller icke, och så glömma vi under tiden de allra största andliga värdena, de högsta idéerna, sanninoen, godheten, människokärleken och rättfärdigheten och allt detta. Detta är resultatet av en intellektualistisk syn på tingen och av en intellektualistisk uppfostran.</w:t>
        <w:br/>
        <w:br/>
        <w:t>Det finns en bok, som jag nämnt i min motion, utav den tyske författaren Walther Rathenau, översatt till svenska under titeln &gt;Kommande tider, kommande ting&gt;. Jag nämner den här, därför att det är en sällsynt idealistisk uppfattning, som där träder en till mötes, och många, som läsa boken, skola säkert tycka, att författaren är en ideell fantast, en idealist, som det är roligt att prata med någon gång, men som ingenting betyder här i världen; och ändå har det varit så med idealisterna, att de till sist ha segrat, men då ha de vanligen länge varit döda. Nu kan man inte om Rathenau påstå detta att han endast är en idealist, som svävar uti det blå utan fast fot i verkligheten. Han är nämligen chef för ett stort industriellt etablissement, Allgemeine Elektrische Gesellschaft i Berlin, och är den, som under kriget lett organisationen för råstoffsanskaffningen till hela industrien inom sitt land. Hos Rathenau möter man en skarp blick för tidens lyten, en vaken förståelse för dess andliga behov och en innerlig övertygelse om etiska utvecklingsmöjligheter — på konfessionslös grund.</w:t>
        <w:br/>
        <w:br/>
        <w:t>Skola vi verkligen fortsätta att slåss om dogmer och lärosatser, skola vi fortfarande vara övertygade om, att vi — därför att den ene är lutheran och den andre katolik, den ene jude och den andre agnostiker — aldrig kunna ha någonting av de högsta andliga värden gemensamt? Jag tror, att det finnes andliga värden, som kunna föras fram för barnen och in i barnahjärtat på sådant sätt, att ingen skall fråga till vilken bekännelse, till vilken kyrka dessa värden</w:t>
        <w:br/>
        <w:br/>
        <w:t>Ang. religionsskola räknas, andliga värden, som äro så höga, att de stå över alla undervisningen konfessioner. (Forts.) | Det är därför jag vågat nu för andra gången lägga fram mitt ” förslag om konfessionslös undervisning, och jag vill bära fram mitt tack till utskottet, därför att det ställt sig förstående till icke blott min motion, utan även till de övriga, som det i detta sammanhang har behandlat. Det är för mig en stor glädje att se, hurusom denna fråga i alla händelser har gått framåt, och min fullkomliga övertygelse är, att utvecklingen härvidlag kommer att framdeles gå efter linjen: konfessionslös religionsundervisning i skolorna. Jag har visserligen inte i detalj utarbetat något förslag, men framlidne kyrkoherden doktor Fries utarbetade ju på sin tid ett förslag just i denna riktning i sin bok om konfirmationen, där herrarna kunna läsa det. Men jag tror, att det är på denna väg vi kunna och måste gå; och skola de andliga värdena bevaras åt vårt folk, skola de andliga värdena kunna gripas av vår ungdom på sådant sätt, att man inte behöver ständigt tänka på nya straffanstalter, nya straffinstitutioner och skärpta strafflagar och allt detta, utan verkligen gå framåt med ljusare förhoppningar, så är det under den förutsättningen, att vi på detta område inför barnasinnet och barnahjärtat låta stridigheterna falla och endast draga fram det som för alla är det bästa och det högsta.</w:t>
        <w:br/>
        <w:br/>
        <w:t>Herrarna säga, att det är ett svårt problem, och jag erkänner det, men det problemet måste lösas, och om den, som inte vågar tro på en etisk renässans för vårt folk, vågar jag säga, att han inte har mycket att leva för. Ty vi måste om vårt eget folk hysa den förhoppningen, att det genom svårigheter och motigheter och tider, då de till synes rena omöjligheterna breda ut sig framför oss, skall nå fram till en etisk renässans, vi måste hoppas på en återfödelse ibland oss av de högsta andliga värdena, på en gripenhet hos det svenska folket för det, som är gott och sant och rättfärdigt och upphöjt, och vi behöva sannerligen mera ädelhet i sinnena och mera hunger efter rättfärdigheten och mera krav på rättfärdighet och människokärlek.</w:t>
        <w:br/>
        <w:br/>
        <w:t>Jag slutar mitt anförande, i det jag yrkar bifall till utskottets hemställan, med de ord, som jag sagt en gång föruti dag, nämligen att om vi också böja oss för att penningar, teknik och organisation äro nödvändiga och att bröd är nödvändigt, så få vi aldrig glömma, att rättfärdighet också är nödvändig.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