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1408</w:t>
      </w:r>
    </w:p>
    <w:p>
      <w:r>
        <w:rPr>
          <w:b/>
        </w:rPr>
        <w:t xml:space="preserve">Datum: </w:t>
      </w:r>
      <w:r>
        <w:t>1918-06-07</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Wilhelm Björck (Socialdemokraterna, man)</w:t>
      </w:r>
    </w:p>
    <w:p>
      <w:r>
        <w:rPr>
          <w:b w:val="0"/>
        </w:rPr>
        <w:t>Med hänvisning till vad jag nyss anförde gentemot vad herr Bäckström yttrade angående ortstillägg åt vissa lärare i övre Norrland ber jag att även vid denna punkt få yrka bifall till utskottets hemställan.</w:t>
        <w:br/>
        <w:br/>
        <w:t>Enligt Kungl. Maj:ts förslag skulle de kontanta avlöningsbeloppen utgöra</w:t>
        <w:br/>
        <w:br/>
        <w:t>dre folkskola och biträdande lärare vid folkskola, vilken blivit anställd tills vidare med ömsesidig rätt till minst fyra månaders uppsägning, avlöningen skulle utgöra, förutom fri bostad och bränsle eller motsvarande ersättning enligt ortens pris, 1,300 kronor, vartill kunde efter respektive 5, 10 och 15 år komma tre ålderstillägg, vart och ett å 200 kronor, dock att härifrån skulle undantagas sådan oexaminerad lärare, som vid den nya löneregleringens ikraftträdande vore berättigad till helt ålderdomsunderstöd eller som blivit antagen efter den 31 december 1907.</w:t>
        <w:br/>
        <w:br/>
        <w:t>Herr Bäckström: Herr talman! Som jag även i förevarande punkt avgivit en reservation, ber jag att här få yttra några ord.</w:t>
        <w:br/>
        <w:br/>
        <w:t>Jag vill då först frambära ett vördsamt tack till regeringen och särskilt till departementschefen för det förslag, som här framlagts, vilket jag hoppas att riksdagen i stort sett kommer att bifalla. Som jag väckt en motion om högre ålderstillägg för folkoch småskollärarinnor än i kungl. propositionen föreslagits, vill jag något beröra denna fråga.</w:t>
        <w:br/>
        <w:br/>
        <w:t>Den lönereglering som av Kungl. Maj:t och utskottet här föreslås för lärarpersonalen vid folkoch 'småskolor måste ju betecknas såsom på det hela taget mycket gynnsam för denna kår. De lönebelopp, som av Kungl. Maj:t och utskottet föreslås, måste i jämförelse med tidigare lönesatser rättvisligen erkännas som rätt förmånliga. Men vid beaktandet av den här föreslagna proportionsvis stora höjningen av lönesatserna måste man dock komma ihåg, att den kår, det här gäller, har, kan man väl säga, under de gångna åren i lönehänseende varit den mest misslottade av alla, vartill kommer en annan sak, nämligen att under de kristider vi nu genomleva, denna kår icke har att vänta någon kristidshjälp som statsanställda, utan de föreslagna lönesatserna skola innefatta även denna kristidshjälp.</w:t>
        <w:br/>
        <w:br/>
        <w:t>Orsaken till att jag frambar min motion ligger dock icke i detta, utan huvudsakligen däri. att Kungl. Maj:t i likhet med löne-</w:t>
        <w:br/>
        <w:br/>
        <w:t>behovsprincipen, som lärarlönenämnden föreslagit, nämligen särskilda avlöningstillägg för familjeförsörjare, en form av tillägg, som också</w:t>
        <w:br/>
        <w:br/>
        <w:t>len vid de all- Sveriges allmänna folkskollärarförening med sällspord enighet ut-</w:t>
        <w:br/>
        <w:br/>
        <w:t>talat sig för. Det är en mycket rättvis och fördelaktig grund för lönetillägg, tycker jag, denna om familjetillägg, och den har också</w:t>
        <w:br/>
        <w:br/>
        <w:t>undervisnings-1 praktiken vunnit stor tillämpning, då det gällt att bringa dyr-</w:t>
        <w:br/>
        <w:br/>
        <w:t>tidshjälp åt såväl statens som kommuners och enskildes befattningshavare under de sista åren. Att Kungl. Maj:ts proposition i detta hänseende avvikit från nämnda princip har — det måste jag säga — väckt besvikenhet och förstämning inom vida kretsar av lärarekåren.</w:t>
        <w:br/>
        <w:br/>
        <w:t xml:space="preserve">En följd av att dessa familjetillägg icke upptagits i den kungl. propositionen, är också, att den skillnad mellan lärares och </w:t>
      </w:r>
      <w:r>
        <w:rPr>
          <w:b/>
        </w:rPr>
        <w:t>lärarinnors³</w:t>
      </w:r>
      <w:r>
        <w:rPr>
          <w:b w:val="0"/>
        </w:rPr>
        <w:t xml:space="preserve"> avlöning, som ansetts nödvändig, fått en mindre sympatisk karaktär för </w:t>
      </w:r>
      <w:r>
        <w:rPr>
          <w:b/>
        </w:rPr>
        <w:t>lärarinnorna³</w:t>
      </w:r>
      <w:r>
        <w:rPr>
          <w:b w:val="0"/>
        </w:rPr>
        <w:t xml:space="preserve">, särskilt med avseende på de olika ålderstillägg, som föreslagits för de manliga och de </w:t>
      </w:r>
      <w:r>
        <w:rPr>
          <w:b/>
        </w:rPr>
        <w:t>kvinnliga¹</w:t>
      </w:r>
      <w:r>
        <w:rPr>
          <w:b w:val="0"/>
        </w:rPr>
        <w:t xml:space="preserve"> lärarne. En utjämning härutinnan har synts mig möjlig genom att ålderstilläggen åt såväl manliga som </w:t>
      </w:r>
      <w:r>
        <w:rPr>
          <w:b/>
        </w:rPr>
        <w:t>kvinnliga¹</w:t>
      </w:r>
      <w:r>
        <w:rPr>
          <w:b w:val="0"/>
        </w:rPr>
        <w:t xml:space="preserve"> folkskollärare skulle sättas lika. Det finns ju icke något verksamhetsområde inom vårt samhällsliv, som är så omfattande för </w:t>
      </w:r>
      <w:r>
        <w:rPr>
          <w:b/>
        </w:rPr>
        <w:t>kvinnligt¹</w:t>
      </w:r>
      <w:r>
        <w:rPr>
          <w:b w:val="0"/>
        </w:rPr>
        <w:t xml:space="preserve"> arbete och med så likvärdigt arbete av </w:t>
      </w:r>
      <w:r>
        <w:rPr>
          <w:b/>
        </w:rPr>
        <w:t>kvinna¹</w:t>
      </w:r>
      <w:r>
        <w:rPr>
          <w:b w:val="0"/>
        </w:rPr>
        <w:t xml:space="preserve"> som man som just barndomsskolans. Liärarinnans lön anser jag därför bör sättas så, att </w:t>
      </w:r>
      <w:r>
        <w:rPr>
          <w:b/>
        </w:rPr>
        <w:t>hon²</w:t>
      </w:r>
      <w:r>
        <w:rPr>
          <w:b w:val="0"/>
        </w:rPr>
        <w:t xml:space="preserve"> kan hålla sig på samma sociala nivå som den manliga kamraten. Att man nu föreslagit högre ålderstillägg åt de manliga än åt de </w:t>
      </w:r>
      <w:r>
        <w:rPr>
          <w:b/>
        </w:rPr>
        <w:t>kvinnliga¹</w:t>
      </w:r>
      <w:r>
        <w:rPr>
          <w:b w:val="0"/>
        </w:rPr>
        <w:t xml:space="preserve"> lärarne, beror väl främst på att man ansett, att en manlig lärare i allmänhet skulle vara familjeförsörjare vid den tid, då ålderstilläggen utgå. Men härtill vill jag säga, att det icke är sällsynt, att även en </w:t>
      </w:r>
      <w:r>
        <w:rPr>
          <w:b/>
        </w:rPr>
        <w:t>kvinnlig¹</w:t>
      </w:r>
      <w:r>
        <w:rPr>
          <w:b w:val="0"/>
        </w:rPr>
        <w:t xml:space="preserve"> lärare är i viss mån familjeförsörjare, när ålderstilläggen börja utgå, och ännu tidigare. Ty på en </w:t>
      </w:r>
      <w:r>
        <w:rPr>
          <w:b/>
        </w:rPr>
        <w:t>lärarinnas³</w:t>
      </w:r>
      <w:r>
        <w:rPr>
          <w:b w:val="0"/>
        </w:rPr>
        <w:t xml:space="preserve"> lott faller ofta att försörja en åldrig </w:t>
      </w:r>
      <w:r>
        <w:rPr>
          <w:b/>
        </w:rPr>
        <w:t>mor²</w:t>
      </w:r>
      <w:r>
        <w:rPr>
          <w:b w:val="0"/>
        </w:rPr>
        <w:t xml:space="preserve">, en yngre </w:t>
      </w:r>
      <w:r>
        <w:rPr>
          <w:b/>
        </w:rPr>
        <w:t>syster²</w:t>
      </w:r>
      <w:r>
        <w:rPr>
          <w:b w:val="0"/>
        </w:rPr>
        <w:t xml:space="preserve"> eller bror eller annan närstående. En statistik från Stockholms folkskolor visar, att bland där anställda </w:t>
      </w:r>
      <w:r>
        <w:rPr>
          <w:b/>
        </w:rPr>
        <w:t>lärarinnor³</w:t>
      </w:r>
      <w:r>
        <w:rPr>
          <w:b w:val="0"/>
        </w:rPr>
        <w:t xml:space="preserve"> nästan !/s är familjeförsörjare i den mening, jag angivit, och tager man också med dem, som tidigare varit familjeförsörjare, stiger antalet till nära ”/s av hela antalet </w:t>
      </w:r>
      <w:r>
        <w:rPr>
          <w:b/>
        </w:rPr>
        <w:t>lärarinnor³</w:t>
      </w:r>
      <w:r>
        <w:rPr>
          <w:b w:val="0"/>
        </w:rPr>
        <w:t xml:space="preserve">. Kommer så härtill, att </w:t>
      </w:r>
      <w:r>
        <w:rPr>
          <w:b/>
        </w:rPr>
        <w:t>lärarinnan³</w:t>
      </w:r>
      <w:r>
        <w:rPr>
          <w:b w:val="0"/>
        </w:rPr>
        <w:t xml:space="preserve"> har samma utbildning och samma läraregärning som den manliga kollegan, har det sina vanskligheter att underkänna giltigheten av den kända satsen: »Lika lön för lika utbildning och lika arbete». Och det är icke underligt, om de </w:t>
      </w:r>
      <w:r>
        <w:rPr>
          <w:b/>
        </w:rPr>
        <w:t>kvinnliga¹</w:t>
      </w:r>
      <w:r>
        <w:rPr>
          <w:b w:val="0"/>
        </w:rPr>
        <w:t xml:space="preserve"> lärarne känna sig i fråga om ålderstilläggens avpassning ha blivit tillbakasatta och missgynnade.</w:t>
        <w:br/>
        <w:br/>
        <w:t xml:space="preserve">När man icke godtagit familjetilläggen och det gäller endast dessa ålderstillägg böra de enligt min mening sättas lika för såväl manlig som </w:t>
      </w:r>
      <w:r>
        <w:rPr>
          <w:b/>
        </w:rPr>
        <w:t>kvinnlig¹</w:t>
      </w:r>
      <w:r>
        <w:rPr>
          <w:b w:val="0"/>
        </w:rPr>
        <w:t xml:space="preserve"> lärare. Alderstilläggen utgå väl såsom en ersättning för den genom lång tjänstgöring och samlad erfarenhet förvärvade större skickligheten vid utförandet av lärargärningen. Att, såsom stundom sker, försvara </w:t>
      </w:r>
      <w:r>
        <w:rPr>
          <w:b/>
        </w:rPr>
        <w:t>lärarinnornas³</w:t>
      </w:r>
      <w:r>
        <w:rPr>
          <w:b w:val="0"/>
        </w:rPr>
        <w:t xml:space="preserve"> lägre ålderstillägg med något sådant som t. ex. att de kunna själva laga sin mat och själva se om sina kläder, är ju blott skäl, som vittna om hur ohåll-</w:t>
        <w:br/>
        <w:br/>
        <w:t>bar en sådan position i själva verket är, på samma gång de vittna ng. löne och om ett förödmjukande underkännande av likvärdigheten mellan living för läkvinna och man. rarpersona- Vad jag här nämnt om folkskolelärarinnorna gäller i viss mån len vid de alläven smaskollärarinnorna. För deras vidkommande har jag motiomänna läro: nerat om ålderstillägg å 200 kronor i stället för i Kungl. Maj:ts verken m. ft och utskottets förslag upptagna 150 kronor. Det är ju så, att småyndervisningsskollärarinnorna för närvarande ha en kortare utbildningstid, 2 eller = anstalter. 3 år, men den blir, ändå rätt kostsam, och de krav, man stäl- = (Forts) ler på denna kår, bli större och större, ju längre det lider. Deras arbetstid och arbete är ju också ungefär enahanda som folkskollärarnes, ja, ej sällan ännu mera uppslitande och tungt. I de mindre</w:t>
        <w:br/>
        <w:br/>
        <w:t>folkskolorna — av dessa finns ett ofantligt stort antal särskilt i vissa delar av vårt land — är det småskollärarinnorna, som utföra</w:t>
        <w:br/>
        <w:br/>
        <w:t xml:space="preserve">lärarens arbete, och förvista, som man kan säga, att de äro till de mest avlägsna och isolerade bygderna, där de få utföra sitt mödosamma och påkostande arbete, vore det icke för mycket, om deras arbete lönades såsom jag föreslagit. 'Ty här ha vi de verkliga pioniärerna för folkskolan, och de svåra förhållanden, som de ha att arbeta uti, borde i någon mån lättas, då det är för statsmakterna möjligt. De vedervärdigheter, som småskollärarinnor ej sällan ha att genomkämpa på sina ofta avskilda och ensliga arbetsplatser, och som de manliga folkskollärarne äro förskonade ifrån, står det icke i min makt att uppräkna, men jag behöver för att bli förstådd blott påminna om de upprörande tidningsrubriker, som man då och då får se: &gt;Ruskigt våldsdåd mot ensamboende </w:t>
      </w:r>
      <w:r>
        <w:rPr>
          <w:b/>
        </w:rPr>
        <w:t>lärarinna³</w:t>
      </w:r>
      <w:r>
        <w:rPr>
          <w:b w:val="0"/>
        </w:rPr>
        <w:t xml:space="preserve">. I dessa rubriker inneslutes mycket. Småskollärarinnorna böra avlönas så, att de icke till allt annat svårt också skola tyngas av ekonomiskt betryck. De böra, såsom departementschefen framhåller i kungl. propositionen, kunna i fråga om ålderstilläggen jämställas med exempelvis </w:t>
      </w:r>
      <w:r>
        <w:rPr>
          <w:b/>
        </w:rPr>
        <w:t>kvinnliga¹</w:t>
      </w:r>
      <w:r>
        <w:rPr>
          <w:b w:val="0"/>
        </w:rPr>
        <w:t xml:space="preserve"> skrivbiträden, som uppbära tillägg å 200 kronor.</w:t>
        <w:br/>
        <w:br/>
        <w:t xml:space="preserve">Jag dristar mig därför vädja till kammaren att bifalla utskottets hemställan med ändring i enlighet med min motion, som innebär, att till ordinarie </w:t>
      </w:r>
      <w:r>
        <w:rPr>
          <w:b/>
        </w:rPr>
        <w:t>kvinnlig¹</w:t>
      </w:r>
      <w:r>
        <w:rPr>
          <w:b w:val="0"/>
        </w:rPr>
        <w:t xml:space="preserve"> folkskollärare skall utgå tre ålderstillägg, vart och ett å 300 kronor, samt att de tre ålderstilläggen åt småskollärarinna sättes till 200 kronor. I sammanhang med detta ber jag också att få yrka bifall till min och herr Bergvists reservation angående ortstillägg för lärare vid folkoch småskolor i Västerbottens och Norrbottens län.</w:t>
        <w:br/>
        <w:br/>
        <w:t>vis gjort ett yrkande, varuti jag för småskollärarepersonalens del rkar en liten förbättring utöver Kungl. Maj:ts förslag, så att av-</w:t>
        <w:br/>
        <w:br/>
        <w:t xml:space="preserve">öningen för sådan personal skall utgöra 1,300 kronor med tre ålderstillägg, vart och ett å 200 kronor, vadan alltså slutlönen skulle uppgå till 1,900 kronor. Det synes, som om de föreslagna siffrorna skulle stå i bättre relation till de åt de </w:t>
      </w:r>
      <w:r>
        <w:rPr>
          <w:b/>
        </w:rPr>
        <w:t>kvinnliga¹</w:t>
      </w:r>
      <w:r>
        <w:rPr>
          <w:b w:val="0"/>
        </w:rPr>
        <w:t xml:space="preserve"> folkskollärarne föreslagna lönerna än vad som framgår av Kungl. Maj:ts förslag. Men det är framför allt icke detta, att en småskollärarinnas slut-</w:t>
        <w:br/>
        <w:br/>
      </w:r>
      <w:r>
        <w:rPr>
          <w:b/>
        </w:rPr>
        <w:t>lärarinnas³</w:t>
      </w:r>
      <w:r>
        <w:rPr>
          <w:b w:val="0"/>
        </w:rPr>
        <w:t xml:space="preserve"> begynnelselön, som är det mest vägande, utan det är, att jag anser den lön, som här föreslås, i alla händelser vara så knapp,</w:t>
        <w:br/>
        <w:br/>
        <w:t>len vid de all-aAtt man näppeligen torde kunna tala om en ersättning, som något männa läroväsentligare höjer sig över det rena existensminimum. Det har av</w:t>
        <w:br/>
        <w:br/>
        <w:t>2 en föregående talare framhållits, huru det dessutom gäller en sedan</w:t>
        <w:br/>
        <w:br/>
        <w:t>undervisnings- Gammalt synnerligen misslottad kår, som alltid: varit efter, för vil-</w:t>
        <w:br/>
        <w:br/>
        <w:t>ken man när det nu gäller att förbättra lönerna över hela linjen, borde taga ett kraftigt tag uppåt.</w:t>
        <w:br/>
        <w:br/>
        <w:t>Jag förstår, att det under nuvarande situation icke finns någon utsikt för att kunna genomdriva någon förändring i det förslag, som utskottet framlagt, men jag har ändå icke kunnat underlåta att med dessa få ord yrka bifall till utskottets hemställan med den ändring, som föreslagits i min motion.</w:t>
      </w:r>
    </w:p>
    <w:p>
      <w:pPr>
        <w:pStyle w:val="Heading2"/>
      </w:pPr>
      <w:r>
        <w:t>2. Ola Hansson Walden (Socialdemokraterna, man)</w:t>
      </w:r>
    </w:p>
    <w:p>
      <w:r>
        <w:rPr>
          <w:b w:val="0"/>
        </w:rPr>
        <w:t>Herr talman, jag kan delvis instämma i herr Bäckströms anförande och särskilt i det tack, som han uttalade till regeringen och även till utskottet, som så välvilligt behandlat detta löneregleringsförslag. Men jag kan å andra sidan icke dela den uppfattning, som han uttalade i fråga om familjetillägget och dess slopande. Jag skall dock icke närmare gå in på den frågan nu, då vi väl få anse, att den s. k. behovsprincipen är för närvarande definitivt avfärdad från dagordningen.</w:t>
        <w:br/>
        <w:br/>
        <w:t xml:space="preserve">Jag skulle icke heller haft det minsta emot att instämma i hans yrkande på högre ålderstillägg åt folkskollärarinnorna, så att de kunnat komma närmare i jämnbredd med de manliga lärarnas ålderstillägg, om det varit möjligt att få utskottet med härpå. Men det kan icke förnekas, att det av löneregleringskommittéen framlagda förslaget, vilket var byggt på att de </w:t>
      </w:r>
      <w:r>
        <w:rPr>
          <w:b/>
        </w:rPr>
        <w:t>kvinnliga¹</w:t>
      </w:r>
      <w:r>
        <w:rPr>
          <w:b w:val="0"/>
        </w:rPr>
        <w:t xml:space="preserve"> folkskollärarnes effektiva lön borde stå i viss proportion till de manliga lärarnes, åtminstone matematiskt sett är det riktigaste. Ur denna synpunkt har icke heller utskottet kunnat gå längre än vad löneregleringskommittéen liksom Kungl. Maj:t föreslagit. Att Kungl. Maj:t gått något längre i fråga om grundlönen och höjt densamma. med 100 kronor, beror därpå, att man höjt pensionsäldern för de </w:t>
      </w:r>
      <w:r>
        <w:rPr>
          <w:b/>
        </w:rPr>
        <w:t>kvinnliga¹</w:t>
      </w:r>
      <w:r>
        <w:rPr>
          <w:b w:val="0"/>
        </w:rPr>
        <w:t xml:space="preserve"> lärarna med 2 år eller från 58 till 60 år.</w:t>
        <w:br/>
        <w:br/>
        <w:t>Vad vidare småskollärarinnorna beträffar har jag på avdelningen försökt att få herr Sternes motion tillstyrkt, nämligen att grundlönen borde höjas med 100 kronor och ålderstilläggen till 200 kronor, då jag ansett det rättvist och billigt, att småskollärarinnan skulle få samma slutlön som folkskollärarinnans begynnelselön. Den principen har man ju tillämpat ifråga om adjunkter och lektorer, och jag tycker därför att man härvidlag bort kunna tillämpa samma princip. Men för att få ett om möjligt enhälligt utskottsutlåtande eller i varje fall majoritet inom utskottet för Kungl. Maj:ts förslag — längre har det ej varit möjligt att komma denna gång — har jag nödgats gå med på detta. Jag vill även erinra om nödvändigheten av att båda kamrarna här komma till samstämmiga beslut, ty när det gäller lönerna för folkskollärarekåren, får</w:t>
        <w:br/>
        <w:br/>
        <w:t>gemensam votering icke äga rum. Det är på dessa skäl, som jag Ang. löneoch</w:t>
        <w:br/>
        <w:br/>
        <w:t>måst ställa mig pa denna ståndpunkt för att söka få Kungl. Maj:ts Jörtag: för läs</w:t>
        <w:br/>
        <w:br/>
        <w:t>förslag oförändrat igenom och utan någon avprutning. Jag har rarpersona-</w:t>
        <w:br/>
        <w:br/>
        <w:t>mäst göra det även i fråga om småskollärarinnorna, och då de JU len vid de all-</w:t>
        <w:br/>
        <w:br/>
        <w:t>med detta förslags antagande dock erhålla en avsevärd löneförbättmänna läro-</w:t>
        <w:br/>
        <w:br/>
        <w:t>ring få de väl för närvarande vara nöjda med detta. Men jag får veriien in dn</w:t>
        <w:br/>
        <w:br/>
        <w:t>också uttala den förhoppningen, att det icke skall dröja alltför länge, undervisnings-</w:t>
        <w:br/>
        <w:br/>
        <w:t>förrän denna kår kommit högre upp i löneavseende och fått sin ställ- — anstalter.</w:t>
        <w:br/>
        <w:br/>
        <w:t>ning ändrad i den riktning, jag nyss antydde. (Forts.) Jag har med dessa tå ord endast velat motivera den ståndpunkt,</w:t>
        <w:br/>
        <w:br/>
        <w:t>som jag beträffande denna fråga intagit inom avdelningen och ut-</w:t>
        <w:br/>
        <w:br/>
        <w:t>skottet, och jag ber nu att få yrka bifall till utskottets hemställan.</w:t>
        <w:br/>
        <w:br/>
        <w:t>Jag har visserligen tillika med herrar Bergqvist och Bäckström i</w:t>
        <w:br/>
        <w:br/>
        <w:t>denna punkt avgivit en reservation, men densamma avser endast en</w:t>
        <w:br/>
        <w:br/>
        <w:t>viss del av motiveringen, och jag vill nu icke med anledning därav</w:t>
        <w:br/>
        <w:br/>
        <w:t>framställa något särskilt yrkande, utan ber, att få hemställa om bi-</w:t>
        <w:br/>
        <w:br/>
        <w:t>fall till utskottets förevarande förslag på denna punkt.</w:t>
      </w:r>
    </w:p>
    <w:p>
      <w:pPr>
        <w:pStyle w:val="Heading2"/>
      </w:pPr>
      <w:r>
        <w:t>3. Gustaf Olsson (Folkpartiet, man)</w:t>
      </w:r>
    </w:p>
    <w:p>
      <w:r>
        <w:rPr>
          <w:b w:val="0"/>
        </w:rPr>
        <w:t xml:space="preserve">Herr talman, mina herrar! Då jag avgivit en motion i detta ärende, vari jag påyrkat sådan ändring i Kungl. Maj:ts förevarande proposition, att grundlönen för lärare vid småskola, lärare vid mindre folkskola och biträdande lärare vid folkskola, vilken blivit anställd tills vidare med ömsesidig rätt till minst fyra månaders uppsägning, måtte höjas från 1,200 kronor med 200 till 1,400 kronor, skall jag här be att få säga några ord. Förhållandet är det, att det just inom denna lärarkår uttryckts ett starkt, jag vågar säga missnöje med den kungl. propositionen. Denna lärarkår är ju i alla fall i det lägsta lönestadiet, och vi måste väl erkänna, att även dessa lärare måste nedlägga ett intensivt arbete. Det är ju så, att våra småskollärarinnor bliva uppslitna i förtid på grund av att de, samtidigt med att de sköta sin tjänst, även skola ha bestyr med diverse göromål i hemmet, särskilt matlagning. Men det blir knappast någon tid övrig för detta sistnämnda bestyr, och följden blir den, att de bli undernärda och få sina krafter i förtid utslitna. Det har nu uttryckts en önskan från detta håll och icke blott en önskan, utan även en förho pning, att deras löner måtte bestämmas till åtminstone två tredjedelar av den till </w:t>
      </w:r>
      <w:r>
        <w:rPr>
          <w:b/>
        </w:rPr>
        <w:t>kvinnliga¹</w:t>
      </w:r>
      <w:r>
        <w:rPr>
          <w:b w:val="0"/>
        </w:rPr>
        <w:t xml:space="preserve"> folkskollärare utgående grundlönen, varigenom det i motionen föreslagna beloppet skulle komma att i någon mån reduceras nedåt, i det att den för nu ifrågavarande lärare tillkommande avlöningen skulle uppgå till 1,300 kronor.</w:t>
        <w:br/>
        <w:br/>
        <w:t>Nu har emellertid av en del motionärer påyrkats, att det till denna lärarpersonal utgående ålderstillägg skulle höjas från 150 kronor till 200 kronor, och en av dessa motionärer, herr Bäckström, har inom utskottet reserverat sig till förmån för en dylik förhöjning av ifrågavarande ålderstillägg. Jag skall med hänsyn härtill frångå vad jag i min motion yrkat om grundlönens höjande och ber att i stället få förena mig med herr Bäckström i hans yrkande om bifall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1408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