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311</w:t>
      </w:r>
    </w:p>
    <w:p>
      <w:r>
        <w:rPr>
          <w:b/>
        </w:rPr>
        <w:t xml:space="preserve">Datum: </w:t>
      </w:r>
      <w:r>
        <w:t>1918-06-13</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Fredrik Fant (Första kammarens nationella parti, man)</w:t>
      </w:r>
    </w:p>
    <w:p>
      <w:r>
        <w:rPr>
          <w:b w:val="0"/>
        </w:rPr>
        <w:t>Herr greve och talman! Den massa propositioner, som Kungl. Maj:ts regering under senaste delen av riksdagen överhopat oss med, har så forcerat riksdagsarbetet, att kamrarnas ledamöter nu ej ens nödtorftigt kunna medhinna att ögna igenom de i dagarna inströmmande massorna av utskottsbetänkanden. Om nu, såsom här i detta speciella fall föreligger, motionsvis en tämligen ingående kritik av ett enligt mitt och mångas förmenande i en organisatwnsfråga något omoget regeringsförslag framlagts, och utskottet under förhållandenas högtryck, i brådskan lätt förklarligt förresten, blott hänvisar till denna motion utan att närmare redogöra för de skäl, motionären anfört — om så är, så må man förlåta det stora flertalet av riksdagens ledamöter, de dock beslutande, om de stå tämligen främmande för vad saken verkligen gäller. .</w:t>
        <w:br/>
        <w:br/>
        <w:t>Såsom kanske något sakkunnig i den nu föreliggande frågan och som motionär ber jag att få taga kammarens tid något i anspråk, även för att delvis meddela, varpå jag i min motion stöder mitt avslagsyrkande vidkommande den ifrågasatta organisationsförändringen, tvångsarbetsanstalternas frånskiljande från fångvårdsförvaltningen.</w:t>
        <w:br/>
        <w:br/>
        <w:t>Att jag för min del syftar därhän, att behandlingen av samhällets olycksbarn, äldre såväl som yngre urspårade individer, bör erhålla en så tillfredsställande form som möjligt, och att denna behandling ständigt bör ledas av ett förbättringssträvande, borde väl ingen i denna kammare kunna betvivla.</w:t>
        <w:br/>
        <w:br/>
        <w:t>Vid omsättningen i praktiken av dessa grundläggande strävanden händer det emellertid ej så sällan, att en besvikelse inträffar. En omogen reform, om än aldrig så välmenande och i viss mån teoretiskt tilltalande, kan lätt medföra en sådan besvikelse. Och jag fruktar, att vi här stå inför en sådan fara, särskilt — jag ber att få betona det — i dessa kristider med en påtaglig samhällsfarlig inverkan på lättjefulla och lösaktiga individer och en fruktanvärt växande kriminalitet.</w:t>
        <w:br/>
        <w:br/>
        <w:t xml:space="preserve">Jag vill då först stryka under, vad också de åtta reservanterna inom utskottet framhållit, nämligen att huvudsyftet med hela den här föreslagna omläggningen synes vara ett led i en reformering fortast möjligt av förfarandet mot de yrkesprostituerade </w:t>
      </w:r>
      <w:r>
        <w:rPr>
          <w:b/>
        </w:rPr>
        <w:t>kvinnorna¹</w:t>
      </w:r>
      <w:r>
        <w:rPr>
          <w:b w:val="0"/>
        </w:rPr>
        <w:t xml:space="preserve">. Att redan nu i en givetvis oerfaren överlednings händer helt lägga om den statliga, samhällsskyddande och pedagogiska omvårdnaden om dessa i de flesta fall mycket svårhanterliga och opålitliga </w:t>
      </w:r>
      <w:r>
        <w:rPr>
          <w:b/>
        </w:rPr>
        <w:t>kvinnor¹</w:t>
      </w:r>
      <w:r>
        <w:rPr>
          <w:b w:val="0"/>
        </w:rPr>
        <w:t xml:space="preserve"> synes mig vara en förhastad åtgärd, som staten bittert kan få ångra. En tredjedel av dem har ju förut undergått straffarbete i straffängelser.</w:t>
        <w:br/>
        <w:br/>
        <w:t xml:space="preserve">Men om den föreslagna omläggningen, såvitt den avser den </w:t>
      </w:r>
      <w:r>
        <w:rPr>
          <w:b/>
        </w:rPr>
        <w:t>kvinnliga¹</w:t>
      </w:r>
      <w:r>
        <w:rPr>
          <w:b w:val="0"/>
        </w:rPr>
        <w:t xml:space="preserve"> tvångsarbetsanstalten, kan anses vara mindre sambhällsvådlig — den är ju dock, på skäl som jag tillåtit mig anföra, alldeles onödigt förhastad, och detta så mycket mer som man inte ens vet, om hela tvångsarbetsinstitutet kommer att ingå i en blivande lösdriverilagstiftning — så nödgas jag beteckna Svartsjöanstaltens, den manliga tvångsarbetsanstaltens utbrytning, såsom åtminstone för det närvarande i högsta måtto äventyrlig. Man har pekat på och jämfört förhållandena vid Bona, statens uppfostringsanstalt för minderåriga förbrytare, vilken anstalt lyder under en oavlönad styrelse direkt sorterande under justitiedepartementet. Ja, såsom ledamot av 1896 års tvångsuppfostringskommitté var jag med om den sålunda föreslagna organisationen av denna anstalt. Men lika övertygad som jag då var och fortfarande är om att fångvården ej bör ha något att göra och skaffa med dessa yngre lagöverträdare, vilka enligt kommitténs uttryckliga antydan borde stå på” barnets ståndpunkt för att bli föremål för denna fostrande internering, lika viss är jag om, att det med nuvarande lagstiftning och vidkommande de något äldre och i de flesta fall mera förhärdade alumner, som det här gäller, är mycket äventyrligt att skilja deras behandling från fångvårdsstyrelsens överledning.</w:t>
        <w:br/>
        <w:br/>
        <w:t>Vad är det då för individer det här gäller? Jo, de ha i stor omfattning förut förövat grova brott. Av de i tvångsarbetsanstalterna intagna män vid utgången av åren 1911—1915 — den senaste femårsperioden, för vilken en officiell statistik föreligger — ha ej mindre än 56 4 förut undergått straffarbete. Ett stort antal äro vaneeller yrkesförbrytare, som ömsevis äro intagna i fängelserna och ömsevis i tvångsarbetsanstalterna. Vidare har man där en del ostraffade, just ej så angenäma individer såsom soutenörer, falskspelare, s. k. bondfångare. Det går ej an att behandla dessa individer med silkesvantar; och nog borde väl fångvårdsstyrelsen vara bäst skickad att handhava och kontrollera — ty även van kontroll behövs de stränga diceciplinmedel, utan vilka det ofta nog är omöjligt att hålla de ifrågavarande urspårade männen till ordning. Jag har utöver vad den tillgängliga statistiken utvisat, sökt genom fångvårdsstyrelsen få reda på något mer om de till tvångsarbete dömda svartsjöinternerades antecedentia och då funnit, att av de år 1916 nyintagna manliga tvångsarbetarna, tillhopa 312, hade 166 förut undergått straffarbete och 82 visserligen icke straffarbete men</w:t>
        <w:br/>
        <w:br/>
        <w:t>tvångsarbete, så att av dessa samtliga 312 under år 1916 nyintagna svartsjötvångsarbetare icke mindre än 248, d. v. s. nära 80 2, förut varit intagna i straffängelse eller tvångsarbetsanstalt. Vidare — att av de 166, som förut undergått straffarbete, ej mindre än 126, eller något mer än 70 Zz förut undergått tvångsarbete. Att i deras ögon karaktären av fångvård skulle förmildras på Svartsjö, om direktören därstädes sorterar under fångvårdsstyrelsen eller under en annan styrelse med ansvar, har jag svårt alt fatta.</w:t>
        <w:br/>
        <w:br/>
        <w:t>Om nu fångvårdsstyrelsen genom sin erfarenhet och med sina maktmedel, åtminstone tills vidare får anses vara lämpligast att handha den disciplinära överledningen vid tvångsarbetet, så bör väl samma fångvårdsstyrelse hava intresse för och kunna förfoga över krafter till individuell moralisk påverkan å anstaltsinternerna i den mån sådant kan ske, ävensom till tvångsarbetets utveckling i reformerande riktning. Ett exempel! Efter förslag av fångvårdsstyrelsen framlades inför förra årets riksdag proposition om anordnande i Kronobergs län av en koloni för tvångsarbetare, vilka skulle sysselsättas med skogsplantering, utdikning, uppodling av traktens vidsträckta myrar och kalmarker. Förslaget avböjdes för tillfället av riksdagen, dock under uttalande av sympati för detsamma. Jag har i förrgår sökt efterforska, om fångvårdsstyrelsen släppt tanken på denna, enligt mitt förmenande synnerligen goda reform, och jag har därvid inhämtat, att styrelsen förnyat sitt förslag i något modifierad form, avsett att av Kungl. Maj:t föreläggas innevarande års riksdag. Detta skedde ej. Jag tager för givet att det var i anledning av den nu ifrågasatta omläggningen av tvångsarbetsanstalterna. På fångvårdsstyrelsens begäran har nu Kungl. Maj:t, efter vad jag funnit, medgivit att försöksvis på den där platsen i Småland finge anordnas en koloni för straffångar.</w:t>
        <w:br/>
        <w:br/>
        <w:t>I fråga om tvångsarbetets utveckling och reformering i övrigt, ha de senare åren att påvisa många enligt mitt tycke verkligt goda förslag och föreskrifter från fångvårdsstyrelsen, enligt vad dess registratur utvisar. Därav framgår även att styrelsen i år anmodat anstaltsdirektörerna vid Svartsjö och Landskrona att inkomma med — så lödo orden: fullständig plan och utredning rörande de ytterligare förfoganden från styrelsens sida, som de ansågo önskvärda för befrämjande av de sociala uppgifter, vilka inom en statsanstalt för lösdrivare kunna tillgodoses, men hittills icke inom anstalterna kommit till nöjaktigt iakttagande. Huruvida i anledning därav från direktörerna inkommit något sådant förslag, vet jag ej. Härav framgår väl i alla fall att även i fråga om de uppfostrande, de sociala uppgifternas behöriga tillgodoseende vid våra tvångsarbetsanstalter intet överhängande behov föreligger för deras utbrytning från fångvården. Men vad som behövs och är huvudförutsättningen för vinnande av ett bättre resultat av tvångsarbetet, är och förblir enligt mitt förmenande en förlängd arbetstid, bibringande av arbetsvana och arbetsvillighet och — kanske jag får tillägga — ett gott samförstånd i förvaltningen. Jag kan icke förstå, att det under nuvarande förhållanden, med fångvårdsstyrelsen såsom överledning</w:t>
        <w:br/>
        <w:br/>
        <w:t>för tvångsarbetsanstalterna, skall möta några alltför stora svårigheter, att vid anstalterna införa något friare former, t. ex. genom anställande av mera sakkunniga personer vid den lokala tillsynen och bestämmandet över arbetsdriften, av biträden med socialt intresse och erfarenhet i avseende å uppfostran och karaktärsdaning och även — jag ber att få tillägga det måhända genom en mera regelbunden psykiatrisk inspektion. Vi kunna nämligen ej undgå att tänka på, att en del enligt lösdrivarlagen dömda individer nog äro psykiskt mindervärdiga. Departementschefen har ju även förklarat, att »en avsevärd del av dessa måste anses såsom på det hela taget oförbätterliga», enligt vad han yttrat till det statsrådsprotokoll, som här föreligger.</w:t>
        <w:br/>
        <w:br/>
        <w:t>Att svårigheter av flera slag i fråga om tvångsarbetets ändamålsenliga anordnande föreligger, har fångvårdsstyrelsen enligt vad som framgår av den kungl. propositionen klart angivit. Fångvårdsstyrelsen yttrar sålunda på sidan 14:</w:t>
        <w:br/>
        <w:br/>
        <w:t>»Såvitt lösdriveriet i sina olika yttringar städse ådagalade en större eller mindre grad av sambhällsfarlighet, borde ju samhället anses berättigat att mot lösdrivaren ingripa med tvångsåtgärder av sådan beskaffenhet, att de, även om ej hithörande fall i strafflagen kriminaliserades, i åtskilliga avseenden komme straffet tämligen nära. Det tvång, som måste anlitas för att i möjlig mån tillvänja mer eller mindre degenererade och för fostran oemottagliga individer vid åtminstone tillfällig arbetsamhet och ordning, finge vara allvarligt och verksamt, på samma gång det så avvassades, att de bättre elementen kunde utsöndras och medelst gradvis friare behandling i förening med andlig påverkan förvandlas till nyttiga samhällsmedlemmar.&gt; Och nu kommer i fångvårdsstyrelsens utlåtande en passus, som jag ber att få stryka under: »Då en stor del av dem, som omhändertoges för lösdriveri, ej sällan vore furliga och mera svårskötta än straffångar, borde krävas, att tvångsarbetsanstalterna vore så inrättade, att de erbjöde ett tillfedsställande förvar och betryggande anordningar för upprätthållande av ordning och säkerhet.</w:t>
        <w:br/>
        <w:br/>
        <w:t>Under antydda förhållanden komme tvångsinterneringen av lösdrivare med tillhörande arbetsplikt att i väsentliga drag gestalta sig på samma sätt som den frihetsförlust, vilken drabbade fångarna i straffanstalter av viss typ. Från denna synpunkt sett vore det därför, enligt styrelsens mening, intet att erinra emot tvångsarbetsanstalternas bibehållande under fångvårdens ledning. En sådan anordning syntes tvärtom erbjuda övervägande fördelar och innebure enligt styrelsens uppfattning icke något som helst hinder för iakttagande av de modifikationer i behandlingen, som tvångsarbetets egenart krävde. — — —— — — — — Se</w:t>
        <w:br/>
        <w:br/>
        <w:t>Väl hade under senaste åren vidtagits åtgärder för att allt mera framhäva tvångsarbetets olikhet mot fängelse och straffarbete, men det hade ännu icke kunnat bringas därhän, att icke logement, arbetssalar, gårdar m. m, fortfarande gåve i det närmaste samma intryck som vanliga straffanstalter för gemensamhetsfångar. Ehuru</w:t>
        <w:br/>
        <w:br/>
        <w:t>arbetsdriften vid båda de ifrågavarande anstalterna 1 stor omfattning numera omlagts till friluftsgöromål, hade de internerades behandling dock icke kunnat tillräckligt frigöras i ändamål att avlyfta intrycket av tvångsarbetets alltför nära likhet med straffbehandling. För att detta önskemål skulle kunna uppnås, förefölle det styrelsen som om en djupare gående omläggning behövdes än enbart den, som innebures i de hittillsvarande anstalternas överflyttande från fångvårdsstyrelsens förvaltning.» Jag har i min motion bl. a. framhållit, att en beaktansvärd fördel av fångvårdsöverledningen är, att för ändamålet lämpliga tjänstemän vid tvångsarbetsanstalterna kunna utses ur en stor prövad kår såsom fångvårdens, ur vilken knappast efter skilsmässan frivilliga förflyttningar till arbetsanstalterna kunna påräknas.</w:t>
        <w:br/>
        <w:br/>
        <w:t>Endast under fångvården finnes ock möjlighet öka eller minska bevakningsstyrkan efter tvångsarbetarnas tillväxande eller avtagande antal. Det måste ju ådraga staten dryga kostnader, om en ordinarie bevakningsstyrka, avpassad efter ett stort antal tvångsarbetare, måste bibehållas och avlönas vid anstalterna, även om antalet nedgår till en obetydlighet. Jag kan slutligen inte riktigt förstå, varför statsutskottets majoritet i denna fråga frångått, enligt mitt förmenande sin goda princip att, såsom herr C. G. Ekman i går framhöll, representera betänksamheten.</w:t>
        <w:br/>
        <w:br/>
        <w:t>Av de skäl, jag nu och vidare i min motion framfört, till betryggande av tvångsarbetets effektivitet och även dess ändamålsenliga anordning, samt till undvikande av säkerligen ej obetydliga onödiga utgifter, håller jag före, att Kungl. Maj:ts ifrågavarande förslag i vad det avser tvångsarbetsanstalternas skiljande från fångvården bör av denna kammare avslås; vadan jag, herr talman, anhåller att få yrka bifall till de åtta reservanternas förslag.</w:t>
      </w:r>
    </w:p>
    <w:p>
      <w:pPr>
        <w:pStyle w:val="Heading2"/>
      </w:pPr>
      <w:r>
        <w:t>2. Eliel Löfgren (Folkpartiet, man)</w:t>
      </w:r>
    </w:p>
    <w:p>
      <w:r>
        <w:rPr>
          <w:b w:val="0"/>
        </w:rPr>
        <w:t>Herr vice talman, mina herrar! Jag ber att med några ord få angiva detta förslags innebörd och det syfte, man har haft med detsamma samt de ckäl, som i övrigt föreligga för propositionen.</w:t>
        <w:br/>
        <w:br/>
        <w:t xml:space="preserve">Vi hava numera, sedan tvångsarbetsanstalterna i Norrköping och i Karlskrona för tillfället nedlagts och tagits i anspråk för insättande av straffångar, två tvångsarbetsanstalter, den ena i Landskrona och den andra å Svartsjö. Som bekant är Svartsjöanstalten avsedd för manliga och Landskronaanstalten för </w:t>
      </w:r>
      <w:r>
        <w:rPr>
          <w:b/>
        </w:rPr>
        <w:t>kvinnliga¹</w:t>
      </w:r>
      <w:r>
        <w:rPr>
          <w:b w:val="0"/>
        </w:rPr>
        <w:t xml:space="preserve"> lösdrivare. Båda anstalterna äro numera fullt tillräckliga för sitt ändamål och man anser, att man icke skall behöva någon utvidgning eller någon ny anstalt under en överskådlig tid framåt.</w:t>
        <w:br/>
        <w:br/>
        <w:t xml:space="preserve">Nu har meningen varit, att man skulle skilja dessa tvångsarbetsanstalter från fångvårdsstyrelsen och giva dem var sin särskilda styrelse, den ena för den manliga och den andra för den </w:t>
      </w:r>
      <w:r>
        <w:rPr>
          <w:b/>
        </w:rPr>
        <w:t>kvinnliga¹</w:t>
      </w:r>
      <w:r>
        <w:rPr>
          <w:b w:val="0"/>
        </w:rPr>
        <w:t xml:space="preserve"> anstalten. Dessa styrelser skulle vara sammansatta, så att de vore fullt kompetenta för sin uppgift. De skulle vara sammansatta så att de representerade skilda intressen och skild kompetens. Så skulle t. ex. för Svartsjöanstalten, som har ett stort jordbruk, en lämplig jord-</w:t>
        <w:br/>
        <w:br/>
        <w:t xml:space="preserve">brukare vara med i styrelsen. I ledningen för Landskronaanstalten, som skulle taga hand om de </w:t>
      </w:r>
      <w:r>
        <w:rPr>
          <w:b/>
        </w:rPr>
        <w:t>kvinnliga¹</w:t>
      </w:r>
      <w:r>
        <w:rPr>
          <w:b w:val="0"/>
        </w:rPr>
        <w:t xml:space="preserve"> lösdrivarna, vilka till ungefär 80 Z äro prostituerade, skulle man hava ett par intresserade </w:t>
      </w:r>
      <w:r>
        <w:rPr>
          <w:b/>
        </w:rPr>
        <w:t>kvinnor¹</w:t>
      </w:r>
      <w:r>
        <w:rPr>
          <w:b w:val="0"/>
        </w:rPr>
        <w:t>, en läkare och andra speciellt lämpade för vården av de på denna anstalt intagna.</w:t>
        <w:br/>
        <w:br/>
        <w:t>En motsvarighet härtill hava vi, på sätt redan av herr Fant antytts, inom närgränsande områden, såsom i fråga om alkobholistanstalterna. Det är, som man säger, inte precis den bästa sortens folk, som äro intagna där. Å dessa finnas en stor del lösdrivare och våldsamma lösdrivare, som tidigare undergått straffarbete och som många gånger äro farliga för den allmänna säkerheten. Förslag föreligger visserligen om särskilda åtgärder för att taga hand om de värsta, men man har eljest icke hört, att styrelsen för statens alkoholistanstalt skulle varit oförmögen att sköta dessa element på sätt som erfordras.</w:t>
        <w:br/>
        <w:br/>
        <w:t>Sedan hava vi anstalten vid Bona för minderåriga förbrytare, som vi förut i dag talat om. Vidare är det en anstalt, som den ärade motionären känner mycket väl till, nämligen den på Hall för vanartiga barn. Även den står under särskild styrelse, som har mycket stor befogenhet och ingen anmärkning har framkommit mot dess skötsel. Detta, låt oss gärna kalla det experiment, att hava särskilda styrelser för dylika mindervärdiga element inom samhället, har sålunda utfallit synnerligen väl. Jag tror, att de, som känna till saken, något som även motionären gör, kunna vitsorda, att ledamöterna i dessa styrelser hava fattat sin uppgift med synnerligen stort allvar och intresse. Var och en inom sitt särskilda område har visat sig vara mäktig av mycket initiativ och stor arbetsförmåga samt intresse för verksamhetens syfte. Ett skäl för det goda resultatet har kanske varit, att större självverksamhet fått utövas av direktören, och att en särskild styrelse, bestående av personer med skilda verksamhetsområden, har mera direkt och större beröring med det praktiska livet. Den kan bättre se till, att de på anstalten intagna få arbete, sedan de lämnat anstalten, och kan på många andra sätt vårda sig om sina skyddslingar även sedan de icke längre äro intagna på dessa anstalter.</w:t>
        <w:br/>
        <w:br/>
        <w:t xml:space="preserve">Som redan antytts i propositionen finnas särskilda omständigheter, som ansetts påkalla den ifrågasatta åtgärden redan nu. I främsta rummet nämnes då reglementeringens avskaffande. Det måste väl alla vara överens om, att, även om man anser reglementeringen ha varit något inhumant och ineffektivt, så kan man icke lämna prostitutionsföreteelsen alldeles obeaktad. Något måste göras för att på ett tillfredsställande sätt med lämpliga åtgärder reagera mot de prostituerade och förhindra de unga </w:t>
      </w:r>
      <w:r>
        <w:rPr>
          <w:b/>
        </w:rPr>
        <w:t>kvinnorna¹</w:t>
      </w:r>
      <w:r>
        <w:rPr>
          <w:b w:val="0"/>
        </w:rPr>
        <w:t xml:space="preserve"> att hemfalla åt prostitutionen. Meningen vore nu, att den särskilda styrelsen för anstalten i Landskrona icke endast skulle hava till uppgift att direkt sköta de vid anstalten intagna utan även vidtaga förebyggande åtgärder mot prostitutionens utbredning och söka verka för räddning i tid av de unga </w:t>
      </w:r>
      <w:r>
        <w:rPr>
          <w:b/>
        </w:rPr>
        <w:t>kvinnorna¹</w:t>
      </w:r>
      <w:r>
        <w:rPr>
          <w:b w:val="0"/>
        </w:rPr>
        <w:t>. Man har tänkt sig, att en avdelning av Landskronastyrelsen skulle väljas bland personer i Stockholm och att denna avdelning skulle arbeta i samråd med överståthållaräm-</w:t>
        <w:br/>
        <w:br/>
        <w:t>betet och andra myndigheter för att motverka prostitutionen. Styrelsen i Landskrona skulle vidare stå i nära kontakt med arbetsförmedlingen och föreningar, såsom Frälsningsarmén, Skyddsvärnet och andra för att hjälpa dem, som komma ut efter överståndet tvångsarbete. Jag vill nämna, att man därvidlag redan har anknytningspunkter för fortsatt verksamhet. Vi hava genom gåvor ifrån enskilda fått till stånd två hem i Landskronatrakten för de förbätterliga elementen särskilt bland de yngre prostituerade. På dessa hem få de nu vistas och vårdas under en icke allt för sträng kontroll, under en övergångstid, till dess de komma ut i full frihet. Hela detta sociala arbete kan icke lika väl utföras av centralstyrelsen för fångvården, som ju huvudsakligen har helt andra uppgifter. Vad särskilt angår Svartsjö vill jag erinra, att det stora jordbruket på Svartsjö torde kräva särskild omsorg och skötsel, och detta syfte torde man vinna bättre genom en särskild relse, vari en jordbrukare ingår.</w:t>
        <w:br/>
        <w:br/>
        <w:t>nu, har varit antagandet äv den nya fattigvårdslagen. Enligt den hava vi en hel del gränsfall, som lättare och med bättre iakttagande av humanitetens fordringar kunna behandlas, därest lösdrivarna icke falla direkt under fångvården. Vidare torde samarbete mellan alkoholistanstalterna och lösdrivareanstalterna, varom förslag är å bane, lättare kunna utföras med särskilda styrelser. Ett skäl av synnerligen stor betydelse är det, att på grund av den ökade brottslighetén den pågående utredningen om nya former för de straffades behandling, under den närmaste tiden föreligga så krävande uppgifter för fångvårdsstyrelsen, att enligt min mening — även om fångvårdsstyrelsen själv skulle hava en motsatt — styrelsens utslutande omsorg kräves för styrelsens egentliga och huvudsakliga uppgifter. Bland annat är det fråga om en utveckling av ungdomsfängelserna och inrättande av jordbruksfängelser och andra nya anstalter, allt frågor av organisatorisk och principiell innebörd, som kräva fångvårdsstyrelsens tid och intresse i synnerligen hög grad.</w:t>
        <w:br/>
        <w:br/>
        <w:t>Jag vill visst icke bestrida, att fångvårdsstyrelsen under sin nuvarande ledning har visat stort intresse för tvångsarbetarnas behandling och jag vill icke ifrågasätta dess kompetens i och för sig. Men båda dessa uppgifter — att sköta straffade och att sköta tvångsarbetare — äro så pass viktiga var för sig, att ingendera tål vid att behandlas såsom bisak, utan är vardera uppgiften en huvudsak. För att utöva vården över lösdrivare såsom huvudsak, synes det erfordras särskilda organ för dessa elements omhändertagande.</w:t>
        <w:br/>
        <w:br/>
        <w:t>Motionären, herr Fant, talade om en del åtgärder, som fångvårdsstyrelsen vidtagit särskilt på sista tiden för att få till stånd en mera planmässig och systematisk behandling av tvångsarbetare, efter en uppdelning i de olika kategorier, som dessa anses tillhöra o. s. v. Det är riktigt, och de mest ingående åtgärderna i den vägen ha äskats från fångvårdsstyrelsen just på sista tiden, sedan förslaget om tvångsarbetsanstalternas skiljande ifrån fångvårdsstyrelsen blivit aktuellt. Man må då icke förtänka mig, om jag velat hava den</w:t>
        <w:br/>
        <w:br/>
        <w:t>nu föreliggande frågan klar, innan de åtgärder, som fångvårdsstyolsen sålunda igångsatt, bliva underkastade närmare utredning och eslut. Herr Fant sade, att det föreliggande förslaget måste betraktas såsom ett, såsom han uttryckte sig, omoget förslag. Det är i alla fall icke mera omoget än att det i princip fullständigt godtagits av den kommitté, som hållit på med lösdrivarelagen. Denna har väl icke närmare berett frågan såsom aktuell ust nu, men den har i alla fall på min begäran avgivit ett särskilt yttrande med hänvisning till vilka åsikter den haft om saken på den tid kommttén hade densamma under behandling. Över framställningen från regeringens sida, sådan den nu föreligger, ha åter yttranden infordrats ifrån både överståthållarämbetet och socialstyrelsen, och båda hava för sin del anslutit sig till detta förslag.</w:t>
        <w:br/>
        <w:br/>
        <w:t xml:space="preserve">Nu hava gjorts en del invändningar emot förslaget ifrån motionärens och reservanternas sida och den viktigaste invändningen eller den, som man synes fästa största vikten vid, skulle vara den, att det är nödvändigt att för diciplinens skull hava tvångsarbetsanstalterna kvar under fångvårdsstyrelsen. Detta är också fångvårdsstyrelsens huvudsakliga motskäl. Emellertid vilar denna fångvårdsstyrelsens invändning på den föreställningen att enligt lösdrivarelagen icke samma laga tvångsmedel skulle kunna användas, därest tvångsarbetsanstalterna komme under särskilda styrelser. Det är naturligen alldeles oriktigt. Det kan villigt medgivas, att en stor del av dessa tvångsarbetare äro f. d. brottslingar och att stränga disciplinära medel behöva användas emot just dessa oförbätterliga element. Men en sträng disciplin kan lika väl upprätthållas, därest anstalterna komma under särskilda styrelser. Om det nu funnes bara sådana rent oförbätterliga element, så kunde man säga, att hela denna organisation då vore onödig, och att det kunde gå för sig lika bra i fortsättningen, som det gjort hittills, att hava anstalterna direkt under fångvårdsstyrelsen. Men det vill väl icke ens motionären säga och har icke heller sagt, att alla på anstalt intagna skulle vara oförbätterliga. Tvärt om är det nog en stor del av dem, som äro förbättringsmöjliga, särskilt bland de unga </w:t>
      </w:r>
      <w:r>
        <w:rPr>
          <w:b/>
        </w:rPr>
        <w:t>kvinnorna¹</w:t>
      </w:r>
      <w:r>
        <w:rPr>
          <w:b w:val="0"/>
        </w:rPr>
        <w:t>, och ännu flera finnes det nog i verkligheten, om man bara får lämpliga anordningar, för att om möjligt hindra dem att komma in i prostitutionen och för att hjälpa dem som därigenom ådragit sig tvångsarbete att genom hederligt arbete försörja sig i framtiden.</w:t>
        <w:br/>
        <w:br/>
        <w:t>I motionen framhålles slutligen, såsom en anmärkning emot förslaget, att man icke kunde vara viss om, att sedan anstalterna kommit in under särskilda styrelser, man skulle kunna påräkna det förträffliga samarbete med enskilda föreningar och andra, som hittills förekommit mellan fångvården och dessa enskilda intresserade. Jag får då säga att det enligt min mening tvärtom är ett särskilt skäl till att vidtaga denna åtgärd, att en samverkan härigenom skulle kunna underlättas med dessa enskilda, såsom Frälsningsarmén, Skyddsvärnet och andra; och jag har, innan jag lagt fram detta förslag, förvissat mig om, att speciellt Skyddsvärnet anser,</w:t>
        <w:br/>
        <w:br/>
        <w:t>Torsdagen den 13 juni, f. m. 30 att elt samarbete för gemensamt syftemål skulle kunna främjas och utvecklas genom den omorganisation, som förslaget innebär.</w:t>
        <w:br/>
        <w:br/>
        <w:t>Herr vice talman, för ögonblicket kan jag icke minnas, att det är flera anmärkningar att bemöta, och jag ber att på grund av de skäl, som äro anförda i den kungl. propositionen och som jag nu i dag anfört, få uttrycka den förhoppningen, att första kammaren i likhet med vad andra kammaren redan gjort, ville bifalla utskottets förslag.</w:t>
      </w:r>
    </w:p>
    <w:p>
      <w:pPr>
        <w:pStyle w:val="Heading2"/>
      </w:pPr>
      <w:r>
        <w:t>3. Ludvig Widell (Första kammarens nationella parti, man)</w:t>
      </w:r>
    </w:p>
    <w:p>
      <w:r>
        <w:rPr>
          <w:b w:val="0"/>
        </w:rPr>
        <w:t>Herr greve och talman! Efter den förste ärade</w:t>
        <w:br/>
        <w:br/>
        <w:t>talarens grundliga utredning skall jag icke ingå på någon närmare motivering för den ståndpunkt, som förfäktas i den reservation, till vilken också jag anslutit mig.</w:t>
        <w:br/>
        <w:br/>
        <w:t xml:space="preserve">Jag skall inskränka mig till endast några anmärkningar i anledning av herr statsrådets och chefens för justitiedepartementet anförande. Så vitt jag kunde uppfatta, var det tre huvudskäl, som av herr statsrådet anfördes för att nu skilja tvångsarbetsanstalterna ifrån fångvården. Det första var det beslutade upphävandet av reglementeringen, vilket upphävande skulle nödvändiggöra en annan form för </w:t>
      </w:r>
      <w:r>
        <w:rPr>
          <w:b/>
        </w:rPr>
        <w:t>kvinnornas¹</w:t>
      </w:r>
      <w:r>
        <w:rPr>
          <w:b w:val="0"/>
        </w:rPr>
        <w:t xml:space="preserve"> tvångsarbete än förut. Emellertid ber jag här få erinra, att det ännu icke finnes någon som helst utredning om huru denna form skall se ut. Det blir väl en fråga, som den pågående utredningen om lösdrivarelagen får taga hand om. Att nu skilja tvångsarbetsanstalterna ifrån fångvårdsstyrelsen endast därför, att man anser, att en annan form för tvångsarbetet framdeles skall komma till stånd, ehuru man icke vet, hurudan den skall bliva, förefaller mig olämpligt. Men, om man också skulle godkänna detta skäl, så kan det dock icke anföras såsom motiv, varför Svartsjöanstalten skulle skiljas från fångvårdsstyrelsen. Det kan endast gälla för Landskronaanstalten.</w:t>
        <w:br/>
        <w:br/>
        <w:t>Det andra skälet var den nu beslutade nya fattigvårdslagen. Det skälet har jag svårt att kunna se något berättigat i. I verkligheten är nog skillnaden i denna del mellan den gamla fattigvårdsförordningen och den nya fattigvårdslagen icke så synnerligen stor. TI den nya lagen finnes till och med en bestämmelse, som enligt mitt förmenande måste göra det snart sagt obegripligt, huru man skulle nu kunna skilja tvångsarbetsanstalterna ifrån fångvårdsstyrelsen. Förhållandet är nämligen det, att enligt den nya fattigvårdslagen skall i vissa fall ådömt tvångsarbete verkställas i kronohäkte. Sålunda kommer den nya fattigvårdslagen, om dessa anstalter skiljas från fångvårdsstyrelsen, att medföra en dualism, så att visst efter fattigvårdslagen ådömt straffarbete verkställes i tvångsarbetsanstalt och annat sådant arbete å kronohäkte. Detta förefaller mig under inga omständigheter lämpligt.</w:t>
        <w:br/>
        <w:br/>
        <w:t>Det tredje skälet var, att det skulle föreligga så stora och viktiga uppgifter för fångvårdsstyrelsen under den närmaste tiden, så att den borde beredas tillfälle att uteslutande ägna sig åt dessa saker. Ja, fångvårdsstyrelsen själv har icke ansett, att det är något hinder för att bibehålla tvångsarbetsanstalterna såsom förut, och så vitt</w:t>
        <w:br/>
        <w:br/>
        <w:t>jag kan se, stå tvångsarbete och straffarbete i en så nära förbindelse med varandra, att det torde för själva sakens skull vara synnerligen önskvärt, att den anstalt, som har hand om utredningen om en blivande förbättrad fångvård, också får verka för förbättrad behandling av lösdrivarna.</w:t>
        <w:br/>
        <w:br/>
        <w:t>Den kritik, som herr statsrådet riktade emot reservanternas ståndpunkt, är i vissa delar redan i förväg, kan jag säga, tillräckligt bemött genom den förste ärade talarens anförande. Huvudskälet för reservanterna att icke nu vilja gå med på en skilsmässa emellan tvångsarbetsanstalterna och fångvårdsstyrelsen är det, att man därigenom föregriper den nya lösdrivarelag, som är avsedd att komma till stånd. Det skälet kan jag icke finna på något sätt hava gendrivits. Vi veta icke alls, huru denna nya lagen kommer att se ut. Visserligen har fattigvårdskommittén, som verkställer utredningen i denna fråga, sagt, att ifrån dess sida intet hinder möter att nu skilja tvångsarbetsanstalterna ifrån fångvårdsstyrelsen, men vi veta icke något om det förslag, som kommittén en gång i framtiden kommer att framlägga.</w:t>
        <w:br/>
        <w:br/>
        <w:t>Herr greve och talman, jag ber att få yrka bifall till reservationen. :</w:t>
      </w:r>
    </w:p>
    <w:p>
      <w:pPr>
        <w:pStyle w:val="Heading2"/>
      </w:pPr>
      <w:r>
        <w:t>4. Karl Ekman (Första kammarens nationella parti, man)</w:t>
      </w:r>
    </w:p>
    <w:p>
      <w:r>
        <w:rPr>
          <w:b w:val="0"/>
        </w:rPr>
        <w:t>Varför har statsutskottet frångått den principen att representera betänksamheten, frågade motionären, i senare delen av sitt anförande. På den frågan vill jag i korthet giva ett svar.</w:t>
        <w:br/>
        <w:br/>
        <w:t>Det är först och främst därför, att den betänksamhet, som utskottet visat i detta fall precis på samma sätt som i andra fall, icke behövde föranleda statsutskottet att ställa sig avrådande till det av Kungl. Maj:t nu framställda förslaget. Det fanns intet i förslaget som kunde anses vara av så vansklig art, att man icke kunde biträda detsamma och därför var utskottet med om att förorda vad Kungl. Maj:t föreslagit. Detta skedde för det första därför att steget att tillråda detta förslag står i god överensstämmelse med två av riksdagen i år fattade beslut, vilka nyss av en föregående ärad talare berördes. De åsyftade fallen äro besluten rörande fattigvårdslagstiftningen och reglementeringslagens upphävande.</w:t>
        <w:br/>
        <w:br/>
        <w:t>Man måste säga, att vad som nu föreslås rörande Svartsjö och Landskrona är ett steg, som kan betecknas som ett konsekvent fullföljande av den tankegång, som fått uttryck i riksdagens beslut å nyss nämnda områden. Dessutom har riksdagen själv, vid behandling av revisorernas berättelse angående förhållandena på Svartsjö, pointerat, att i vissa avseenden en skilsmässa mellan denna anstalt och fångvården skulle vara enligt riksdagens mening lämplig och önskvärd.</w:t>
        <w:br/>
        <w:br/>
        <w:t>Men utskottet kunde också uppgiva sin betänksamhet därför, att den ifrågasatta förändringen, såvitt utskottet kunde bedöma, i sig inneslöt en för vårdresultatet löftesrik möjlighet.</w:t>
        <w:br/>
        <w:br/>
        <w:t>Den siste ärade talaren sade, att det icke borde vara någon skillnad emellan fångvården å ena sidan och den vård, som det här</w:t>
        <w:br/>
        <w:br/>
        <w:t>gällde å den andra. Ja, men nog är det väl ändå, herr Widell, en rätt väsentlig skillnad? När det gäller fångvården, så innebär väl den, att samhället utkräver straff för ett begånget brott, även om i behandlingen ingår ett moment av uppfostran och påverkan till förbättring. Här gäller det, att hos den omhändertagna inskärpa hans arbetsoch försörjningsplikt samt att försöka att disciplinärt eller på annat sätt förmå honom till skötsamhet. Det är således en helt annan strävan, som det gäller att realisera än vad som i allmänhet inneslutes i fångvården och det är rätt så naturligt att vid sådant förhållande denna verksamhet icke alltjämt kan stanna under en styrelse, som har en annan huvuduppgift.</w:t>
        <w:br/>
        <w:br/>
        <w:t>Utskottet kunde också uppgiva sin betänksamhet därför, att denna omläggning icke föranleder några ökade kostnader. Man kan här göra ett framsteg och fullfölja en reformplan utan att denna behöver vara förbunden med ökade utgifter.</w:t>
        <w:br/>
        <w:br/>
        <w:t>Jag vill för övrigt säga den ärade motionären, att utskottet, när det gällt motionen — i viss mån kunnat taga hänsyn till att motionärens ord och gärningar icke riktigt överensstämma med varandra. Motionären har i en livstidslång gärning visat, att det mycket väl går att utöva en framgångsrik verksamhet på ett närbesläktat område, vid en anstalt, som icke står under fångvårdsstyrelsen. Vi hava därför ansett, att denna gärning är av lika stor betydelse, som de ord, varmed motionären ville giva stöd åt fångvårdsstyrelsens uppfattning. | Jag ber, herr talman, få yrka bifall till utskottets hemstälan.</w:t>
      </w:r>
    </w:p>
    <w:p>
      <w:pPr>
        <w:pStyle w:val="Heading2"/>
      </w:pPr>
      <w:r>
        <w:t>5. Gunnar Ekelund (–, man)</w:t>
      </w:r>
    </w:p>
    <w:p>
      <w:r>
        <w:rPr>
          <w:b w:val="0"/>
        </w:rPr>
        <w:t>Herr greve och talman, mina herrar! Endast ett par ord för att försvara den ståndpunkt, som av reservanterna intagits i denna fråga.</w:t>
        <w:br/>
        <w:br/>
        <w:t>Syftet med nu föreliggande kungl. proposition framgår av vad utskottet säger, då utskottet framhåller, att man närmast avser »att från anstalterna i fråga avlägsna deras hittillsvarande karaktär av fångvårdsanstalter och därigenom underlätta och befrämja deras huvuduppgift: att hos arbetsovilliga och sköteslösa individer inskärpa nödvändigheten av arbetsamhet och skötsamhet». Och det sätt, på vilket man hittills sökt vinna denna uppgift, det sättet anser man icke hava medfört så lyckliga resultat. Därför är man betänkt på att genom en omläggning av tvånesarbetsanstaltsvården i viss riktning kunna vinna bättre resultat. Man skulle då lägga an på en mera individualiserande behandling av de personer, som på anstalterna äro intagna. Därigenom får denna vård mera bliva till ett uppfostringsmedel än hittills då den av dem, som varit föremål därför, kanske betraktats mest såsom ett straff, åtminstone en skam. Man har ju litet svårt att kunna förstå allt detta särskilt då man läser i propositionen ett yttrande, där herr statsrådet själv säger: » Väl är det sant, att en avsevärd del av de personer, som dömas till tvångsarbete äro att anse som på det hela taget oförbätterliga.» Då frågar man sig: kan verkligen en sådan omorganisation, som i</w:t>
        <w:br/>
        <w:br/>
        <w:t xml:space="preserve">detta fall föreslagits tänkas medföra möjligheten att man skall kunna ernå de resultat, propositionen avser? Kan detta ske endast med den omläggning som här föreslagits? Den skulle ju icke bestå i annat än ett frånskiljande av tvångsarbetsanstalterna i Landskrona och Svartsjö från fångvårdsstyrelsen. Allt övrigt skulle vara kvar. Anstalterna skulle bli på samma platser som förr, för männen vid Svartsjö, för </w:t>
      </w:r>
      <w:r>
        <w:rPr>
          <w:b/>
        </w:rPr>
        <w:t>kvinnorna¹</w:t>
      </w:r>
      <w:r>
        <w:rPr>
          <w:b w:val="0"/>
        </w:rPr>
        <w:t xml:space="preserve"> i Landskrona, anstalternas namn skulle bliva desamma, deras ledning skulle bliva oförändrad. Samma direktörer skulle fortfarande leda anstalterna. Visserligen har Kungl. Maj:t i propositionen föreslagit att namnet »tvångsarbetsanstalt» skulle förändras till »statens arbetsanstalt». Detta förslag har dock utskottet ansett sig böra avböja och funnit sig tvunget att föreslå bibehållandet av namnet tvångsarbetsanstalt. Då synes det mig, som om det endast kommer att bliva en förändring i organisationen på det sätt, att anstalterna i stället för att, då de hittills fått lyda under fångvårdsstyrelsen, de för framtiden enligt förslaget skulle komma att lyda under enskilda styrelser. Jag ber att få fråga första kammarens ledamöter, om det är någon av herrarna, som verkligen tror, att en sådan liten förändring i organisationen skulle kunna hava den psykologiska inverkan på dem, som på dessa anstalter äro intagna, att det skulle inverka så avsevärt förbättrande på dem? Därom har jag mycket svårt att övertyga mig. Jag tror att för varenda lösdrivare i Sveriges rike kommer Svartsjö att förbliva Svartsjö, så länge Svartjöanstalten är förlagd till Svartsjö, och jag tror att det gör dessa herrar precis detsamma, i vilken ställning man ställer denna anstalt om den förblir under fångvårdsstyrelsen eller om man frånskiljer den från fångvårdsstyrelsen.</w:t>
        <w:br/>
        <w:br/>
        <w:t>Nej, vill man verkligen vinna det mål, som ju är mycket lovligt och alldeles riktigt och som 'i propositionen uppställes, tror jag att det är absolut nödvändigt att man skapar nya anstalter på nya platser och med nya namn. Men bibehåller man det gamla i så många avseenden som här föreslagits, tror jag verkligen, att man icke vinner det mål, som man avser att vinna. Jag skall, då jag vet att tiden är långt framskriden, herr oreve och talman, icke vidare upptaga kammarens tid utan yrkar bifall till reservationen.</w:t>
      </w:r>
    </w:p>
    <w:p>
      <w:pPr>
        <w:pStyle w:val="Heading2"/>
      </w:pPr>
      <w:r>
        <w:t>6. Hjalmar von Sydow (Första kammarens nationella parti, man)</w:t>
      </w:r>
    </w:p>
    <w:p>
      <w:r>
        <w:rPr>
          <w:b w:val="0"/>
        </w:rPr>
        <w:t>Herr greve och talman, mina herrar! Då jag haft någon erfarenhet av behandlingen av sådana ärenden, som det nu gäller, ehuru den ligger något tillbaka i tiden, skall jag be att få säga några ord.</w:t>
        <w:br/>
        <w:br/>
        <w:t>Jag ber då att få betona, att efter min uppfattning bör man härvidlag söka göra klart för sig frågan: vad är från statens synpunkt sett skillnaden mellan brott och lösdriveri? Vilka äro de olika grunder, efter vilka man bör inverka på brottslingar och efter vilka man bör inverka på lösdrivare? Jag säger då: skillnaden är den, att vid ett brott är det en person, som manifesterat sitt antisociala sinnelag genom en viss gärning, mot vilken staten ingriper. Vid lösdriveri åter har han ådagalagt samma sinnelag genom hela sin levnad på ett sätt, som medför fara för rättsordningen. Vi hava</w:t>
        <w:br/>
        <w:br/>
        <w:t xml:space="preserve">här i själva verket två olika manifestationer av samma antisociala sinnelag. Jag tror, att herrarna skola få svårt att finna någon kunnig och erfaren kriminalist, som icke ger mig rätt i denna min uppfattning. Däri ligger också den enkla och naturliga förklaringen till det hela: lösdrivaren är en brottsling, som i detta hänseende manifesterat sig genom sitt sinnelag ena gången på ett sätt, andra gången på ett annat. Över hälften av manliga lösdrivare äro straffade. I fråga om </w:t>
      </w:r>
      <w:r>
        <w:rPr>
          <w:b/>
        </w:rPr>
        <w:t>kvinnliga¹</w:t>
      </w:r>
      <w:r>
        <w:rPr>
          <w:b w:val="0"/>
        </w:rPr>
        <w:t xml:space="preserve"> lösdrivare, vilka nästan alla äro prostituerade, kommer man enligt statistiken till en lägre siffra: det är här omkring en tredjedel. Men detta beror helt enkelt därpå, att de personer, mot vilka dessa </w:t>
      </w:r>
      <w:r>
        <w:rPr>
          <w:b/>
        </w:rPr>
        <w:t>kvinnor¹</w:t>
      </w:r>
      <w:r>
        <w:rPr>
          <w:b w:val="0"/>
        </w:rPr>
        <w:t xml:space="preserve"> begått brott, ogärna vilja uppträda såsom målsägande, och därför bliva brotten mycket ofta icke straffade. Men det är alldeles givet, och det framhålles även av kriminalisterna, att den brottsliga instinkten är ett utmärkande kännetecken hos de prostituerade. Utgår man nu härifrån, mina herrar, kan jag icke se annat, än att man logiskt kommer till det resultatet, att den repressiva verksamhet, staten måste öva mot dessa olika former av antisocialt sinnelag, måste ske efter samma system, samma grunder och under samma ledning. Det går därför icke an, att man mot en av dessa individer använder ett system, tillämpat av en styrelse men på andra individer använder ett annat system, tillämpat av en annan styrelse. Det måste finnas en enhetlig ledning, som ser till, att statens repressiva ingripande sker efter samma klokt tillämpade grunder av en och samma myndighet, och denna myndighet kan jag icke finna böra vara någon annan än fångvårdsstyrelsen. Är det så, att fångvårdsstyrelsen skulle vara inkompetent för detta ändamål, gör den då kompetent. Herr statsrådet har sagt, icke att fångvårdsstyrelsen i och för sig icke skulle vara skicklig och duglig nog, men herr statsrådet betvivlade, att styrelsen ägde tillräcklig arbetskraft. Skaffa den då denna arbetskraft, herr statsråd, så tror jag, att FA EENRd Seele blir mycket väl skickad att fylla denna uppgift.</w:t>
        <w:br/>
        <w:br/>
        <w:t>Även om det skulle vara riktigt, såsom herr statsrådet sade, att behandlingen av tvångsarbetsfångar skulle vara en bisak inom fångvårdsstyrelsen, om det skulle vara så, vilket jag betvivlar, så inrätta då en särskild avdelning i styrelsen för dessa ärenden, men låt den avdelningen stå under samma enhetliga ledning som förut.</w:t>
        <w:br/>
        <w:br/>
        <w:t xml:space="preserve">När det nu talats om de nya lagar, som skulle påkalla denna anordning, upphävande av reglementeringen, antagande av fattigvårdslagen och dylikt, kan jag åberopa vad herr Widell yttrade. Vad han sade finner jag fullkomligt riktigt. Men jag måste säga herr statsrådet, att denna anordning med styrelsen för tvångsarbetsanstalten i Landskrona, som herr statsrådet skisserade, förefaller mig besynnerlig. Man skulle ju få en styrelse för denna tvångsarbetsanstalt i Landskrona, men en del av styrelsen skulle ha sitt säte i Stockholm. Det är i alla händelser underligt. Vill herr statsrådet skaffa sig arbetskraft för att förebygga, att unga </w:t>
      </w:r>
      <w:r>
        <w:rPr>
          <w:b/>
        </w:rPr>
        <w:t>kvinnor¹</w:t>
      </w:r>
      <w:r>
        <w:rPr>
          <w:b w:val="0"/>
        </w:rPr>
        <w:t xml:space="preserve"> förfalla till prostitution i Stockholm, vilket är en mycket vacker tanke, så kan det göras åtskilligt för det ändamålet ändå. Man kan likaväl</w:t>
        <w:br/>
        <w:br/>
        <w:t>få personer, som uträtta detta, utan att man behöver skaffa personer, vilka tillhöra en styrelse i Landskrona. Jag tror, att överståthållarämbetet är mycket tacksamt för den hjälp det kan få i detta hänseende.</w:t>
        <w:br/>
        <w:br/>
        <w:t>Jag ber också att få säga, att då herr statsrådet yttrade sig så varmt till förmån för dessa styrelser, som icke bestå av ämbetsmän utan av andra personer, vilka tämligen frivilligt ägnat sig åt denna verksamhet, så tror jag icke mycket på dylika slags amatörstyrelser inom statsförvaltningen. De tillsättas i allmänhet med mycket aktningsvärda, mycket välmenande och mycket intresserade personer, men dessa personer sakna skolning och erfarenhet inom administrationen, och deras verksamhet blir därför icke av någon egentlig betydelse. TIfall det inom denna styrelse finnes en verksam, energisk och duglig direktör, kommer styrelsen icke att betyda något. Finns det åter en direktör, som icke har dessa egenskaper, då ger han mycket lätt anledning till vacklande och ojämnhet i förvaltningen, något som man framför allt inom denna del av förvaltningen, som här är i fråga, måste undvika. Och om det så går illa, avgår hela styrelsen och då blir det en ny styrelse, som får fortsätta kanske på en helt annan väg. Jag tror, att här innebär förslaget om dessa tvångsarbetsanstalters skiljande från fångvårdsstyrelsen principiellt sett någonting oriktigt och i praktiken något, som kan leda till farliga följder.</w:t>
        <w:br/>
        <w:br/>
        <w:t>Jag ber därför, herr greve och talman, att få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311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