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318</w:t>
      </w:r>
    </w:p>
    <w:p>
      <w:r>
        <w:rPr>
          <w:b/>
        </w:rPr>
        <w:t xml:space="preserve">Datum: </w:t>
      </w:r>
      <w:r>
        <w:t>1918-12-17</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Olsson (Socialdemokraterna, man)</w:t>
      </w:r>
    </w:p>
    <w:p>
      <w:r>
        <w:rPr>
          <w:b w:val="0"/>
        </w:rPr>
        <w:t>Herr talman! Av en del yttranden, som fällts under denna lårga debatt, har man kunnat få den föreställningen, att tredje särskilda utskottets utlåtande nr 1 är ett tämligen ledsamt dokument. I allmänhet är det ju så, att utskottsutlåtanden inte just äro några rikare glädjekällor, men i de ta utlåtande är det dock en sak, som borde kuni a liva upp humöret, och det är reservationerna. Det är rätt lustigt att se den försiktighet, med vilken de ärade reservanterna — och till dem hör ju även jag —- kretsa kring de strid ga spörsmålen. Det syns, att man inte riktigt kunnat hålla sig, men att man heller inte velat störa i onödan. Det är egentligen bara en, som så att säga tagit tröjan av sig och med liv och lust hänger sig åt polem:ska kroppsövningar, men man är från början på det klara med, att detta endast är en uppvisning för publikum.</w:t>
        <w:br/>
        <w:br/>
        <w:t>Annars har det från så kallat moderat håll sagts, att detta utskottsutlåtande innebär tvänne segrar. Den ena är vänsterns. På några korta veckor har vänstern nått fram till partimål, som den länge strävat efter och som den aldrig drömt om att nå i en sådan fart — i varje fall inte på denna sidan jul. Den andra segern är högerns, och naturligtvis är denna en seger för fosterlandet. Den har vuxit fram ur en kamp, som enligt samma källa varit mycket seg och mycket insiktsfull och som inte velat vinna någonting annat än en sak, nämligen det som för fosterlandet är mest gagneligt. Då enligt utskottets eget utlåtande fosterlandets välfärd bör stå över alla partisegrar, bör d:t måhända intressera den enskilde medborgaren att se, hur detta fos erland just nu välfärdas. Emellertid ha ju timmarna skridit fram och varit tröttsamma nog, och jag ser mig därför nödsåkad att i det stora hela avstå från den rundresa bland de nya bestämmel:erna som jag annars tänkt göra — eventuellt i sällskap med kammarens ledamöter. Det är dock ett par ting, som jag tror från mitt håll bör närmare beskådas.</w:t>
        <w:br/>
        <w:br/>
        <w:t>Frånsett en del smärre ting är det egentligen två saker, som mutgöra det speciella högerinslaget i detta betänkande. Det ena är skattestrecket och det andra 27-årsgränsen, och det skulle således vara just detta, som inneslut r den där välfärden. I den första punkten har utskottet lyckvy's alldeles vända upp och ned på Kungl. Maj:ts förslag. Kungl. Maj:t hade skatteplikt men inte skattestreck. Utskottet har skattestreck men inte skatteplikt, och enligt många goda männi kors mening är det denns helomvändning, som ecentlgen räddat landet. Men denna skatteplikt är inte konstan'; den behöver bara infinna sig en gång på tre år, och den har redan fått sin karaktäris ik här i kammaren. Jag framhärdar emellertid och säger ännu ett par ord om den. Den ”ankegång, som ligger bakom, är ju denna, att människor inte skola få lov att gå och slarva bort sina skattepengar och så ändå gå omkring på kommunalstämmorna och orera och vara med om att lägga nya, tunga bördor på amdra. Ty sådant, säger man, väcker</w:t>
        <w:br/>
        <w:br/>
        <w:t>är på dessa 35-år.ngar och mer än 35-åringar, som kammarens kvar li.et i verkligheten hänger. Därigenom att 21—27-åringarna inte få röta, skulle säleues 39-åringa.na bli battre. Det är verkligen högst besynnerligt!</w:t>
        <w:br/>
        <w:br/>
        <w:t xml:space="preserve">Nu tror jag, att man gentemot detta utskottsutlåtande kan ha nog så betänkliga reservationer. Men om man tillspetsar dem genom att säga som herr Ström, att det hela är en kapiwla.ion från den svenska demokratiens sida, då måste jag svara herr Ström, att i så fall har den sven. ka demokratien länge och sällsyn: energ skt traktat etter och strävat sig fram till denna kapiwulation. Nej, sanningen är nog den, att betänkandet be ecknar ett verkligt genombrowut. Det samhälle, som vi leva i, bygges upp av de mångas arbete. Detta arbete kan vara mycket olika kvaliuicerat. men i den mån som det måste till, är detta arbete värdefullt. Från denna u gångspunkt kan den ene medborgaren vara både nyttig och välbehuvlig och vä defull, även om han inte orkar med några utskylder, och en annan kan vara en fullkomligt värdelös och parasitär varelse, trots att han betalar kommunen den högs a skatten. När den kungl ga propcsitionen remitterades till utskottet, yttrade en ärad talire här, att den omständighe en, att den gifta </w:t>
      </w:r>
      <w:r>
        <w:rPr>
          <w:b/>
        </w:rPr>
        <w:t>kvinnan¹</w:t>
      </w:r>
      <w:r>
        <w:rPr>
          <w:b w:val="0"/>
        </w:rPr>
        <w:t xml:space="preserve"> komme att rösta ut.n skaitebetalning, gav honom den uppfattningen, att tanken på flertalsrösträtt för gifla män nu bör at gå igen. De ta var en principiell missuppfattning. Det samhällsarbete. som våra husmödrar utföra, det är nyttigt i en grad, som in e kan överskattas, men det ha» hitint ls inte taxerats så, att det erkänts röstberättigat i samhället. Om man nu, när detta erkännande gavs, hade gått den vägen, att man gjort </w:t>
      </w:r>
      <w:r>
        <w:rPr>
          <w:b/>
        </w:rPr>
        <w:t>hennes²</w:t>
      </w:r>
      <w:r>
        <w:rPr>
          <w:b w:val="0"/>
        </w:rPr>
        <w:t xml:space="preserve"> rösträtt beroende av om någon man ful' gjort vissa ekonomiska presta'ioner, då hade man givit handen åt den principen, att mannen hade viss jrätt till </w:t>
      </w:r>
      <w:r>
        <w:rPr>
          <w:b/>
        </w:rPr>
        <w:t>kvinnans¹</w:t>
      </w:r>
      <w:r>
        <w:rPr>
          <w:b w:val="0"/>
        </w:rPr>
        <w:t xml:space="preserve"> röst. Men den omständ ghe en, att man icke gick den vägen, det var för mig någonting mera än frågan om ett skattestreck. Det var en ny värdssättn ng. Det var en påminnelse om, at' det finns medborgerligt arbete av annan valör, än att det tvunget skall växlas i kronor och ören. Och genom den allmänna rösträtten har utskottet tagit steget fullt ut i denna nya riktning.</w:t>
        <w:br/>
        <w:br/>
        <w:t>Nu vet jag mycket väl, att en hel del människor komma att få rös'rätt utan att de kunna säga att det skor genom deras egen för kvllan eller värdighet. Men jag tvcker att vårt svenska samhälle har råd till den generositeten, och jag tycker också, att det ligger någonting vackert i parallellen med vår Herres sol, som ju lvser lika över rä tfärdiga och orättfärdiga.</w:t>
        <w:br/>
        <w:br/>
        <w:t>Jag ber, herr talman, att få yrka bifall till utskottets utlåtande.</w:t>
      </w:r>
    </w:p>
    <w:p>
      <w:pPr>
        <w:pStyle w:val="Heading2"/>
      </w:pPr>
      <w:r>
        <w:t>2. Johan Bergman (Liberala samlingspartiet, man)</w:t>
      </w:r>
    </w:p>
    <w:p>
      <w:r>
        <w:rPr>
          <w:b w:val="0"/>
        </w:rPr>
        <w:t>För oss, som i decennier sökt arbeta för demokratiens förverkligande i Sverige. kännes det stora steg, som onekligen blir taget med riksdagens godkännande av det nu föreliggande förslaget, givetvis -— trots vissa svagheter i detsamma — som en seger efter långvarig strid. Man känner sig uppleva en historisk dag</w:t>
        <w:br/>
        <w:br/>
        <w:t>ett klarare och ofrånkomligare ljus än annars. Människorna komma varandra närmare. Man h de hoppats, att denna de stora ögonblickens klarsynthet skulle räckt till att avlägsna även de rester av sma synpunkter, som tyvärr vidlåda detta dokument, som nu föreligger till avgörande. Nog är det både ömkligt och löjligt t. ex. atb föreslå en lag, som betecknar den, som enligt gällande grundlag kan vara riksdagsman i andra kammaren, såsom allt för omogen att bli vald till landstingsman. Allra mest förhatligt är det väl, att enl'gt det föreliggande förslaget en hel mängd medborgare, som nu ha rösträtt, för några år förlora denma sin nu ägande rätt. En övergångsbestämmelse hade väl här varit på sin plats. Och nog är det även ett vanskapligt monstrum av skattestreck, det som finnes kvar. Men om alltså den nva politiska skapelsen kommer så att säga på haltande fot, så är det dock omöjligt att icke med tacksamhet erkänna, att den inleder en n och, som vi hoppas, bättre tidsålder.</w:t>
        <w:br/>
        <w:br/>
        <w:t>Det är ju att beklaga, att denna urtima riksdags lagfästa regler icke med»oiva hela författningsfrågans upptagande i ett sammanhang. Jag vågar uttrycka den förhoppningen, ati de riktlinjer för den fortsatta förfat ningsreformen, som i utskottsutlåtandet angivas såsom överenskomna mellan partiernas ledande män, icke måtte hindra möjliga förbättringar i detaljer att kunna tagas i fritt övervägande vid 1919 års lagtima riksdag. Det har talats mycket om garantier för goda val, och man har varit bekymrad för den framtid, vi nu gå till mö:es i det avseendet. Jag skall icke yttra mig angående åldersgarantien. Den kan sägas principiellt dock stå på demokratisk grund, ehuru man, såsom redan antyt.s, måste göra anmärkningar mot det inkonsekventa och godtyckliga sätt varpå den här framträder. Men det finnes en del andra garantier, varom man kan ha åtskilligt att säga. Detta väller exempelvis frågan om medelbara val. Det tjänar ju ingenting till a't motsätta sig denna gamla och alltjämt bibehållna princip, men jag tror för min del icke obetingat på värdet av uteslutande medelbara val. Bättre garanti ligger i stora valkretsar. Jag hemställer till regeringen att vid utarbetandet av de kommande förslagen om första kammarens framtida sammansättning icke alldeles förbise en tanke, som jag sökt göra gällande och som går ut på att jämte de av landstingen m. fl. medelbart valda också införa en grupp representanter, exempelvis ett tiotal, valda av hela nationen, betraktad som en enda valkrets. Vid dessa val komme de stora synpunkterna att dominera över de små lokalhänsynen. Man kan icke invända, att en sådan direkt folkvaldhet utplånar skillnaden mellan kamrarna. Det bleve dock en stor skillnad, då ju folkvalen till andra kammaren äro begränsade både till rösträtt och valbarhet inom den särskilda lokala valkretsen. Och därjämte gäller det ju här blott ett fåtal av första kammarens ledamöter.</w:t>
        <w:br/>
        <w:br/>
        <w:t>År 1865 dömde oåterkalleligt bördens garanti. Denna dag skall,</w:t>
        <w:br/>
        <w:br/>
        <w:t>hoppas vi, lika definitivt döma penningens. Vi underkänna dessa odemokratiska garantier, icke därför att vi anse folket fulländat och felfritt, men därför att vi anse alla odemokratiska samhällsskick laborera med större vanskligheter än den konsekventa demokratien, som ger lika rätt åt alla.</w:t>
        <w:br/>
        <w:br/>
        <w:t>Man har sagt, att det bör vara de dugligaste, som representera, och ätt det härför behöves större mognad och kunskap samt en vises burgen och självständig ställning. Ja, det ligger onekligen något av värde i den tanken. Men, mina herrar, det finnes ett sätt att förverkliga dessa garantier inom en genomförd demokratis ram. Och det är att i möjligaste mån göra hela folket mera moget och kunnigt liksom mera ekonomiskt välbärgat.</w:t>
        <w:br/>
        <w:br/>
        <w:t>Uppgiften blir alltså först att vinnlägga sig om en intensiv och ök:d allmän folkupplysning, e t givmilt öppnande för hela folket av de andliga rikedomarnas skattkamrar. Lå.om oss hädanefter plantera ut lika många bibiotek i bygderna, som det förr fanns krogar. Må vi göra dem lika vidöppna, lika inbjudande och på allt sätt sörja för att kunskapens garanti blir tillgänglig för alla och tillägnad av hela folket. Då är den garantifrågan löst. Ett steg på den vägen togs av förra riksdagen genom beslutet om folkskolans överbyggnader.</w:t>
        <w:br/>
        <w:br/>
        <w:t>Vad den burgna ställningens garinti angår, bör den kunna tillgodoses så, att de flesta medborgare må kunna känna sig någorlunda välbärgade och ekonomiskt självständiga. Den stora uppgiften för en demokratisk stat måste bli fattigdomens avskaffande. Jag tror, att det beslut, som i kväll skall fattas här, kommer att bli ett kraftigare inc'tament än något annat att gripa sig an med dessa båda stora garanmtifrågor: en grundlig och genomgående folkbildning och det energiska arbetet för fattigdomens avskaffande.</w:t>
        <w:br/>
        <w:br/>
        <w:t>Det finnes ju också en annan garanti, som behöves, och det är avlägsnandet av antisociala företeelser, framför allt de degenerationsfak orer, som tära på det moderna samhällets hälsa. I det avseendet har den tid, som kommer, mycket stora och viktiga uppgifter att lösa. Jag tänker, alt ingen inom kammaren finner det förvånande, om jag i detta sammanhang erinrar om en av de första konsekvenser, som den stora författningsreformen torde komma att medföra. Reformen innebär i sina konsekvenser säkerligen en ofrånkomlig och definitiv lösning av den snart 100-åriga förbudsfrågan. MHädanefter lär ingen makt kunna hindra den folkmajoritet, som sedan många år givit sig uttryck i andra kammarens upprepade beslut om totalt rusdrycksförbud, att ge s'g ett lika tydligt uttryck även i en på demokratisk grund byggd ny första kammare. De små förhoppninar i motsatt riktning, man fäst vid sådana små kuriositeter som t. ex. fallet Huskvarna, de äro, mina herrar, mycket bräckliga stöd, som man gör klokt i att icke fästa något större avseende vid; den det gör, kommer snart att finna att han högeligen missräknat sig. Dödsklockorna ringa i dag över mycken både gammal och ny reaktion och även över det Brattska systemets kortvariga liv. Ja, mina herrar, jag hör att någon av er skratta åt den tanken — det skrattades också för några år sedan i denna kammare vid ett annat bekant tillfälle, då en stor politisk</w:t>
        <w:br/>
        <w:br/>
        <w:t xml:space="preserve">fråga var före, men den kammarmajoritet, som då tillät sig att le hr nog fått ångra detta lije. Därom vittnar, mina herra, det beslut, vi här i afton gå att fatta, ett beslut som just innebär det fulla förverkligandet av vad en del av herrarna för något mer än ett decennium sedan behagade skratta åt. Varen icke så säkra, mina herrar, att det ej går på samma sätt även i avseende på denna: sak. Man ställer elt bedrägligt hopp till, att »mer än hälften av män över 25 år» lära tillhöra systembolagens motboksklientel och förty, fom man hopp:s, skola utgöra en garanti mot förbudet. Det kallar man för folkmajoritet! Man betraktar således Sveriges </w:t>
      </w:r>
      <w:r>
        <w:rPr>
          <w:b/>
        </w:rPr>
        <w:t>kvinnor¹</w:t>
      </w:r>
      <w:r>
        <w:rPr>
          <w:b w:val="0"/>
        </w:rPr>
        <w:t>, dess halva befolkning, som luft — —.</w:t>
        <w:br/>
        <w:br/>
        <w:t>Talaren avbröts nu av herr talmannen, som uppmanade talaren att hålla sig till det ämne, som nu förelåge till diskussion.</w:t>
      </w:r>
    </w:p>
    <w:p>
      <w:pPr>
        <w:pStyle w:val="Heading2"/>
      </w:pPr>
      <w:r>
        <w:t>3. Johan Bergman (Liberala samlingspartiet, man)</w:t>
      </w:r>
    </w:p>
    <w:p>
      <w:r>
        <w:rPr>
          <w:b w:val="0"/>
        </w:rPr>
        <w:t xml:space="preserve">Jag kan icke finna annat, än att påpekandet av några viktigare konsekvenser av de. beslut, vi nu gå att faita, är en sak, som i ganska eminent grad hör till frågan. Jag har velat påpeka, att </w:t>
      </w:r>
      <w:r>
        <w:rPr>
          <w:b/>
        </w:rPr>
        <w:t>kvinnorna¹</w:t>
      </w:r>
      <w:r>
        <w:rPr>
          <w:b w:val="0"/>
        </w:rPr>
        <w:t xml:space="preserve"> nu omedelbart få inträda i fullmyndig medborg rsällning. Då kan man ju icke frånkänna dem rätten att räknas till svenska folket. Men »bevisningen» för att förbudet skulle ha folkmajorite en emot sig utgår bl. a. från ett fullständigt ignorerande av </w:t>
      </w:r>
      <w:r>
        <w:rPr>
          <w:b/>
        </w:rPr>
        <w:t>kvinnan¹</w:t>
      </w:r>
      <w:r>
        <w:rPr>
          <w:b w:val="0"/>
        </w:rPr>
        <w:t>, vilket förefaller något otidsenligt just i af.on. En ärad vän och partikamrat, herr von Zweigbergk anförde för en stund sedan i ändrad form det bekanta yttrandet 2ngående Hannibal, som ju innebar att han väl förstod a.t segra, men däremot icke att begagna sin seger. Talaren menade nu, att vår svenska demokrati skall förstå att även beg&gt;gna sin seger. Jag instämmer häri, och en av de första stora tillämpningarna av segern skall säkerligen bli, att denna demokrati gör processen kort med det förhalningssys em i den fråga jag nyss talade om, vilket även i den av mig nämnde ärade talaren haft en av sina talangfullaste advokater. Nu börjar, mina herrar, förbudskampanjen på fullt allvar här i landet. Om det kan innebära någon tröst för dem, som finna denna kampanj tråkig, vill jag understryka at" jag emellertid hoppas ait, som sagt, processen i den frågan över huvud skall bli kort.</w:t>
        <w:br/>
        <w:br/>
        <w:t>Herr Hammarskjöld: Herr talman, mina herrar! Det utskottsbetänkande, som nu föreligger till behandling, är ju, som vi alla veta, fruk en av en kompromiss mellan riksdagens olika partier, en kompromiss, genom vilken vänstern har vunnit näs an allt vad den länge har ef ersträvat och högern har måst släppa efter i nästan allt vad den ansett såsom grundvillkoren för ett sunt statsliv. Då nu partiernas representan'er i utskottet hava enats i denna överenskommelse, så finner jag mig knappt berät igad att framställa något yrkande i motsatt syfte. Men jag anser mig skyldig mig själv att icke förtiga min personliga mening. Jag är icke demokrat och för gammal at: omvända mig. Jag tror icke på demokratiens förmåga att lyckliggöra ett folk, allra minst den sortens demokrati, som det</w:t>
        <w:br/>
        <w:br/>
        <w:t>här är fråga om och som sannolikt ganska fort kommer att leda till massvälde. Förtryck ovanifrån är svärt, förtryck nedifrån, från massan, är olidligt. Det är erfarenheten av alla tiders historia. Det beslut, som riksdagen nu står i begrepp att fatta, innebär, att makten lägges i deras hand, som äro minst kompetenta att handhava den. Att de.ta skall kunna vara till lycka för land och folk, det är mig ofattligt.</w:t>
        <w:br/>
        <w:br/>
        <w:t>Mina herrar, det är sista gången under en lång riksdagsbana, som jag har ordet i riksdagen, och jag har med mi.t anförande endast velat förebygga, att det vare sig nu eller framdeles skulle finnas möjlighet att tolka min tystnad såsom ett gillande av det beslut, som här kommer att utan tvivel fattas och som jag för min del anser olyckligt. Därför har jag velat få min personliga mening bevarad i riksdagens protokoll.</w:t>
        <w:br/>
        <w:br/>
        <w:t>Herr talman, jag gör intet yrkande.</w:t>
      </w:r>
    </w:p>
    <w:p>
      <w:pPr>
        <w:pStyle w:val="Heading2"/>
      </w:pPr>
      <w:r>
        <w:t>4. Nils Alexanderson (Liberala samlingspartiet, man)</w:t>
      </w:r>
    </w:p>
    <w:p>
      <w:r>
        <w:rPr>
          <w:b w:val="0"/>
        </w:rPr>
        <w:t>Herr talman! Jag kan inskränka mig till ett par korta ord på grund därav, att vad jag skulle velat framhålla i denna debatt redan blivit sagt i dag, nämligen av herr von Zweigbergk, i vars anförande jag ber att till alla delar få instämma. Men det må dock tillåtas mig ett par ord i anledning av yttranden, som både tidigare och med anledning av herr von Zweigbergks anförande senare ha blivit fällda om den fråga, som han främst berörde, nämligen om »första kammar-problemet» och om de olika partigruppernas s ällning till detta problem.</w:t>
        <w:br/>
        <w:br/>
        <w:t>Den ärade talaren på Kristianstadsbänken yttrade, att det från högerhåll ingalunda hade siknats varma sympatier för en lösning av det'a problem i den riktning, för vilken inom den liberala pressen tidigare röster ha höjts, nämligen, att första kammaren skulle till någon mindre del själv utvälja sina ledamöter. Jag ber för min del att få hävda, att tyvärr något sådant icke från försti-kammarhögerns sida har förekommit, som man skulle kunna karakterisera på det sätt, som den ärade talaren gjorde. Det förhåller sig i stället tvärtom så, att ehuru i den kungl. propositionen alldeles tydligt angavs, såsom herr von Zweigbergk redan berört, att man med intresse och sympati skulle upptaga de uppslag i angivna riktning, som skulle komma från dem, vilka kände betänksamhet för reformen i det skick den ägde enligt regeringspropositionen — i trots. säger jag, av denna tydliga invit i regringspropositionen, fann man ju i de avgivna högermotionerna, framförallt i den stora högermotion, som frambars av representativa män inom högerpartiets ledning i bägge kamrarna, ingenting av någon utformning av en sådan idé. Man fann icke ens något yrkande på, att någonting i den riktningen skulle göras. Den sympati, som man således säger sig hava känt för lösningen av det problem, som sedan år och dag har förklarats vara högerns och särskilt första-kammarhögerns specialuppgift a't vårda, den attan har således icke tagit sig något som helst uttryck i handing.</w:t>
        <w:br/>
        <w:br/>
        <w:t>Men då jag deltagit i utskottets arbete, och då jag för min del</w:t>
        <w:br/>
        <w:br/>
        <w:t>varit varmt intresserad för att något verkligen skulle göras vid detta, tydligen det rätta och kanske det enda tillfället att åstadkomma någontimg för detta orgnisationsproblems lösning, så vill jag ha till protokollet anfört, att inom u.skottet just från liberalt håll tanken om tillämpning i viss omfattning av kooptationsprincipen framförts, men att — och ehuru det upplystes, att man även från sådant håll inom vårt parti, där man ställer sig mera sval gent emot en sådan anordning icke velat motsätta sig den, för den händelse det på högerhåll visades intresse för densamma — man det oaktat från högersidan dels ställde sig alldeles avvisande mot nämnda anordning, dels förklarade, att den ju kunde ha sina både goda och mindre goda sidor, och att man skulle kunna reflektera på den, men fortfarande även från det hållet icke gjorde någon som helst insats för att den skulle bliva en inlegrerande del av den kompromiss, som i dag ligger på kamrarnas bord. Jag har för min del velat fritaga mig från ansvaret för att hava någon del i att det tillfälle, som sålunda erbjöds, nu försuttits. .</w:t>
        <w:br/>
        <w:br/>
        <w:t>Här har sagts bland annat, att genom den hast, varmed regeringspropositionen har bragt hela detta stora problem på riksdag ns bord, man icke haft den grundliga tid till övervägande, som hade behövts för att något härulinnan skulle kunna åtgöras, och här har Ju i alla tonarter under debattens lopp klandrats den plötslighet, varmed man blivit ställd inför dessa frågor, som för somliga uv talarna i denna kammare förefalla att vara något alldeles nytt och oerhört, till vilket man nu med ens begärde, att de skulle taga ställning. Jag ber då att få säga, att detta är följden av den politik, som under många år har drivits i vår förfatiningsfråga från första kammarens höger. Så länge man har tilltrott sig det, har man helt enkelt svarat nej till all reform på detta område, och man har, trots att man under år igenom haft den allra starkas e anledning därtill, icke åstadkommit något som helst positivt bidrag till lösningen av problemet. Och dock var det just — det borde vara lätt att förstå — första-kammarhögern, som här hade en speciell uppgift att fylla den hade den uppgiften att inse i tid, att demokratiens tidevarv obönhörligt nalkades och att söka göra vad den för sin del hade förutsättningar att kunna göra för den lvckligaste organisationen av denna demokrati. TI stället har man valt den utvägen att endast rida spärr emot utvecklingen och har då helt naturligt till slut kommit till det ögonblicket, då varje vidare uppskov var omöjligt, då det ofrånkomliga budet kommer: Nu måste det ske, nu genast! Så har det alltid i historien varit i dylika fall. Det hade man bort inse, och man borde hava haft åtminstone några förarbeten gjorda, så att man kunnat vara i stånd att i det kritiska ögonblicket göra en insa's för det stora problemets lösning. TI stället har man nu måst bekänna, att de bidrag man har givit till att lösningen icke blivit fullt den, som från reoeringshåll föreslagits, tillkommit under en rivande bast, och man tillfogar ursäkt nde, att det därför icke bör ses så noga på, om de icke just tåla att synas något närmare i söm" marna.</w:t>
        <w:br/>
        <w:br/>
        <w:t>Man tror sig emellertid hava åstadkommit ett viktigt ting. Det kom fram t. ex. 1 högerparaets ordförandes anförande här i början av debatten, då han yttrade, att man åtminstone sökt ordna första kammarens sammansävtning på ett någorlunda tillfredsställande sätt, ty därpå berodde ju, hur länge den nya kommunala ordning, om vilken vi i dag gå att beslu.a, skulle bliva beständande. Ja, detta uttalande anger just det sält att se, det sätt att anlägga sin syn på hela frågan, som för högersidan är så karakteristiskt. Aven nu har man säledes icke intresserat sig för något anna. än för att försöka rädda i möjligaste mån det konservativa draget i försia kammarens sammansättning, i hopp, att den nya kammaren då skall motsätta sig yberligare radikalisering av den kommunala grund, på vilken denna nya kammare vilar. Därvid har man likvisst först och främst förfarit så, att första kammarens grund fortfarande vilar på ett underlag, som kan rubbas, såsom vi äro vittne till i dag, genom en enda riksdags beslut och kammaren således icke — vad som dock borde vira det na urliga —- erhåller en grundval, som själv har grundlagskaraktär. Men vidare har man, som sagt, fortfarande fäst sig endast vid att första kammaren måtte få en såd n karak är, att den själv skall komma att sätta sig emot nya förändringar. Däremot har man icke intresserat sig för att söka organisera denna nya kammares utväljande så att det tas vara på möjligheterna för en kvalitet av annat slag, än den kvali et som kommer fram genom valen till andra kammaren.</w:t>
        <w:br/>
        <w:br/>
        <w:t>Den garanti, man nu anser sig hava vunnit, tyckes man åtminstone hoppas redin genom denna dags beslu. skola äga ett visst fortbestånd. Från en talare från Kristixnstadsbänken och även flera föregående talare kommo fram vissa antydningar om att den nu givna lösningen pålade dem, som hade vari. med därom, och de partier, som de representera, ett visst moraliskt band a.t' framdeles respektera den ordnino. som nu grundlägges. Det är -— behöver det sägas? — icke et riktigt resonemang. Under utskottets överläggningar blev det uttryckligen erinrat om, att om man nu lade grunden så som man här gör, så är det ju att vänta, att det icke dröjer länge, innan en förändring återigen kommer till s ånd, och därpå svarades från högerhåll endast detta: »över framtiden råder ingen; man kan icke göra mera än att för närvarande vidtaga de åtgärder, som man finner riktigast». Deta ger i själva verket ett uttryck åt att man från alla håll har ansett sig fullkomligt obunden för framtiden. Det ligger i själva verket också i karaktären av en sådan överenskommelse, att den icke kan få binda framtiden.</w:t>
        <w:br/>
        <w:br/>
        <w:t>Nu vill jag ock slutligen säga, a't själva den tron, att man har vunnit något av betydelse för de. rent konservativa intresset, för högerpartiets framtid, genom att sätta åldern för valrätt till landstingen ill 27 år, den vilar, såvitt jag förstår, på en ren illusion, på ett förbiseende av de verkningar och villkor, som proportionalismen och den därmed oundgängligen förbundna formen för valarbetets bedrivande medföra för själva valet. Det finns, såvitt jag kan se, icke den ringaste anledning att antaga, att de kandidater, som uppställas vid landsingsmannavalen från olika partiers sida, skola komma att</w:t>
        <w:br/>
        <w:br/>
        <w:t>bli andra personer, blott därför att man från rösträtt utesluter åldersklasserna mellan 23 och 27 år. Däremot kan man möjligen tänka</w:t>
        <w:br/>
        <w:br/>
        <w:t>rösträttsreform S18, att på grund av det faktum, att i genomsnitt taget en högre</w:t>
        <w:br/>
        <w:br/>
        <w:t>ålder medför en viss benägenhet för större konservatism, det parti, som representerar konservatismen vid valet skall kunna äga någon chance mera att få in en kandidat mera här och en kandilat mera där vid landstingsmannavalen, och således detta parti bli representerat i landstingen med några röster mera och därigenom slutligen möjligen också representerat i riksdagens första kammare med någon man mera. Resultatet blir således efter all möjlig sannolikhet att döma icke i minsta mån någonting som inverkar på första kammarens kvalitet, utan det blir en ringa förskjutning mellan de olika partiernas röststyrkor inom första kammaren.</w:t>
        <w:br/>
        <w:br/>
        <w:t>För detta — jag måste utsäga de — för detta futtiga mål är det som första-kammarhögern här har gått in. På att vinna Jetta har all. intresse i denna överenskommelse koncentrerats. Men det stora, det egentliga första-kammarproblemet, det som av herr Trygger inledningsvis upngavs som en huvuduppgift vid förs a kammarens organisation, har blivit uteslutet, och det har blivit uteslutet med vett och vilja just av den nuvarande första kammarens höger själv. Den hade efter min uppfattning, innan den i sin nuvarande gestaltning försvinner från skådeplatsen, haf en sista plikt: att medverka vid der kommande formen för första kammarens gestaltning. Men den plikten, jag nödgas konstatera det, den plikten har man icke fyllt.</w:t>
      </w:r>
    </w:p>
    <w:p>
      <w:pPr>
        <w:pStyle w:val="Heading2"/>
      </w:pPr>
      <w:r>
        <w:t>5. Ernst Söderberg (Socialdemokraterna, man)</w:t>
      </w:r>
    </w:p>
    <w:p>
      <w:r>
        <w:rPr>
          <w:b w:val="0"/>
        </w:rPr>
        <w:t>Jag förstår, att kammarens ärade l12damöter icke känna sig hågade för många anföranden till, men jag vill andraga att i raden av talare har endast en socialdemokrat förut haft ordet och skulle en till våga begära det och alltså även utöva sin rätt, är det väl ganska förklarligt.</w:t>
        <w:br/>
        <w:br/>
        <w:t>Herr talman! Jag har den uppfattningen om frågan, som dra nu ligger, att värdet av en förändring i såväl den kommunala rösträtten som i första kammarens sammansättning och i valen till landstingen, ligger ick&gt; däri att förändringarna vidtagas, utan i huru de, efter genomförandet, komma att verka. Hela arbetarklassen står för närvarande särd les skeptisk till frågan om värdet av det resultat, till vilket utskottet har kommit. Skola dessa tiotusentals och hundratusentals arbetare i landet få någon uppfattning om att det dock är ett btydelsefullt steg, som kommer att tagas denna dag av Sveriges riksdag, skall det vara därför, att de, när dessa bestämmelser tillämpas, kunra konstatera, att därigenom tillförs vårt riksdagsliv andra krafter än de som hi'tills hava varit bestämmande, särskilt i första kammaren, d. v. s. att det öppnar sig utsikter och vägar framåt (ill att den arbetande befolkningens läge i landet kan bliva bättre, att de icke skola lida så mycket, att de skola hava bättre utkomstmöjligheter. och att de skola kunna ha en tryggare syn på sin ålderdom -— mcd ett ord sagt, att den arbetande befolkningens läge i Sverige blir ett bättre, än det varit hittills. Kan detta realiseras, då är det för visso tt lyckligt och gott beslut, som även riks-</w:t>
        <w:br/>
        <w:br/>
        <w:t>dagens första kammare väl kommer att fatta i dag. Men går man till verket med den förutsättning, som åtskilliga talare ha anspelat på — en ärad talare t. ex. som såg vägen öppna sig för massvä de och fruktade att komma rakt in i »barbarskogen» — och handlar man därefter och söker att under denna stora allmänna båge, som denna författningsändring är avsedd att bygga upp, plocka in och få fram så många små garantier och så många möjlighet 'r som över huvud taget kunna tänkas för att stärka och befästa det högervä'de, som hittills rått i Sveriges rike — ja, då blir reformen sann rligen icke värd någonting, och då kunna herrarna från den sidan vara fullständigt övertygad om, att icke skali det draga så lång tid som från den stunden då kraven ute hos fo!kmassorna först kommo fram att få en annan politisk regim här i landet och tills nu — härifrån och till den stunden, då man får en verk'ig medbestämmanderätt utan desca förbehåll, garantirr och små och stora skrankor; ja, det ligger i tidens och sakens ofrånkomliga natur, att den senare vägen blir betydligt kortare än vad din förra varit.</w:t>
        <w:br/>
        <w:br/>
        <w:t>Vem hade icke önskat sig självfallet, när vår stora författningsfråga sku'le avgöras, ett förslag av den natur, att man kunde säga sig och säga sina kommittenter, at' genom denna reform äro dock arbetark'assens utsikter tl! ett fortsatt framåtryckande alldeles fria, och ingenting ligger hindrande i vägen därför. Jag tänker, att ingn bör väl sväva i tvivelsmål om — jag tror knappast, att någon i denna kammare gör det — a't ute i arbetarklassen, bland alla dem som i en förändring i vårt r'ksdagsskick se en möjlighet, att på lagliga vägar komma fr måt här i landet, ställningen är sådan, att man vänt t sig mer och väntat sig något annat.</w:t>
        <w:br/>
        <w:br/>
        <w:t>Nu måste jag dock som är'ig man säga, att iag betraktar denna dag med mera sinneslugn och med mera förtröstan både med avseen'de på de närmas'e dagarna och även framtiden — särskilt de närmaste dagarna — med det förslag som föreligger från utskottt, än om detta utskott hade kommit med det vanliga, som vi i regel ha sett komma från våra utskott. där vänstern har samlat sig på en linie och högern reservtionsvis gått fram på en avslagslinje. Jag vågar säga det -— jag har icke velat under den förberedande behandlingen i denma kammare säga nåoot om den saken, men jag anser mig oförhindrad att ru säva. att sådan har ställningrn varit framför allt ute bland de organ'serade arbetarna, att ingen makt i världen, tror jag, sku'le ha kunnat hindra dem från att vidtaga de åtgärder de trott kunna leda till frågans realisevande, om högern hade ställt sig fnllständiot oförstående mot att rmbha på sina hittil's i vår kommunala rösträttsfrågan och i vår författningsfråga intagna ståndpunkter. Tag tror. att villa försök. som den s. k. Irdninoen sknlle hava gdort för att lugna våra kommittenter i det stveket, hade varit oanska fruktlösa, och självfallet hade iu då ställningen varit oerhört bekvmmersam. När man därför ställdes ansikte mot ansikte inför ett avgörande, och mär vid våra förberedande behand"ingar på inför våra kommittenter ansvariot håll denna kommuniké från utskottet förebragtes till bedömandr, och vi hade att överväga och avgöra, om vi</w:t>
        <w:br/>
        <w:br/>
        <w:t>skulle tillråda att antaga den, eller vi skulle säga, att detta är absolut omöjligt för arbetarvärlden att gå in på, då kunde en ansvarskännand: fackföreningsman i första hand icke intaga den positionen, att detta var fullständigt omöjligt att tillstyrka, hellre säga vi åt arbetarna: »Ni få oripa till de yttersta resurserna för att driva eder vilja igenom; detta ör otänkbart att kunna taga.» Vi måste säga oss själva, att här öppnade sig i alla fall en väg för våra kommi.tenter, ty det är till dem vi hava att i första hand taga hänsyn — åtminstone jag för min del gör det — våra 215,000 medlemmar 1 landsorgani at own. Och det vill jag särskilt hava sagt till den talare på Stockholmsbänken, vilken här förde fram den meningen, att när det kom till ett avgörande, sveko vi. Jag måste säga till mig själv, att det går dock ieck2 att säga till våra medlemmar och våra kamrater i arbetarvär'den, att mot detta skola vi ställa de yttersta medlen. som vi ha til! vårt förfogande.</w:t>
        <w:br/>
        <w:br/>
        <w:t>Vi kände oss icke kunna göra detta, och det desto mer, som efter vad jag kan förstå, och jag vill även här understryka det, socialdemokratien har förklarat, att den i fortsättningen har fullständigt fria händer. Ingenting har jag reagerat så mycket emot, och jag tror, att ingenting reagerar vårt fackföreningsfolk så mycket emot som tjugusjuårsgränsen. Där hava vi förbehållit oss fria händer att få denna gräns nedflyttad och likaså att få bort den rest av ska testrecket, som lioger i den ettåriga betalningskyldigheten för påförda skatter för att få den medborgerliga kommunala och landstingsmannavalrätten. Och under den förutsättningen anser jag överenskommelsen kunna tagas.</w:t>
        <w:br/>
        <w:br/>
        <w:t>Det som arbetarna mest, jag må säga det, sätta värde på och det man hoppats och velat, att denna urtima riksdag skulle hava löst, är frågan om åttatimmars-arbetsdagen. Jag kan icke finna annat, än att bli dessa förändringar genomförda och komma de att få verka fullt lojalt, utan att högern kommer att sätta in varken öppna eller fördolda krafter till att förtaga verkningarna av rösträttsreformen, skall det bliva möjligt att få en majoritet i riksdagens första kammare, vilken icke skall ställa sig avvisande till detta krav från arbetarsidan, om denna fråga nästa år, vilket vi taga för givet, kommer fram i form av en kungl. proposition, utan man skall utan störande slitningar vare sig för arbetarna själva eller för landet i sin helhet kunna få genomförd en så livligt eftertrådd, så livligt önskad och så nödvändig reform på det för arbetarna viktigaste området, arbetsområdet, som denna åttatimmirs-arbetsdag. Det är sålunda under förhoppning, att detta särskilt för arbetarna viktiga önskemål skall kunna förverkligas på et legitimt och fullt fredligt sätt, som jag har känt mig ur stånd att vända mig mot den uppgörelse, som träffats i utskottet.</w:t>
        <w:br/>
        <w:br/>
        <w:t>Här sades av herr Ström, att förhandlarna i utskottet från socialdemokratiens sida hade givit efter för tidigt. Ja, jag är icke i stånd att bedöma det. Allt som rör dylika delikata och till sin natur verkligt avgörande förhandlingar. är alltid särdeles svårt att uttala sig om. Det känna vi till på vårt håll, det ha vi erfarenhet</w:t>
        <w:br/>
        <w:br/>
        <w:t xml:space="preserve">Tisdagen den 17 december, f. m. 75 av. Det kan vara diskutabelt, för allt i världen, huruvida vänstern hade kunnat driva sakerna längre och förhandlingsmässigt vinna mer av sina motståndare i utskotiet än vad de nu gjort. Jag tror, att vänsterpartierna drevo saken så långt, som det var dem möjligt, och att de inför det sista alternativ de hade att appellera till det som jag förut vidrört, föredrogo att taga uppgörelsen sådan den var. Jag kan icke sc för min del, att de därigenom ha begått något förräderi mot arbetarna. Herr Ström lät i denna kammare höra betydligt lenare toner än han gör i det organ, han har till ritt förfogande. I detta organ hava socialdemokratiens representanter öppet betecknats som förrädare mot arbetarna, och detta har föranlett mig att göra denna lilla utvikning som min replik till honom. Jag är beredd att inför dem av våra organisationer, för vilka jag som arbetarrepresentant har att ingå i svaromål, jag är beredd att inför mina valmän försvara den ståndpunkt, till vilken jag har kommit. Det skulle hava varit ansvarslöst att från ansvarigt håll inom arbetarrörelsen göra annat än att hänvisa till att, hellre än att arbetarna i dessa tider skulle drivas ut i de yttersta åtgärderna, lärga ned arbetet, drivas ut i ett revolutionärt tillstånd, som man visserligen kunde se var det började, men alls icke var det slutade, hellrän allt detta dock taga denna uppgörelse, vilken jag dock efter bästa granskning och bästa försök att tränga in i ämnet, anser öppna en väg för oss att komma ändå längre framåt här i landet för arbetets män och </w:t>
      </w:r>
      <w:r>
        <w:rPr>
          <w:b/>
        </w:rPr>
        <w:t>kvinnor¹</w:t>
      </w:r>
      <w:r>
        <w:rPr>
          <w:b w:val="0"/>
        </w:rPr>
        <w:t>.</w:t>
        <w:br/>
        <w:br/>
        <w:t>Herr Trygger slutade sitt anförande med att säga, att han önskade, att känslan av ansvar för fosterlandet skulle visa sig finnas även hos folkets breda lager. Ja, det är ju rätt betecknande, att man vid något tillfälle vill draga detta i tvivelsmål. Vad berättigar horrarna av majoriteten i första kammaren att oupphörligt draga i tvivelsmål, a't folkets breda lager har känsla av ansvar inför fosterlandet? Man har icke alldeles lyckats att få bort den under de långa och tunga och hårda strider, som folkets breda lager ha måst oenomkämpa för att komma framåt. Jag skulle vilja ge herr Trygger och samtliga herrar ett recept, och det skulle vara: Släpp fram detta folk "ill fullständig medinflvtande för stt fosterland, så växer nog känslan av ansvar för detta fosterland. Det ges absolut ingen annan väg att gå, och det är den stora faran, att man dröjt så oändligt länge att giva detta erkännande, och att det har suttit inne så kolossalt hårt; detta har gjort, att man trott sig kunna konstatera, att folkets känsla av ansvar för sitt fosterlands öden och utveckling icke är tillfinnandes. Den finns där, go” herrar, och jag tror, att den dag som de ta folk och dessa arbetare veta, att nu hava de lika mycket att säga till om i landets anoelägenheter, som vilken annan som helst — ja, den dagen behöva herrarna icke frukta, att känslan av ansvar för Sverige skall saknas hos den arbetande klassen i vårt land.</w:t>
        <w:br/>
        <w:br/>
        <w:t>Med dessa ord, herr talman, ber jag för min del utt få yrka bifall till utskottets föreliggande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