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319</w:t>
      </w:r>
    </w:p>
    <w:p>
      <w:r>
        <w:rPr>
          <w:b/>
        </w:rPr>
        <w:t xml:space="preserve">Datum: </w:t>
      </w:r>
      <w:r>
        <w:t>1919-01-10</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 man)</w:t>
      </w:r>
    </w:p>
    <w:p>
      <w:r>
        <w:rPr>
          <w:b w:val="0"/>
        </w:rPr>
        <w:t>Det kan synas anspråksfullt och är det också, att jag här framträder såsom andre man i talarstolen. Det förhöll sig emellertid så, ait platserna voro så ivrigt abonnerade, att talmannen på min förfrågan upplyste, att jag hade att välja mellan andra och femte platsen, och föllo hans ord ungefär på det sättet, så vitt jag fattade honom rätt, att då den femte talaren kommer,</w:t>
        <w:br/>
        <w:br/>
        <w:t>"bruka ledamöterna i allmänhet icke vara närvarande i salen. Då</w:t>
        <w:br/>
        <w:br/>
        <w:t>jag fann, att en sådan djup överensstämmelse ägde rum mellan de bägge kamrarna åtminstone i det hänseendet, beslöt jag mig för att våga språnget fram till den andra platsen. Det kan också ligga någon ursäkt till detta däri, att jag är lika gammal riksdagsman som den näst föregående talaren, och att jag väckt ojämförligt många flera motioner än han — sannolikt också många flera än alla de efterföljande talarna.</w:t>
        <w:br/>
        <w:br/>
        <w:t>Jag skall be att få yttra några ord, som ligga mig om hjärtat, och som beröra den situation, uti vilken vi nu befinna oss. 'Trontalet har ju icke kunnat undgå att något röra vid saken. Det talar</w:t>
        <w:br/>
        <w:br/>
        <w:t>Torsdagen den 16 jannari. J om, alt man måste söka få en grund lagd för en ny rättsordning mellan staterna, och det säger vidare, att över hela världen efterlämnar kriget de allvarligaste samhälleliga problem, att även den svenska sbatsmakten står inför stora uppgif.er och allvarliga uppgifter. Men då är ju frågan för oss alla: Vilka äro dessa allvarliga problem, och vilka äro dessa stora uppgifter? Det är nu allas vår plikt att utan räddhåga se situationen i vitögat, som man brukar säga. Trontalet går icke vidare på den stråten. Det framhäver en hel del — jag måste erkänna det — viktiga och framtida förhoppningar ingivande förslag, om de nu gå igenom, men dessa äro dock, det måste vi bekänna, hämtade — vilket icke i och för sig är något slags fel — ur den gamla förrådskammaren. De äro ett fullkomnande av vad wi skulle kunna kalla den formella demokratien utan att fullt våga språnget in på den reella demokratien, och man kan säga, att dessa förslag voro lika aktuella och lika befogade före världskriget som i detta ögonblick.</w:t>
        <w:br/>
        <w:br/>
        <w:t>Men då kom första kammarens talman, som ju är mera temperamentsfull och har gamla politiska traditioner, och inför tronen blottade han något mera av förhållandena. Han drog undan en flik av det som höljer över framtiden och yttrade på den punkten ungefär följande: »Skall den tid, som stundar giva billighet och rättvisa eller förtryck och orättfärdighet, det är frågan?» »Den orättfärdighetens smilta, som salstrats i världskrigets blodpölar på åtskilliga punkter, har likt en giftig gas trängt nog så långt in även inom våra gränser. En prövningens och en provets tid, som aldrig tillförne, komma de närmaste åren förvisso att bliva även för vårt land.&gt; Och så kommer konklusionen, programmet: »vad vårt land för närvarande framför allt behöver, det är en moralisk desinfektion, ett förintande av världskrige's andliga smittoämnen».</w:t>
        <w:br/>
        <w:br/>
        <w:t>Även den föregående talaren kom något in på dessa framtidsspörsmål i början av sitt anförande, där han — kanske något ovant för honom — talade om rätt och makt och kastade längtande blickar, man skulle nästan kunna kalla det för »jäntblig», mot rätten till skillnad från makten. Men det var nog också uppriktigt menat, jag tror, att det kom från hans hjärta, ty när allt kommer omkring är det den andliga verkligheten, som förenar oss på ett mycket djupare och varaktigare sätt än materiella skiljaktigheter söndra oss, och från den utgångspunkten skulle jag vilja hälsa en ny och 2ryende framtid.</w:t>
        <w:br/>
        <w:br/>
        <w:t>Om vi nu skulle lägga bort den hemliga diplomatien, något som stått på det demokratiska programmet så länge och nu skulle bli verklighet, är det icke skäl att »gå som katten kring het gröt», utan jag säger uttryckligen, att vad vår talman menade, och jag förstår honom så väl, var bolsjevikfaran.</w:t>
        <w:br/>
        <w:br/>
        <w:t>Då vill jag till en början säga, att bolsjevismen är en historisk process, som framkallats — det tror jag nog att när allt kommer omkring varje ledamot av denna kammare skall erkänna — av det gamla samhällsförtrycket, av alla de orättvisor, all den fattigdom och nöd, som icke kunnat avvärjas, och av mellanpartiernas brist</w:t>
        <w:br/>
        <w:br/>
        <w:t xml:space="preserve">på livskraftiga ideal och beslutsam handling. »Vad människan sår det skall </w:t>
      </w:r>
      <w:r>
        <w:rPr>
          <w:b/>
        </w:rPr>
        <w:t>hon²</w:t>
      </w:r>
      <w:r>
        <w:rPr>
          <w:b w:val="0"/>
        </w:rPr>
        <w:t xml:space="preserve"> också uppskära», heter det. Då många nu klaga och rysa över dessa den sis.a och nyaste demokratiens utsvävningar, är det en mycket förklarlig känsla. Men jag ber att få fästa uppmärksamheten på att bolsjevismen har stora ideal också och i sin taktik endast efterhärmar i stort det gamla samhället. Den har icke hunnit till ens tillnärmelsevis så många blodsoffer som världskriget med all dess oerhörda terror, som man knappast vågar lyfta slöjan över i exempelvis ståndrätternas domar.</w:t>
        <w:br/>
        <w:br/>
        <w:t>Jag menar alliså, att vi, när vi skola företaga denna desinfektion, böra börja i de kamrar, varifrån världskriget utgått; vi måste börja med oss själva och jag kan tillägga med oss alla, ty will intellekt och karaktär äro vi dock överallt samma slags folk. Det lönar sig icke att klaga över vad andra göra, utan vad tiden fordrar av oss och även av denna kammare och således av dess enskilda medlemmar, det är att säga ifrån, vad vi vilja göra själva. Men det är det vi draga oss för. Man rädes för bolsjevikfaran men kommer icke med något eget nytt, och frågan blir då, om vi icke till äventyrs sakta och omärkligt komma a't glida tillbaka till det gamla såsom det ena alternativet eller också få en ny revolution av samma slag, som bolsjevikerna framfört som ett svar på det omöjliga uti att komma till</w:t>
        <w:br/>
        <w:br/>
        <w:t>rätta med våldssamhället på annat sätt än med likadant våld.</w:t>
        <w:br/>
        <w:br/>
        <w:t>Jag skall därför be att ur min och mångas synpunkt i största korthet få framstäl!a ett par synpunkter rörande den politik det nya tidsläget kräver av oss. Jag skall icke alls vidare vara lärd. Bara ett enda litet kort ögonblick ännu.</w:t>
        <w:br/>
        <w:br/>
        <w:t>Det är i alla fall så, att teorierna och deras praktik, om vi se tillbaka på historien, befinna sig i en ständig pendelsvängning mellan oförsonliga och oförsonade motsatser såsom emellan empirism och rationalism, materialism och idealism, allt uttryck för jorden och solen i människans natur. Den idealistiska läran såsom ensam världsförbättrare tager icke hänsyn till den materiella verkligheten och slutar i dimmiga chimärer utan återverkan på livet, såpbubblor, som” glänsa ett ögonblick i solen och försvinna. Den materialistiska läran såsom ensam världsförbättrare beaktar icke tillräckligt den andliga verkligheten och resulterar väsentligt i en omflyttning av redan befintioa värden, som icke förbättrar det hela. Den goda vilian dränkes till sist i blodpölar och blir på det sättet till intet. Därför måste enligt mångas —- och det är nog på djupet allas vår uppfattning — den nyva politik, som skall skänka nva värden, gå ut på en sammansmältning av andlig och materiel verklighet som naturen fordrar. Jag skall be att få fästa uppmärksamheten på några ekonomiska riktlinjer såsom till exempel att jorden skall bli allas egendom, att varje människa skall få ett människovärdigt hem, att produktionen skall ske efter behovet på bästa sätt och till minsta kostnad, att löneslaveriet skall upphöra, att människorna skola få känsla av att de arbeta för sig själva och för alla och icke bara för några andra, att individen skall få sitt och samhället sitt. Så ha vi de andliga riktlinjerna, som fullkomligt försummas i den så kallade praktiska pebti-</w:t>
        <w:br/>
        <w:br/>
        <w:t>ken. Jag tror, att man måste där utgå ifrån, att ingen samhällskultur kan vila annat än på individuell kultur, att ingen individuell kultur kan byggas på annat än andliga och materiella verkligheter i förening och att ingen andlig frigörelse kan nås med endast teknisk bildning, utan därtill fordras även själens odling. Att männmskor åtnjuta olika uppfostran är en grundorättfärdighet, och så lärge den består komma nog även sociala strider att fortfara.</w:t>
        <w:br/>
        <w:br/>
        <w:t>Jag ber att i detta sammanhang få fästa uppmärksamheten på en enligt min mening förbisedd sak. Här kämpas från socialdemokrater, delvis från liberaler och snart nog kanske också från högermän mot den så kallade ekonomiska kapitalismen. Men det finnes även en andlig kapitalism, fruktansvärd lika väl som den förra, och den skratta vi alla åt även den yttersta vänstern. Vari består den? Jo andliga karteller, vilkas maktställning byggas på våra själar och därför även böra förekommas, uppstå på enahanda sätt och följa samma lagar som ekonomiska truster. Om vi tänka på yttrandefriheten, som kastats ut som en folkets rättighet, e£å monopoliseras den av förläggare och tidningsredaktörer, och på detta sätt uppbygga dessa. i synnerhet de sista, en ofantlig makt över själarna och leda dem som vattubäckar efter sin vilja och censurera för ändamålet den ena meningen efter den andra. Det är på det sättet partiväsendet upprätthålles genom att hålla en del människor, som få en mager valrätt men ingen upplysning. inom trånga partifållor för att rösta på kommando.</w:t>
        <w:br/>
        <w:br/>
        <w:t>Slutligen tarvag politiska riktlinjer. Det är nödvändigt, att samhället har en form, som kan tämja oss någorlunda. Där måste första utgångspunkten vara, att respekten för människans liv är ett axiom och att varie makt utan ädelmod och mildhet är något som vi ej böra fördraga att se. Därnäst vördnad för andras samvete, hänsyn för andras förutsättningar — miljön, strävan att tyda andras handlingar till det bästa, ridderlighet i tänkeoch umgängessätt. skydd för de svaga och förbisedda, för minoritetssiffrorna mot majoritetstalet, saken före personer och partier, reell demokrati före formell demokrati.</w:t>
        <w:br/>
        <w:br/>
        <w:t>Jag vill med dessa ord endast tillkännagiva, att det finnes en del människor här i landet, som icke längre vilia finna sig uti. att statsmakterna trampa ned deras strävan att upphöja denna grundsats även till medbestämmande i den praktiska politiken. Jag har upplevat i andra kammaren och i det politiska livet, hurusom det överallt är på det sättet. Men det vore väl märkvärdigt, om icke den så kallade statsmakten, som länkar våra öden. någon gång skulle förnimma, att dess uppgift kräver även direkt omvårdnad om livets högsta värden.</w:t>
        <w:br/>
        <w:br/>
        <w:t>För övrigt kan jag särskilt tala till denna kammares ledamöter. som jag ofta hört nitälska för religionen — jag vill nu icke säga att det varit hyckleri utan det har nog varit ett inre behov. Men varför gör man endast detta behov gällande om söndagarna i kyrkan? Det stora politiska problemet borde, enligt min bestämda uppfattning, formuleras så att alla de förmaningaroch föresatser vi få i</w:t>
        <w:br/>
        <w:br/>
        <w:t>kyrkan på söndagarna böra bli praktisk politik på vardagarna, i synnerhet inom regering och parlament. Ja, herr Wallenberg ler litet smått. men han har nog haft en känsla av detta, då han skänkte tjugu miljoner kronor till det allmänna. Han blev då anfallen av åtskilliga från sitt eget parti, som däri spårade någon slags ny terror, men jag tror i alla fall, att han fick en nödig upprättelse genom att herrar Trygger och Lindman trädde i bräschen och talade till skydd för ett uppsåt, com var sprunget ur en viss känsla för den där söndagarnas filosofi.</w:t>
        <w:br/>
        <w:br/>
        <w:t>Nu skall jag be att få övergå till den mera aktuella politiken för dagen och regeringens förehavanden. Jag vill då först och främst säga, att vi, då man talar om bolsjevikfaran, i alla fall kunna vara tacksamma mot densamma och i synnerhet den nuvarande regeringen, som med sina nya konstitutionella förslag skall gå till eftervärlden. Man bör komma ihåg, att den som genomfört den saken är bolsjevismen eller åtminstone dess fara, eljest hade det icke blivit något av. Trots detta har sovjetrepublikens ombud här i Sverige blivit av regeringen anmodad att på ett diskret sätt lämna landet. Det har sagts uttryckligen, att detta berott på att han lånat sig till att förmedla bolsjevikpropaganda hos västmakterna, men icke blivit överbevisad om att ha giort det hos oss. Det har också sagts, att det var en fullkomligt frivillig åtgärd av svenska regeringen och att det icke berott på någon som helst påtryckning från västmakterna. Nu är det ganska anmärkningsvärt att ett av de länder. som vi sålunda sökt rädda ur denna fara, och det mäktigaste bland dem, nämligen England, just i dagarna gemytligt inbjudit sovjetrepubliken att sända en representant till fredskonferensen. Det ligger en viss generositet över det liberala Englands politik, ehuru jag gärna medgiver, att det är lättare för en stormakt att göra vad den vill än för ett så litet folk som vi.</w:t>
        <w:br/>
        <w:br/>
        <w:t>Varför jag upptagit denna sak är därför, att man bör betänka, vad man gör, och det är i stort sett vår första oneutrala handling, som kan ha svåra följder i framtiden. Det kan hota vårt ekonomiska inflytande och meddelägareskap i den stora östern på ett sätt som vi icke kunna överskåda. Och på den tiden det skedde kunde även en annan fara därmed vara förenad. Det är nämligen ännu icke uteslutet, att det kommer att uppstå ett nytt krig, ett revolutionskrig mellan de förenade Ryssland och Tyskland, stödda på ett ofantligt uppland, nämligen Asien, mot den segrande ententen. Man börjar där i östern vakna och undra över, om man icke på den vägen kan bli kvitt från det europeiska trycket, från »den vita olyckan». Huru som helst, är detta i alla fall en sak, varöver riksdagen bort ha någon slags kontroll. Man hade bort låta riksdagen åtminstone vid ett slutet sammanträde få veta, vad man tänkte göra. och fråga den vad man borde göra. Vi se, att den hemliga diplomatien äger bestånd såsom förut. Vad är staten? Den är en fiktion, ofta ingenting annat än ett statsråd, som sitter på sitt rum och gör vad han vill. | Nu har trontalet vidare framhållit, att regeringen låtit utarbeta förslag och förberett vårt deltagande i arbetet för ett folkens förbund</w:t>
        <w:br/>
        <w:br/>
        <w:t>till fredens bevarande och rättens hävdande mellan alla stater. Längre ner heter det: »De stora utrikespolitiska frågor, som nu äro å bane, kräva starkare än någonsin ett förtroendefullt samarbete mellan regering och riksdag». Detta är en ganska stor fråga, men vart har det förtroendefulla samarbetet med riksdagen tagit vägen? Det lär finnas ett betänkande, som jag föreställer mig icke kan vara så märkvärdigt att det bringas oss något obehag ifall Sveriges folk får veta, vad det har att komma med vid fredskonferensen. Det har sagts, att det tills vidare är hemligt, men skall tryckas framdeles, när man kommit överens med Norge och Danmark. Men för svenska folket är det viktigt att få veta sådana saker före fredsförhandlingarna, före motionstidens utgång i riksdagen och kanske till och med före reimissdebatten, som skall behandla bland annat sådana frågor.</w:t>
        <w:br/>
        <w:br/>
        <w:t>Det må här också utsägas, att då vi icke stå inför en samförståndsfred utan inför en segerfred, finnes det inga andra i världen än de neutrala, som kunna på opartiskt sätt framföra de medlande och förlösande tankarna i världen. Wilsons 14 punkter vet man icke, på vilka klippor de till sist kunna stranda. De äro i alla fall icke tillräckliga, ty de taga endast hänsyn till Europa, som redan Napoleon kallade en mullvadshög i jämförelse med Asien. De syssla dessutom mest med former för demokrati, vilket också är viktigt, men gå icke in på innehållet, vilket kanske är ännu viktigare.</w:t>
        <w:br/>
        <w:br/>
        <w:t>Jag anser mig hava rätt att påpeka, att man förbisett den saken. att det icke är värt att föreställa sig, att man kan grundlägga någon världsfred för framtiden genom att bara få någon fason för tillfället på Europa, utan man måste i denna uppgörel:e inbegripa Asiens och Nordafrikas kulturfolk. Annars driver det kaneske bara upp till nästa världskrig, som blir värre än det som varit. Och varför skall det ej finnas någon i världen, som vill bevaka urinvånarnas i kolonialländerna mänskliga rättigheter? Om vi icke göra det, kommer kanske ingen abt bry sig om det, och jag är övertygad om, att detta kommittéebetänkande icke innehåller något sådant.</w:t>
        <w:br/>
        <w:br/>
        <w:t>En annan sak är nationernas minoritetstal. Finnes det verkligen förordut i förslaget fullt tryggande bestämmelser för de minoriteter av annan nation som måste leva tillsammans med majoriteterna inom andra länder? Är det utsikt för Sverige och Finland, att Sveriges regering med kraft och målmedvetenhet vill föra fram den frågan vid fredsunderhandlingarna, så att denna sedan länge utlovade sak också skall bli verklighet, En uppfordran, som är mycket viktigare, som det visat sig, att intet folk gör något sådant blott av rättskänsla? Alla försök och förslag i den riktningen i Finland hava grusats av den finska majoritetsnationens representanter.</w:t>
        <w:br/>
        <w:br/>
        <w:t>En annan livsfråga är avrustningen, beträffande vilken jag tilllåter mig att företräda den tredje ståndpunkten här i dag. Vi ha hört att regeringen tillsatt en försvarskommission, om vars syfte och slutliga resultat vi sväva i den största ovisshet, och i vars instruktion kravet på avrustning, såsom något som med all makt måste eftersträvas, kommer ganska svagt tillsynes, ja förefinnes nästan icke alls. Å andra sidan står herr Trygger, som fortfarande liksom förut tror,</w:t>
        <w:br/>
        <w:br/>
        <w:t>Stalsverksatt vi i detta fasta försvar ha ett verkligt värn. 'Tänk ändå, vad det</w:t>
        <w:br/>
        <w:br/>
        <w:t>propositionen behöves mycken erfarenhet och lidande här i värden för att en män-</w:t>
        <w:br/>
        <w:br/>
        <w:t>och frigöra oss, utan demoralisera och föra in i olyckor. Vad de</w:t>
        <w:br/>
        <w:br/>
        <w:t>gångna fyra åren medfört, tycks icke ha varit nog. Därför skulle vi</w:t>
        <w:br/>
        <w:br/>
        <w:t>önska, att åtminstone de skandinaviska länderna framförde till freds-</w:t>
        <w:br/>
        <w:br/>
        <w:t>kongressens män med lågande övertygelse nödvändigheten av avväp-</w:t>
        <w:br/>
        <w:br/>
        <w:t>ning. Jag vill också för min personliga del säga, att jag icke känner</w:t>
        <w:br/>
        <w:br/>
        <w:t>det ringaste kamratskap med den s. k. »kamraten i vapenrocken».</w:t>
        <w:br/>
        <w:br/>
        <w:t>Jag säger tvärtom: »Lägg av detta avskyvärda plagg och bli en civil</w:t>
        <w:br/>
        <w:br/>
        <w:t>människa igen, så kan jag ta dig i 1 hand»! Den som konsekvent käm-</w:t>
        <w:br/>
        <w:br/>
        <w:t>pat för avrustning under många år i riksdagen, kan icke utbyta detta</w:t>
        <w:br/>
        <w:br/>
        <w:t>mot någon ny rustning. En beväpnad människa är alltid ett äventyr</w:t>
        <w:br/>
        <w:br/>
        <w:t>både för sig själv och för andra och slutar förr eller senare enligt naturlagarna som en bandit.</w:t>
        <w:br/>
        <w:br/>
        <w:t>Allra minst röra de fjorton punkterna vid den sociala frågan. Vad blir det av folkens förbund, om varje medlem inom förbundet dansar på en vulkan?</w:t>
        <w:br/>
        <w:br/>
        <w:t>Till sist den andliga gemenskapen, som ju alltid får sitta emellan. Här skall man skapa en nationernas självbestämningsrätt, men hur skola nationerna sedan kunna kommunicera med varandra? Här ckall skapas ett folkens förbund, ett världsparlament med vissa gemensamma inrättningar, men hur skola dessa hundratals nationer kunna förstå varandra, och hur skola de individer, som röra sig på olika plan, komma i någon andlig gemenskap med varandra? Det bör komma er tid, då till och med regeringarna förstå, — nu har det äntligen gått upp för den engelska regeringen, det är, som vore det något särskilt med den trots allt — att det behöves ett världsspråk. Då mången sä- &amp;zer: låt oss taga det engelska, är det intressant, att just i England från en regeringens kommitté sida framgått ett strävande för en undersökning om möjligheten för ett konstspråk.</w:t>
        <w:br/>
        <w:br/>
        <w:t>Vad angår förhållandet till Norge och Danmark, så har i trontalet betonats, att vårt förhållande till dessa länder är det bästa och kommer att ytterligare betryggas. Detta är en glad ehuru icke ny underrättelse, och vi vänta mycket därav för framtiden. Men jag vill säga, att när det gäller denna viktiga fråga att föra fram en fredstanke i världen, är det bekant till och med för den svenska regeringen, ja de sista svenska regeringarna, att det är ganska svårt att förmå danska och norska regeringarna att få någon entusiasm för ett samlat uppträdande utåt i fredsfrågorna; och de utlänningar, däribland även jag, som besökt dessa länder, ha fått ett beklämmande i intryck härav. De säga där: Vi äro så små; vi skola icke röra på oss. Det är svårt att bedöma detta för utomstående. Det är möjligt, att danska och norska regeringarna hava särskild anledning därtill. Men då går det icke för sig, att vi följa med på den punkten, utan vi få väl ensamma gå förut, och göra vi det, visar erfarenheten, att även dessa andra regeringar mycket snart komma efter.</w:t>
        <w:br/>
        <w:br/>
        <w:t>Nu har det inom regeringen också tillsatts en kommitté för grundlagsändringar i syfte att befordra och lagfästa ett förtroende-</w:t>
        <w:br/>
        <w:br/>
        <w:t>fullt samarbete mellan riksdagen och regeringen, och det har givits direktiv för detta samarbete. Instruktionen är: »Kontrollen över Sveriges utrikespolitik och medbestämmanderätten i frågor, som röra krig och fred —». Alltså medbestämmanderätten är inskränkt till krig och fred såsom ett direktiv, men icke utsträckt också till avhandlingar och förbund med främmande makter. Exempelvis så sent som 1917, då en motion om den saken förelåg, yttrade dock utskottets majoritet, bestående av liberaler och jag tror även socialdemokrater: »Utskottet finner, att den av motionären förordade principen i och för sig har ett så starkt berättigande, att den i varje fall måste allvarligen beaktas vid en blivande utredning.» Man skulle då kunnat önska och hoppas, att när det nu gavs ett direktiv, även en sådan hänvisning skulle ha skett och att även detta borde omfattas av undersökningen. Nu står man inför det äventyret, att över krig och fred — gamla begrepp som väl snart, helst nu, skola överflyttas till historien — skall riksdagen få medbestimmanderätt, men de stora och viktiga sakerna såsom traktater, som med tiden få allt större betydelse, dem skall riksdagen icke ha medbestämmanderätt uti. Man kan icke säga, att denna framstegslinje är revolutionerande, men kanske den är ett utslag av försiktighet; av vilken anledning känner jag ej.</w:t>
        <w:br/>
        <w:br/>
        <w:t>Det hela slutar väl allenast med. att det hemliga utskottet kommer att bliva permanent, och den övriga meniga representationen och det övriga folket får behålla sina boskapsförhållanden, d. v. s. det blir fortfarande ett ledarenvälde. Jag har en beklämmande känsla var gång jag kommer tillbaka till riksdagen och ser dessa hyggliga, dugliga och duktiga människor gå omkring och titta uppåt väggarna och se i tidningarna, allt i avvaktan att dörren till det heliga rum, som kallas förtroenderådet, skall öppnas och de skola få order om vad de skola göra.</w:t>
        <w:br/>
        <w:br/>
        <w:t>Det vore än värre, om även hemligheten fortfarande skall breda sin slöja över detta hemliga utskott, ty det är över huvud taget livets erfarenhet, att sekretessen ligger i den mänskliga naturen, och den är lika stor på den yttersta vänstern som på den yttersta högern, när ee kommer dit med sina håvor. Det är åtminstone min erfaren-</w:t>
        <w:br/>
        <w:br/>
        <w:t>Emellertid har regeringen nu satt punkten över sekretessen — det är den likgiltigaste fråga, men det är i alla fall pricken över »i», då den förmält, att den redan utsett, åtminstone designerat den person, som skall föra vårt lands runor med den äran vid den blivande fredskongressen. Men man får icke veta, vem denna märkliga människa är. Och varför icke? Det är alldeles obegripligt, men det hör till den gamla regimen och ingår 1 kutymen.</w:t>
        <w:br/>
        <w:br/>
        <w:t xml:space="preserve">Det finns nu emellertid en sak bland regeringens åtgärder, som är mycket nyttig och gagnelig, en sak, som verkligen innebär en revolutionerande tanke och är framkastad som en verkligt omdanande tanke och främst av alla sådana. Den återfinnes i ecklesiastikministerns yttrande till statsrådsprotokollet, då han tillsatte undervisningskommittén. Där säger han följande ord: »Kravet på beredande av lika möjligheter för all ungdom, manlig såväl som </w:t>
      </w:r>
      <w:r>
        <w:rPr>
          <w:b/>
        </w:rPr>
        <w:t>kvinnlig¹</w:t>
      </w:r>
      <w:r>
        <w:rPr>
          <w:b w:val="0"/>
        </w:rPr>
        <w:t>, att av</w:t>
        <w:br/>
        <w:br/>
        <w:t>samhället tillförsäkras den utbildning, som den individuella utrustningen medgiver och som medborgarskapet förutsätter såsom nödvändig, innebär en djup och ofrånkomlig rättvisa.» Det är ett anslag till upphävande av den klasskillnad, som ligger i olika bildning. Den ligger kanske mest i de olika bildningsmöjligheterna. Men konsekvensen är då, att det åstadkommes en djup och ofrånkomlig rättvisa också på det ekonomiska området och särskilt även därför att, kunskapen därigenom icke blir ett privilegium för förmögenheten. Uttalandet till statsrådsprotokollet berör ej detta ämne, men motsäger icke heller saken.</w:t>
        <w:br/>
        <w:br/>
        <w:t>Vid tillsättandet av jordkommittén skulle regeringen haft ett tillfälle att yttra några sådana ord på det materiella området, som ecklesiastikministern tillät sig fälla på det andliga området. Han skulle ju t. ex. kunnat göra det med följande uttryck: »Jorden och dess rikedomar tillhöra alla, den brukas endast för sina förnuftiga ändamål och fridlyses från de strider, för vilka den utgör den förnämsta tummelplatsen.&gt; Emellertid, i denna punkt är statsrådets yttrande betingat av den gamla politiken, men det är i alla fall en god vilja, och det är väl värt att taga fasta på denna goda vilja, ty då går det lättare att komma vidare, än om man börjar med att bemöta ett gott initiativ med illvilja.</w:t>
        <w:br/>
        <w:br/>
        <w:t>Jag skulle kunna sammanfatta den mya politik, som åtminstone jag skulle vilja vara med om, om det gavs tillfälle därtill, och det vore en samlad rörelse bland alla människor att förvandla alla människor till en broderlig medelklass, en broderlig mänsklighet utan klasskillnad och på samma gång kultivera själarna för att ett sådant tillstånd må kunna upprätthållas.</w:t>
        <w:br/>
        <w:br/>
        <w:t>Då först kommer också ett berömt yttrande av vår nuvarande talman att bekräftas, vilket jag på den tiden trodde vara sant, men sedan fått erfarenhet om, att det ej var riktigt. Om det blir någonting av det program jag nu talat om, då först kan jag instämma med honom i hans bekanta ord: »Man säger att massorna äro lättledda, men försök att leda dem baklänges!»</w:t>
      </w:r>
    </w:p>
    <w:p>
      <w:pPr>
        <w:pStyle w:val="Heading2"/>
      </w:pPr>
      <w:r>
        <w:t>2. Gustaf Lagerbjelke (Första kammarens nationella parti, man)</w:t>
      </w:r>
    </w:p>
    <w:p>
      <w:r>
        <w:rPr>
          <w:b w:val="0"/>
        </w:rPr>
        <w:t>Herr greve och talman, mina herrar! Jag skall söka att i något större mån än den föregående talaren sysselsätta mig med Kungl. Maj:ts proposition angående statsverkets tillstånd och behov, vars remiss dock i dag föranlett detta plenum. Jag vill då börja med att, då någon redogörelse för riksgäldskontorets finansiella mellanhavanden med statsverket icke lämnas i statsverkspropositionen, men en sådan torde vara av intresse, i sådant avseende meddela några siffror, dock icke allt för många.</w:t>
        <w:br/>
        <w:br/>
        <w:t>Nämnda mellanhavanden voro, i följd av riksgäldskontorets förskott till 1918 års tre riksstater, rätt komplicerade, men hava i och med utgången av år 1918 i väsentlig mån förenklats.</w:t>
        <w:br/>
        <w:br/>
        <w:t>Vid 1918 års början utgjorde kassaförstärkningarna till stats-</w:t>
        <w:br/>
        <w:br/>
        <w:t>kontoret 184 miljoner men ha under året växt till 335 miljoner. Härförutom hade riksgäldskontoret en annan betydande fordran hos statskontoret, nämligen anslaget å tilläggsstaten till avbetalning av tillfälliga lån, i runt tal 162,6 milj. Riksgäldskontorets fordran hos statskontoret uppgick alltså vid årsskiftet till sammanlagt 497,6 eller i det närmaste !/; miljard.</w:t>
        <w:br/>
        <w:br/>
        <w:t>andra sidan hade statskontoret under sistlidna december månad för tillfällig förvaltning till riksgäldskontoret överlämnat kassabehållningar å ej mindre än 230 miljoner kronor, och statskontoret hade därjämte att fordra ett tillskott från 1918 års riksstat av tillfälliga lånemedel å 135,6 miljoner. Å anslag att bestridas av lånemedel, förskotterade av statskontoret, hade detta att fordra 58,6 miljoner. Härtill kommer ett oreglerat belopp lånemedel från 1917 års riksstat å 27 miljoner kronor.</w:t>
        <w:br/>
        <w:br/>
        <w:t>Mot riksgäldskontorets sammanlagda fordran hos statskontoret å. . 4976 milj, svarade sålunda en statskontorets fordran hos riksgäldskontoret å . . . 4513 &gt;» med ett saldo statskontoret till last å kronor . . . ooo... 463 &gt;</w:t>
        <w:br/>
        <w:br/>
        <w:t>Genom kvittningar hava dessa fordringar och skulder vid årsskiftet reglerats och de båda förvaltningarnas inbördes förhållande blivit väsentligt klarare och överskådligare. i Efter denna reglering har riksgäldskontoret nu endast en fordran för kassaförstärkningar till statskontoret Å . «so so oo oo vo. i 1723 Å andra sidan äger statskontoret en fordran hos riksgäldskontoret för dit överlämnade kassabehållningar Å . so ss ooo ooo ss sn na 1260 &gt;</w:t>
        <w:br/>
        <w:br/>
        <w:t>Saldot statskontoret till last, 46,3 miljoner kronor, har genom denna reglering icke förändrats, men statskontorets skuld för kassaförstärkningarna har kunnat nedbringas med 162,6 milj. på samma gång som riksgäldskontorets skuld för emottagna statsöverskott minskats med omkring 104 miljoner kronor.</w:t>
        <w:br/>
        <w:br/>
        <w:t>Betydande förskottsutgifter, som förut svävat utanför statsregleringarna, hava samtidigt införlivats med budgeten.</w:t>
        <w:br/>
        <w:br/>
        <w:t>Under 1918 har riksgäldskontorets ställning till statskontoret förbättrats med omkring 103 miljoner kronor. Dock erinras därvid om att vid 1918 års början kvarstod ovanberörda anslag å 27 mil- Joner kr. oreglerat.</w:t>
        <w:br/>
        <w:br/>
        <w:t>I detta sammanhang bör vidare meddelas, att av statskontorets till riksgäldskontoret för tillfällig förvaltning överlämnade medel under innevarande år hittills återbetalts tillhopa 22 milj. kr.; kommande hela det återstående beloppet antagligen att snart nog återfordras.</w:t>
        <w:br/>
        <w:br/>
        <w:t>Ett annat ämne, som jämväl torde intressera, är kommissioner- RN ställning; och kan jag i sådant avseende anföra följande.</w:t>
        <w:br/>
        <w:br/>
        <w:t>" Härtill kommer statens krigsförsäkringskommissions rörelsekapital . Kr. 25,000,000: —</w:t>
        <w:br/>
        <w:br/>
        <w:t>som är helt och hållet odisponerat.</w:t>
        <w:br/>
        <w:br/>
        <w:t>Beträffande kommissionernas medelsbehov torde man kunna säga, att kulmen är uppnådd, om man dömer av kommissionernas anspråk på riksgäldskontoret.</w:t>
        <w:br/>
        <w:br/>
        <w:t>Under det att sålunda F. H. K. under större delen av senare halvåret 1918 regelbundet med korta mellanrum lyftat belopp i poster å minst 5 milj. kr. (sammanlagt 139 milj. kr.) hava från november månads mitt dessa uttag upphört, med undantag endast av en post i december och en post i januari å sammanlagt 10 milj. kr. Å andra sidan har kommissionen i dagarna återbetalat ett belopp: av 7 milj. kr.</w:t>
        <w:br/>
        <w:br/>
        <w:t>TIndustrikommissionen har icke sedan den 20 september lyftat något belopp i riksgäldskontoret men har däremot under september — november återbetalat 6 milj. kr. och nu i januari ytterligare 2 milj. kr.</w:t>
        <w:br/>
        <w:br/>
        <w:t>Statens krigsförsäkringskommission har icke alls tagit 1 anspråk anvisat rörelsekapital utan har istället tillhandahållit riksgäldskontoret lån å avsevärda belopp.</w:t>
        <w:br/>
        <w:br/>
        <w:t>Bränslekommissionen åter har tillfullo utnyttjat sitt rörelsekapital, vilket till och med icke varit tillräckligt för kommissionens behov.</w:t>
        <w:br/>
        <w:br/>
        <w:t>Att redan söka göra några beräkningar över den sannolika förlusten av kommissionernas verksamhet vore givetvis lönlös möda. Så mycket är dock visst, att densamma bliver av sådan omfattning,</w:t>
        <w:br/>
        <w:br/>
        <w:t>att den är av den största betydelse vid bedömande av statens allmänna finansiella ställning.</w:t>
        <w:br/>
        <w:br/>
        <w:t>Vad nu vidare själva budgeten beträffar, så har under senare år, såsom under rådande förhållanden naturligt varit, på inkomstsidan tyngdpunkten alltmera förlagts på den direkta beskattningen; och är detta jämväl framträdande i nu föreliggande förslag. Visserligen, och lyckligtvis, är det ingen som helst likhet i detta avseende med förhållandena i det stora föregångslandet i öster, där, enligt vad en trovärdig person uppgivit, inkomstoch förmögenhetsskatten f. n. uppgår till 105 4 av de stora inkomsterna, d. v. s. hela inkomsten tages och därutöver 5 2 såsom ett slags straff. I allt fall äro de direkta skatterna här i landet mycket betungande; och finansministern framhöll jämväl i den debatt, som i november månad nästlidet år hölls i andra kammaren vid remissen av den kungl. dyrtidspropositionen, att vissa inkomsttagare nu skattläggas till 63 Z av inkomsten, och att de, som hava medelinkomst, affärsdrivande företag och andra, äro uppe i 25—30 .</w:t>
        <w:br/>
        <w:br/>
        <w:t>I själva verket utgå de direkta skatterna numera med så oerhörda belopp, att desamma ej blott utgöra en fara för kapitalbildningen och näringslivet i landet utan även, vilket särskilt är av intresse ur min synpunkt, måste verka försvårande vid statens upplåning, på vilken, av allt att döma, fortfarande komma att ställas mycket stora anspråk.</w:t>
        <w:br/>
        <w:br/>
        <w:t>Därest nu, enligt vad finansministern och även jag för min del antager, konjunkturerna i det hela bliva vikande åtminstone för den närmare framtiden, måste detta självfallet verka en minskning av de direkta skatterna t. o. m. om man räknar med en ytterligare åtdragning av skatteskruven, hur föga tillrådlig en sådan än må vara. Då nu av skäl, som finansministern jämväl berör, statens utgifter kunna förväntas bliva mycket höga, måste i så fall ersättning beredas på annat håll.</w:t>
        <w:br/>
        <w:br/>
        <w:t>På vad sätt detta må kunna ske, vill jag i detta sammanhang ej beröra i annan mån, än att jag vill uttala, att, enligt min uppfattning, ersättning, åtminstone i tillräcklig omfattning, ej står att erhålla från statens affärsverksamhet.</w:t>
        <w:br/>
        <w:br/>
        <w:t>Avkastningen av denna har visserligen t. o. m. 1917, då den uppgick till sitt högsta belopp eller 79,5 milj. kr... inbragt avsevärda summor; men har sedermera en betänklig vändning till det sämre inträffat. För år 1918 beräknades ett överskott av 60,070,000 kr., varav från statens järnvägar 21,5 milj. kr. Nu meddelas emellertid i den kungl. propositionen, att, därest alla affärsverken tagas under ett, synes verksamheten under nämnda år komma att medföra, frånsett beräknad förlust å statens järnvägar till belopp av 30 miljoner kronor, en inkomst för statsverket. som med nära 20 miljoner kronor understiger vad i riksstaten påräknats. Enligt denna beräkning skulle sålunda slutresultatet bliva en inkomst av något över 10 miljoner kronor.</w:t>
        <w:br/>
        <w:br/>
        <w:t>Emellertid kan jag ej finna annat, än att förlusten å statens</w:t>
        <w:br/>
        <w:br/>
        <w:t>Statsverksjärnvägar varit avsevärt större än vad i statsverkspropositionen bepropositonen räknats. (Forts. Till en början will jag därvid framhålla, att under 1918 från 3.) o : : ; .uc se statskontoret på grund av kungl. brev i olika poster till järnvägsstyrelsen såsom rörelsekapital under tiden till och med mitten av juni månad utbetalats ej mindre än 77 miljoner kronor, sålunda 47 miljoner kronor utöver den beräknade förlusten; och förefaller det mig synnerligen anmärkningsvärt, att Kungl. Maj:t ansett sig kunna under pågående riksdag utan dess medgivande bemyndiga statskontoret att utbetala så stora belopp. Vidare är att märka, att till statens järnvägar såsom extra dyrtidstillägg anvisats ett belopp av 19 miljoner kronor. Att i varje fall förlusten å statens järnvägar för 1918 härmed ökats med detta belopp lärer med fullt fog kunna antagas. Härtill kommer dock tyvärr, att, enligt vad känt är under årets sista månader, i och med världskrigets upphörande, trafiken å statens järnvägar undergått en högst betydande minskning, vilken måste ytterligare försämra årsresultatet.</w:t>
        <w:br/>
        <w:br/>
        <w:t>Sammanlägges nu allt detta, kommer med all visshet att för år 1918 uppstå en avsevärd förlust av statens affärsverksamhet i sin helhet.</w:t>
        <w:br/>
        <w:br/>
        <w:t>Vad innevarande år beträffar hava inkomsterna av nämnda verksamhet beräknats till 47,7 miljoner kronor, därav ingen del beräknas från statens järnvägar.</w:t>
        <w:br/>
        <w:br/>
        <w:t>För 1920 beräknas visserligen inkomsterna av statens affärsdrivande verksamhet till 89,9 miljoner kronor, varav 44 miljoner kronor från statens järnvägar. Denna inkomstberäkning synes mig dock i likhet med den för innevarande år med erfarenheterna från 1918 vara alltför optimistisk, särskilt i fråga om statens järnvägar. I sitt statförslag yttrar jämväl järnvögsstyrelsen, 1 fråga om de förutsättningar, på grund av vilka sagda resultat skulle kunna ernås, att »för närvarande icke synes föreligga sådana omständigheter, som i det hela göra umppfyllandet av dessa förutsättningar osannolikt». Det är bra litet. Finansministern uttalar sig ock i motiveringen till inkomstberäkningen, i nu berörda avseende och med mycket skäl ganska pessimistiskt.</w:t>
        <w:br/>
        <w:br/>
        <w:t>Vad angår anledningen till den inträffade försämringen i avkastningen av statens affärsverksamhet, är denna givetvis i allt väsentligt att söka i konjunkturerna.</w:t>
        <w:br/>
        <w:br/>
        <w:t>Utan att vilja uttala något som helst klander mot de högt förtjänta och för sina uppgifter varmt intresserade män, som för mnärvarande leda statens produktiva verk, kan jag dock i detta sammanhang icke annat än framhålla, att, enligt all erfarenhet, staten såsom ekonomisk företagare i regel aldrig kan uppnå samma resultat som den enskilde; och gäller detta desto mera ju brydsammare tiderna äro. Den, som i detta avseende hyst någon tvekan, synes mig böra hava fått denna undanröjd genom kristidskommissionernas verksamhet. Jag vill emellertid lika litet i fråga om deras ledare som förut i fråga om de ordinarie verkens uttalu något mersonligt klander. De hava utan tvivel ojort sitt bästa, även om många misstag hbe-</w:t>
        <w:br/>
        <w:br/>
        <w:t>gåtts och nödiga åtgärder mnderlåtits. Men det har varit själva systemet, som, kanske även 1 någon mån på grund av anordningarnas tillfällighet, helt enkelt ej kunnat fungera på ett tillrfedsställande sätt. De svårigheter det gällt att övervinna hava jämväl varit oerhörda.</w:t>
        <w:br/>
        <w:br/>
        <w:t>För att näringslivet må kunna möjligast praktiskt utvecklas lärer det emellertid vara nödvändigt, att kommissionernas verksamhet så snart ske kan avvecklas; och har det även i årets trontal uttalats, att de statliga regleringarna på näringslivets och folkförsörjningens område böra så snart som möjligt avvecklas.</w:t>
        <w:br/>
        <w:br/>
        <w:t>Angående sättet för denna avveckling hava överrevisorerna vid statskommissionerna uttalat sig uti en till Kungl. Maj:t den 16 december 1918 ingiven skrift. Överrevisorerna förklara sig däri till en början hava uppmärksammat, hurusom i särskilda fall vissa kommissioner i fråga om prissättning för varor, som genom kommissionen tillhandahållits, tillämpat grundsatser, som synas företrädesvis halva åsyftat att bereda statsverket skydd mot affärsförlust men därvid för den konsumerande allmänheten åstadkommit ett prisläge, som under inträffade omständigheter torde innefatta en eljest icke erforderlig fördyring. I den mån statens affärsdrivande kommissioner lågo inne med lager, inköpta till av krigsförhållandena betingade höga pris, framställde sig, fortsätta överrevisorerna, de båda alternativen att antingen med tillämpning av den statliga myndigheten reglera den fria tillförseln för att sålunda utan förlust avveckla kommissionernas affärer eller ock att, med frigivande av harideln, bereda den fria prisbildningen normalt utrymme och påtaga staten den förlust, som de ändrade förhållandena i och för sig kunde föranleda. Överrevisorerna förordade för sin del den senare vägen och förklarade, att det enligt deras uppfattning näppeligen kunde betraktas unnorledes än såsom en anomali, därest, efter det att världsmarknadens varuutbyte vunnit en lättnad, som medförde prisens förbilligande, staten skulle låta sina tillfälliga organ med vidsträckt prövningsbefogenhet genom prohibitiva åtgärder stäcka denna mrisutjämning och ålägga konsumenterna ett fortsatt dyrtidstryck på ett sätt, som torde kunna sägas beröra riksdagens beskattningsrätt. Det borde ej wara en statsuppgift att med konstlade åtgärder uppehålla en fördyring, som vore motsatsen till statsingripandets ursprungliga syfte.</w:t>
        <w:br/>
        <w:br/>
        <w:t>Jag förbiser ej, lika litet som överrevisorerna, att åtgärder i enlighet med denna uppfattning måste för statens finanser bliva mycket betungande och säkerligen för riksgäldskontorets del medföra sina konsekvenser; men anser Jag fördelarna vara så övervägande, att jag för min del utan tvekan till fullo instämmer uti vad överrevisorerna anfört.</w:t>
        <w:br/>
        <w:br/>
        <w:t>Lika önskligt, för att ej säga nödvändigt, är, att de i samband med förra årets ententeavtal tillkomna importföreningarna så snart ske kan avvecklas. De vila i många fall såsom en tung boia må importen och näringslivet samt verka därvid i hög grad prisfördvy-</w:t>
        <w:br/>
        <w:br/>
        <w:t>rande. Med bästa vilja torde även många gånger mannamån vara svår att undvika.</w:t>
        <w:br/>
        <w:br/>
        <w:t>I detta sammanhang bör även beaktas, att en del enskilda företagare, vilka under kristiden i samråd med och efter överenskommelse med kommissionerna upptagit tillverkning av för landet nödvändiga varor, vid fri import från utlandet skulle lida ansenliga förluster å sin anläggningskostnader. Det synes då vara med billighet överensstämmande, att vid importens frigivande av statsmedel giva skälig ersättning åt dessa företagare. Att i sådana fall i stället bereda ersättning genom att hindra importen och därigenom på konstlat sätt uppehålla prisen till förfång för näringslivet synes mig ej böra ifrågakomma. |</w:t>
        <w:br/>
        <w:br/>
        <w:t>Detta lärer emellertid förekomma. Så har t. ex., enligt vad jag erfarit, ett av våra större ämbetsverk, vilket från utlandet erhållit anbud på ett större parti materiel, i varje fall ej ännu kunnat erhålla vederbörande importförenings tillstånd till införseln. TI stället har erbjudits samma vara till ett så mycket högre pris, att skillnaden skulle uppgå till närmare 1 miljon kronor.</w:t>
        <w:br/>
        <w:br/>
        <w:t>Till sist således: de restriktioner av alla slag, vilka hindra näringslivet, måste ofördröjligen bort.</w:t>
      </w:r>
    </w:p>
    <w:p>
      <w:pPr>
        <w:pStyle w:val="Heading2"/>
      </w:pPr>
      <w:r>
        <w:t>3. Aaby Ericsson (Första kammarens nationella parti, man)</w:t>
      </w:r>
    </w:p>
    <w:p>
      <w:r>
        <w:rPr>
          <w:b w:val="0"/>
        </w:rPr>
        <w:t>I statsverkspropositionens avdelning för inkomster står, att statsrådet och chefen för finansdepartementet tänker taga 20 miljoner kronor »genom spirituosaaccis, så anordnad att en förhållandevis hög avgift skulle uttagas å all utminuterad spirituosa, som försäljes utöver viss fastställd accisfri mängd». Jag måste uppriktigt erkänna, att detta sätt icke tilltalar mig. Jag tycker, att i en tid som denna, då vi stifta lagar mot oskälig prisstegring, är det staten föga värdigt att på detta vis höja priserna till den grad, som ställts i utsikt, särskilt som, efter vad vi sett i pressen, man skulle gå därhän, att en butelj av dessa varor skulle säljas för ända till 50 kronor. Jag ställer mig ytterst tveksam till något sådant, men jag tager för givet, att statsrådets och chefens för finansdepartementet egna meningsfränder nog torde taga hand om denna sak och skänka den det bemötande, som den enligt min mening förtjänar.</w:t>
        <w:br/>
        <w:br/>
        <w:t xml:space="preserve">Men det är ej så mycket mot vad som står i statsverkspropositionen angående spritfrågan som jag riktar mig, som mot vad som icke står där. Då vi, som herrarna erinra sig, i riksdagen fattade beslut angående försäljningen av rusdrycker, vilket beslut sedermera tog form av Kungl. Maj:ts nådiga förordning nr 340 "angående sådan försäljning, framgår därav alldeles tydligt, att man tänkt sig en jämförelsevis fri partihandel med vin. Men hur har det i verkligheten gestaltat sig? Jo, genom energiska manipulationer från aktiebolaget Stockholmssystemet har det gått därhän i närvarande stund, att faktiskt hela den svenska sprithandeln monopoliserats hos detta bolag och dess </w:t>
      </w:r>
      <w:r>
        <w:rPr>
          <w:b/>
        </w:rPr>
        <w:t>dotterbolag²</w:t>
      </w:r>
      <w:r>
        <w:rPr>
          <w:b w:val="0"/>
        </w:rPr>
        <w:t>. Jag riktar iden frågan till statsrådet och chefen för finansdepartementet, om ham har sig detta förhållande bekant och om det skett med Kungl. Maj:ts medgivande?</w:t>
        <w:br/>
        <w:br/>
        <w:t>Att det skett med kontrollstyrelsens, torde vi alla veta. Emellertid är det ju allmänt känt, huru tveksam riksdagen ställer sig mot monopol. Hur var det, när monopolet angående tobaken var före? Tro herrarna då, att riksdagen skulle önska, att i strid mot det uttalande, som gjordes vid tillfället för denna lagstiftning, denna sprithantering skulle :monopoliseras till statens förmån? Jag tvivlar i hög grad därpå. Jag tror icke, att de organiserade nykterhetsvännerna, till vilka jag icke hör, skulle vara vidare hågade för, att staten skulle taga sin inkomst därifrån. Och jag tror icke, att vi övriga nyktra, men icke absolutistiska medlemmar av riksdagen äro vidare förtjusta i monopoltanken med monopolet oavvisligen åtföljande prisförhöjning och dåliga varor. Under sådana förhållanden har jag, då detta icke finnes omnämnt vare sig i berättelsen om vad i rikets styrelse sig tilldragit eller i statsverkspropositionen, ansett mig böra fästa regeringens uppmärksamhet på denna sak. Vi ha visserligen under kristiden vant oss vid, att med svenska folkets urgamla rätt att sig självt beskatta har det varit si och så beställt, men jag tror icke, att under normala förhållanden och i övrigt det svenska folket är hågat för att genom monopolbildning i allmänhet och i all synnerhet icke, om den införes på bakvägar, låta sig beskattas, utan att däremot inlägga en gensaga. Och det är en sådan gensaga jag för min del velat göra vid detta tillfälle. Jag vill även uttala den förhoppningen, att Kungl. Maj:t har sin skärpta uppmärksamhet på hithörande förhåltanden. Utöver vad jag sålunda sagt har jag intet yttrande.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319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