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1434</w:t>
      </w:r>
    </w:p>
    <w:p>
      <w:r>
        <w:rPr>
          <w:b/>
        </w:rPr>
        <w:t xml:space="preserve">Datum: </w:t>
      </w:r>
      <w:r>
        <w:t>1919-05-09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Nilsson (Bondeförbundet, man)</w:t>
      </w:r>
    </w:p>
    <w:p>
      <w:r>
        <w:rPr>
          <w:b w:val="0"/>
        </w:rPr>
        <w:t xml:space="preserve">Herr talman, mina herrar! Under en tid av mer än tre år har nu statens kommissionsväsende tryckande vilat över den svenske jordbrukaren. Under denna tid har mot honom utfärdats en massa lagar och förordningar, vilka på ett alldeles särskilt sätt haft en hämmande inverkan på den svenske lantmannen. De ha till sitt innehåll varit av den art och beskaffenhet, att de icke blott totalt berövat lantmannen hans personliga frihet utan därjämte också i hög grad hindrat produktionen. Kommissionerna hava icke skött sina uppdrag på ett tillfredsställande sätt, även när det gällt den konsumerande allmänheten. De ha haft en oerhörd benägenhet att draga ihop och lagra en massa livsmedel, vilka genom en oförnuftig lagring till stor del tagit skada och delvis även blivit fullständigt fördärvade. Det har varit smärtsamt att iakttaga detta, just därför att jag vet, att Sveriges lantmän ha använt all sin förmåga för att ur jorden frambringa den näring, som det svenska folket under kristiden behövt. Vi ha under denna tid icke legat på latbänken, utan vi ha arbetat ihärdigt både vi, våra </w:t>
      </w:r>
      <w:r>
        <w:rPr>
          <w:b/>
        </w:rPr>
        <w:t>hustrur²</w:t>
      </w:r>
      <w:r>
        <w:rPr>
          <w:b w:val="0"/>
        </w:rPr>
        <w:t xml:space="preserve"> och våra barn för att tillfredsställa de stora krav som framställts av samhället. Men för allt detta arbete ha vi skördat otack. Ingen folkklass i värt land har under kristiden blivit så till den grad nedsatt, så trakasserd, som den svenske bonden blivit. Det är otacksamt att få en sådan lön för ett ivrigt och ihärdigt arbete. Jag vill påstå, att det är icke på kommissionerna det beror, att man lyckats under kristiden förse Sveriges folk med livsmedel, utan äran härav tillkommer otvivelaktigt den svenske bonden. Hade icke han skött sig som han gjort, skulle resultatet blivit ett helt annat än det nu är.</w:t>
        <w:br/>
        <w:br/>
        <w:t>Man har icke heller, när det gällt, förfarit på ett humant sätt mot oss lantmän. Många exempel kunna andragas på att man icke förfarit humant emot oss, när det gällt inventeringar och beslag. Man har därvid gått ganska hårdhänt till väga. Vi behöva blott påminna oss sådana förhållanden, som att om något överskott av spannmål eller andra livsförnödenheter funnits hos någon bonde, har han blivit trakasserad, dragen inför rätta och fått plikta fyrdubbla värdet av varan. Varan har legat i magasinet oklanderlig och oskadad, men, som sagt, böterna ha varit oerhört höga. Jag nämnde förut, att kommissionerna gjort sig skyldiga till den förseelsen, att under deras vård och hägn massor av matvaror blivit fördärvade, men i fråga om dem ha icke förekommit vare sig</w:t>
        <w:br/>
        <w:br/>
        <w:t>stämningar eller böter. Jag menar, att i detta fall måste ovillkorligen en rättelse ske. Det kan icke vara tillbörligt, att en sådan orättvisa med hänsyn till lagarnas tillämpning får förekomma i ett fritt land som Sverige. Det vore i sin ordning, att kommissionsherrarna ställdes till ansvar för det sätt, varpå de vårdat livsförnödenheterna. Jag skall blott påminna om makrillen och sillen för att icke nämna flera andra slag av varor. Men här hörde man icke något gny i lägret. Det är därför icke underligt, att de svenska lantmännen protestera mot dessa orättvisa lagar och den orättvisa tillämpningen av dessa lagar, som riktas särskilt mot en klass inom landet.</w:t>
        <w:br/>
        <w:br/>
        <w:t>Men det är icke "blott detta, som gjort kommissionernas verksamhet ödesdiger. Det är en annan sak, som djupare angripit den svenska folkkaraktären. Alltid och allestädes ha kommissionerna försökt påbörda bönderna skulden för alla felaktigheter, och nu senast ha vi fått kommissionen över oss angående potatisen. Man har alltid försökt att påbörda bönderna allt sådant och gjort gällande, att det skulle vara deras fel; så har skett under hela kristiden. Genom detta tillvägagångssätt har det inträffat här i landet, att en väldig och ogrundad opposition uppstått gentemot bönderna. Jag har förut påpekat och vill ytterligare betona, att aldrig har den svenske bonden varit så hatad som i dessa dagar. Vad ha bönderna egentligen gjort, som skulle berättiga samhället att mot dem hysa sådant agg och hat, som för närvarande är rådande? Jo, vi ha ivrigt och målmedvetet arbetat för att uppehålla produktionen, för att tillförsäkra Sveriges folk vad det behöver av näringsämnen. Ingenting i egentlig mening kan i detta avseende läggas oss till last. Den klyfta, som sålunda uppstått mellan konsumenter och producenter här i landet, är den mest ödesdigra följden av detta oefterrättliga system, som har sin grund i förfoganderättslagen. Det är en olycka för det svenska folket, och det fordras för att komma i rätta gängor en mycket förståndig och försiktig politik, om det icke skall gå illa för vårt land i framtiden.</w:t>
        <w:br/>
        <w:br/>
        <w:t>Jag har egentligen intet yrkande, emedan jag vet, att det icke lönar sig, ty saken är redan avgjord, och förfoganderättslagen skall ju gälla in på nästa år. I vår motion ha vi emellertid uttalat den åsikten, att kommissionerna kunna saklöst avvecklas under loppet av detta år. Vi stå fast vid denna uppfattning, och ännu har intet skäl framförts, som kan giva anledning att tänka annat än att det går för sig. De skäl, som anförts, hava intet innehåll och värde. Det måste finnas någon annan särskild anledning, varför man vill prolongera lagarna så lång tid framåt som möjligt. Jag kan icke underlåta att i detta sammanhang tänka på bränslekommissionen. Kanske man har för avsikt att sopa igen spår, som avskräcka. Jag har, som sagt, intet yrkande att göra, utan med dessa ord vill jag avsluta mitt anförande.</w:t>
      </w:r>
    </w:p>
    <w:p>
      <w:pPr>
        <w:pStyle w:val="Heading2"/>
      </w:pPr>
      <w:r>
        <w:t>2. Anders Johan Bärg (Socialdemokraterna, man)</w:t>
      </w:r>
    </w:p>
    <w:p>
      <w:r>
        <w:rPr>
          <w:b w:val="0"/>
        </w:rPr>
        <w:t>Jag skall icke taga nämnvärd tid i anspråk för att störa herr Nilsson i Vibberbo uti njutningen av hans själv-</w:t>
        <w:br/>
        <w:br/>
        <w:t>beröm över sin egen klass. Denna sak är så utdebatterad på alla sätt, att jag hade hoppats, att man i och med den långa debatt, som fördes häromkvällen, skulle kunna skrinlägga den. Men så tycks icke vara förhållandet.</w:t>
        <w:br/>
        <w:br/>
        <w:t>När herr Nilsson i Vibberbo i sin lovsång över böndernas lojalitet även nämnde potatisfrågan, kände jag mig uppfordrad att säga ett ord. Vad jag nu säger här får emellertid icke tydas som en anmärkning mot alla de många lantmän, som otvivelaktigt under denna svåra tid ha burit sin andel av kristidens tunga och utfört ett fosterländskt värv, som vi alla måste erkänna. Men när herr Nilsson i Vibberbo här likaväl som i sin motion undantagslöst lovsjunger denna lojalitet och solidaritet mot fosterlandets intressen, skulle det bli alltför ensidigt i protokollet, om man icke sade ett ord däremot.</w:t>
        <w:br/>
        <w:br/>
        <w:t>I sin motion säger herr Nilsson i Vibberbo bland annat, att »väl medvetet om sitt för fosterland och folk varmt kännande sinnelag har det svenska bondefolket alltid och ej minst under kristiden trots den hårda behandlingen och det ohemula omdömet ställt sig till samhällets förfogande och sålunda i sin mån efter förmåga tryggat folkförsörjningen». Det är en sanning men med en smula modifikation. Man bör icke vara partisk mot bondeklassen, och för mitt vidkommande är jag det icke. Jag har hela min ungdom arbetat 1 bondens tunga arbete och har ganska många bittra minnen från den tiden och vet, att det icke alltid är sötebrödsdagar, som lantmannen har. Men det oaktat kan man icke få vara så förblindad av förtjusning över allt, som gjorts från den sidan, och så förblindad av hat mot allt, som gjorts från den andra sidan för att mildra kristidens svårigheter, att man enbart därför måste uppstämma 1 alla dessa stora lovsånger till allt det lojala, som utgått från lantmännens sida. När herr Nilsson 1 Vibberbo, bland annat, ställde kommissionen till ansvar för vad som åstadkommits i potatisfrågan, vill jag bara göra några korta erinringar. Alla veta vi, huru svårt det våren 1917 var. På några orter togo sig människorna före att i sin förtvivlan gå ut på landet och inventera böndernas potatiskällare, någonting som fördömdes från vårt håll, och som ock var fördömligt men i åtskilligt kan förklaras. Vi veta, i vilket förtvivlat läge man befann sig i de oroliga dagarna, och man var då icke sen att från bondehåll ropa: »Korsfäst dem, som vågat göra detta!» Något försvar för dessa människor var svårt att prestera, ty man aktade äganderätten högt och måste göra det även i kristider. Då överlades inom konsumentkretsar, huruvida det skulle vara rådligt att låta det gå ett år till utan att statsmakterna vidtogo några nämnvärda åtgärder för att på ett bättre sätt ordna potatisfrågan. Man såg naturligtvis de svårigheter, som förelågo, men man tänkte ändå, att det kan väl inträffa förhållanden, som göra det överflödigt. Man lät detta andra år passera, och vi känna alla till, huru vi hade det under fjolåret 1918 på vintern och i synnerhet på våren, då särskilt 1 Stockholm en sådan potatisnöd rådde, att det var mer än beklagligt, huru de fattiga</w:t>
        <w:br/>
        <w:br/>
        <w:t>familjerna levde. Vi riksdagsmän, som ändå hade det jämförelsevis bra — förmodar jag — mot många andra, fingo ju reda oss utan potatis i — tror jag — månader, och jag vet, att de vädjanden, som från olika håll gjordes för att försöka att åtminstone förse restaurangen med potatis, icke ledde till något resultat. Det var icke någon oginhet från lantmännens i riksdagen sida. Därom är jag övertygad. Men det visar, huru oresonligt det går till, när matvarutilldelningen skall ske på denna frivillighetens väg, som man nu så högt lovprisar.</w:t>
        <w:br/>
        <w:br/>
        <w:t>Då det så talas om de orimliga priser, som kommissionerna och nämnderna måst taga, vill jag bara erinra om de potatispriser. som då funnos i den fria marknaden. Oaktat maximipris, som dessa »lojala» lantmän — åtminstone flertalet av dem — respekterat synnerligen litet, betraktade mången det såsom lysande att komma över potatis till ett pris av 30 å 40 kr. per halvtunna. Jag vet en familj i Stockholm, som skattade sig lycklig, därför att den fått köpa 10 liter potatis efter ett pris av 1 kr. 20 öre litern. Men då hörde man icke några beklaganden från lantmännens sida över att det var alltför höga pris. Och det är väl ändå någon mening i alla de åtgärder, som från statsmakternas sida gjorts för att fördela varan. Man har måst fästa mindre avseende vid själva prisfrågan än vid frågan att försörja befolkningen och förhindra hungersnöd och hungerdöd. Är det ändä icke något vunnet i det stora syftet, när det likväl kan konstateras, att oaktat potatistillgången väl knappast varit så riklig under det gångna året som år 1917 likväl intet svenskt hem — tror jag mig kunna säga — behövt vara utan potatis till dato? Något värde har väl det, att människoliv blivit räddade i detta fall, och ingen kan veta, huru det skulle hava tett sig, om denna fråga lämnats alldeles utan något som helst ingripande från statsmakternas sida.</w:t>
        <w:br/>
        <w:br/>
        <w:t>När herr Nilsson i Vibberbo söker visa, huru generalgalet man gick till väga på den sidan, och huru innerligt lojalt lantmännen förforo, vill jag erinra om huru man tänkte, när det ändå ansågs alldeles nödvändigt att ingripa för att en katastrof icke skulle inträffa i år. Man säger, att den icke inträffat. Ja, det är många skäl till det, och det var ett rysligt fel, att man på den sidan, där man hade insikt om onödigheten av den vidtagna atgärden för en reglering av potatiskonsumtionen, icke lät skriva i programmet, att kriget skulle sluta den 11 november —- ty hade man det gjort, skulle man kanske dristat undvika potatisreglering ännu en gång. Men ingen visste det, när man vidtog dessa åtgärder. När det emellertid ansågs nödvändigt, vädjades från regeringen och från. jordbruksministerns sida åtskilliga gånger offentligt till odlarna på det mest bevekande sätt: »Gören vad på er ankommer för att släppa fram potatisen, så att vi må slippa att tvångsledes taga ut den och slippa alla de olägenheter, svårigheter och ojämnheter, som därmed äro förenade, samt det hat och den bitterhet, som därav uppstå!» Två särskilda gånger, om jag minns rätt, skickade man ut offentliga bulletiner till landets odlare att lyda</w:t>
        <w:br/>
        <w:br/>
        <w:t>och vara lojala. Här fordrades, för regleringens genomförande med de jämförelsevis små kvantiteter, som man ändock utgick ifrån, omkring 600,000 ton för att förse konsumenterna med potatis. Enligt deklarationer upptagande c:a 1,100,000 ton, som avgåvos från lantbrukarnas sida, förklarade de sig på frivillighetens väg likväl vilja avstå av sina potatislager endast 80,000 ton av de behövliga 600,000. Det var vad lantmännen ef fter alla dessa vädjanden från statsmakternas sida ansågo sig på frivillighetens väg vara villiga att avstå. Vad var då annat att göra än att försöka tvångsledes eller genom starka påtryckningar få fram vad som erfordrades för att förse de stora konsumentklasserna? Jag är alldeles övertygad om att herr Nilsson i Vibberbo ansåg den åtgärden överflödig. Man skulle icke ha gjort på det sättet. Men vilken väg skulle man beträtt vid det tillfället? Den, som vi prövade åren 1917 och 1918, ansågs icke framkoniig. Jag vill för resten, även om det blir såsom en liten malörtsdroppe i denna självberömmelsens glädjebägare, säga, att när det ändå fanns så mycket potatis, som det nu bevisligen finns, är det väl ändå en liten smula gyckel, när man efter dessa vädjanden förklarat sig frivilligt vilja avstå 30,000 ton av behövliga 600,000. Nu visar det sig, att potatistillgången är större än man någonsin kunnat beräkna. Det är väl också kommissionens fel — förstår jag — att icke deklarationerna avgivits på ett tillfredsställande sätt, eftersom felet skall läggas uteslutande på detta ställe. Nu är det en sådan jämmer, när odlarna icke ha utsikt att få exportera den överflödiga potatis, som verkligen finns, och jag är övertygad om att det kommer att bli många och långa jämmertoner över statsmakternas hårdhänthet mot odlarna, för den händelse regeringen icke skulle vara villig medge, att den potatis, som nu verkligen kommit fram, får exporteras av odlarna.</w:t>
        <w:br/>
        <w:br/>
        <w:t xml:space="preserve">När man i övrigt — och därmed vill jag sluta —- talar så mycket om alla dessa dårskaper, som äro begångna av kommissionerna, vilket givetvis någon gång även kunnat vara fallet, vill jag säga, att ingen är väl fullkomlig och alla borde väl ha så stor insikt, att de förstå, att det här varit en oerhörd apparat, som det gällt att sätta i gång, ofta med brist på kunnigt och insiktsfullt folk. Detta bör beaktas när man bedömer brister och fordrar att saker och ting kunnat vara ofantligt mycket bättre gjorda. Det stora och vackra syftet emellertid, som man siktat till, glömmer man bort, nämligen att ändå ordna med folkförsörjmingen, så att icke människorna skulle gå under. När man från det hället i olika tonarter grälar över kommissionsväsendet och allt vad det fört med sig, kan jag icke hjälpa, att jag kommer ihåg en historia, som jag hört i min barndom, och som jag ber att få berätta för berrarna. Det berättades, att uppe i obygderna låg er stuga, där det bodde ett gammalt par. Dit kom en kväll en björn och viile våldgästa. Mannen fann förenligt med sin ställning i detta hem att krypa upp och gömma sig uppe under taket någonstans. Men </w:t>
      </w:r>
      <w:r>
        <w:rPr>
          <w:b/>
        </w:rPr>
        <w:t>hustrun²</w:t>
      </w:r>
      <w:r>
        <w:rPr>
          <w:b w:val="0"/>
        </w:rPr>
        <w:t>, som var rädd om hemmet, gick och grep en kvast och sökte därmed</w:t>
        <w:br/>
        <w:br/>
        <w:t xml:space="preserve">driva ut besten. Det lyckades ock. När det väl var uträttat och faran avvärjd, klev gubben ned. Han var visserligen mycket glad över att det lyckats, men utbröt i grova förebråelser mot </w:t>
      </w:r>
      <w:r>
        <w:rPr>
          <w:b/>
        </w:rPr>
        <w:t>hustrun²</w:t>
      </w:r>
      <w:r>
        <w:rPr>
          <w:b w:val="0"/>
        </w:rPr>
        <w:t>, som slagit sönder kvasten på odjuret. Han skulle icke hava handlat på det sättet. Jag undrar, mina herrar, om icke detta är en spegel, som åtskilliga böra titta sig i för att lära känna sig själva.</w:t>
        <w:br/>
        <w:br/>
        <w:t>Jag har, herr vice talman, icke något annat yrkande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