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1525</w:t>
      </w:r>
    </w:p>
    <w:p>
      <w:r>
        <w:rPr>
          <w:b/>
        </w:rPr>
        <w:t xml:space="preserve">Datum: </w:t>
      </w:r>
      <w:r>
        <w:t>1921-05-31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Adolf Wallerius (–, man)</w:t>
      </w:r>
    </w:p>
    <w:p>
      <w:r>
        <w:rPr>
          <w:b w:val="0"/>
        </w:rPr>
        <w:t>Herr talman, mina herrar! Som känt är, har andra kammarens första tillfälliga utskott tillstrykt, att kammaren måtte biträda det beslut, som första kammaren redan fattat i detta ärende, och det går ju ut på att riksdagen skall avlåta en skrivelse med hemställan till Kungl. Maj:t om att icke godkänna det beslut, som 1920 års kyrkomöte fattat i den s. k. psalmboksfrågan. Vi hava reserverat oss emot detta utskottets förslag, och jag skall be att få anföra några av de skäl, som föranlett reservationen, i det att Jag naturligtvis också ber att få hänvisa till dess lydelse.</w:t>
        <w:br/>
        <w:br/>
        <w:t>Det har visserligen framhållits, att det här är fråga om endast en skrivelse från riksdagens sida, och det är ju ganska självklart. Men å andra sidan är det ju givet, att denna skrivelse skall innebära någonting, och då skall den naturligtvis innebära ett uttalande från riksdagens sida i denna fråga, d. v. s icke ett allmänt uttalande blott, att man vill framkasta några riktlinjer för ett psalmboksarbete, utan ett uttalande i psalmboksfrågan, sådan «den föreligger, sedan kyrkomötet i höstas fattade sitt nyssnämnda beslut. Författningsenligt avvaktar detta kyrkomötets beslut endast Kungl. Maj:ts avgörande för eller emot detsamma. Och när vi tala om Kungl. Maj:ts avgörande, få vi ju också tänka på, att, i händelse av bifall, Kungl. Maj:t förvisso skall förmå att vidtaga tekniska anordningar, som kunna vara behövliga för att underlätta den nya psalmbokens användande i kyrka och skola.</w:t>
        <w:br/>
        <w:br/>
        <w:t>Om riksdagen gör ett uttalande i denna fråga, deklarerar den därmed, att den icke stöder sitt uttalande på en grund kritik eller på kategoriska och icke tillräckligt bevisade påståenden och omdömen, som grunda sig till äventyrs på några citat, som det aldrig är svårt att framplocka ur ett så stort verk som en psalmbok av den ifrågavarande omfattningen, utan riksdagen deklarerar därmed naturligtvis. att den grundar sitt omdöme på en ingående kännedom om det arbete, som är förutsättning för kyrkomötets beslut, ett arbete, som icke är en möda från i går, utan som pågått, om vi vilja se det en smula kontinuerligt, under flera decennier. Den, som i likhet med mig alltifrån pojkåren med intresse betraktat dessa olika psalmboksförslag, skall förvisso finna, att till exempel i 1920 års psalmboksförslag är det en betydande procent av de nya där intagna psalmerna, som voro med redan 1896 och således kunna sägas under hela denna tid hava klappat på porten för att få komma med i vårt psalmförråd.</w:t>
        <w:br/>
        <w:br/>
        <w:t>Än tydligare ter sig detta kompetensanspråk i vad som sist uttalas i utskottets motivering och för övrigt kommit fram under den förda diskussionen i denna sak, nämligen att den vid kyrkomötet slutförda debatten skulle upprivas. Denna debatt slutade, jag ber särskilt att få framhålla detta, i enighetens tecken, och vad det</w:t>
        <w:br/>
        <w:br/>
        <w:t xml:space="preserve">vill säga, att efter så många års förberedelser och meningsbrytningar enighet uppnåtts i denna fråga, det torde vi alla hava något sinne för, om vi betänka, i huru många fall det har varit, som någon enskild eller någon grupp med all makt velat hava in den och den sången och andra icke velat det, och hur många ändringsförslag m. m. som varit föremål för de mest skiftande argumentationer från olika håll. Så blev det verkligen enighet, en enighet, som framgår av ordförandens avslutningsord, och om vilken jag på grund av upplysningar från säkert håll tror mig våga påstå, att den är att betrakta som verklig enhällighet. Detta är ju en sak, som jag anser vara i högsta grad att beakta. — Denna debatt skulle således upprivas. Därmed att denna debatt slutfördes och enighet äntligen uppnåddes, så avslutades, kunna vi säga, såvitt på kyrkomötet beror, detta stora, gedigna och sakkunniga arbete, som säkerligen förtjänar ett vida respektfullare omdöme, än som kommit det till del nu från vissa håll under diskussionen. Och vidare skulle riksdagen träffa val mellan de alternativa förslag, som förelågo, och om vilka förhandlingarna rörde sig med det kända resultatet. Det vill uppenbarligen säga, att vi här giva oss ut för att äga minst lika stor kompetens som kyrkomötet, och de av Kungl. Maj:t tillsatta kommittéer, som tid efter annan behandlat dessa saker; att det alltså här finnes en ingående kännedom om äldre och nyare andlig diktning inom Sverige och inom </w:t>
      </w:r>
      <w:r>
        <w:rPr>
          <w:b/>
        </w:rPr>
        <w:t>systerkyrkorna²</w:t>
      </w:r>
      <w:r>
        <w:rPr>
          <w:b w:val="0"/>
        </w:rPr>
        <w:t xml:space="preserve"> i andra länder och det icke blott ifråga om kyrkopsalmen i den högre stilen utan också om de folkliga enklare sånger, som i den nya psalmboken fått ett rum på grund av berättigad hänsyn till den kärlek, som de vunnit i folkets bredare lager här och var. Vi skulle således hava så alldeles klart för oss de krav, som gudstjänstlivet och den enskilda andakten ställa på psalmboken, och vi skulle hava ägnat de föreliggande förslagen en så ingående granskning, att vi ansett oss kunna rätta kyrkomötet och därmed i själva verket tillmäta oss den större kompetensen. Tror någon verkligen på allvar, att det finnes fog härför? Med den kännedom jag har om ärendets föregående behandling vågar jag bestämt påstå, att ärendet icke har fått den ingående realbehandling, som det påyrkade riksdagsbeslutet skulle bära sken av och ärendets egen stora vikt ovillkorligen påkallar. Men är icke detta fallet, så blir en riksdagsskrivelse, såvitt jag förstår, bara ett uttryck för en stämning, en framdriven opinion, emot vilken andra opinioner skulle kunna framdrivas. Det synes oss vara oförenligt med riksdagens ställning att taga ett sådant steg, och enligt vår övertygelse berör detta de grundvalar, på vilka aktningen för riksdagen vilar i folkmedvetandet. — Varken till förmån för eller emot kyrkomötets beslut bör riksdagen därför enligt vår mening uttala sig.</w:t>
        <w:br/>
        <w:br/>
        <w:t>Men icke nog härmed. Detta beslut skulle också innefatta konsekvenser, som det tål att tänka på. Det är ju ganska brukligt, att här i riksdagen man tager hänsyn till konsekvenserna av ett ärendes eventuella behandling. Det kan uppstå principdebatter just om den saken, det har min korta erfarenhet givit vid handen. Då skulle Jag vilja säga, att detta beslut innefattar konsekvenser, som gå utöver vad som eljest torde hava varit brukligt och överensstämmande</w:t>
        <w:br/>
        <w:br/>
        <w:t>med vår författning. Jag behöver ju icke tala om att det är Kungl. Maj:t, som på kyrkomötets framställning avgör angående de inre kyrkliga frågorna, som gälla gudstjänstlivet, och dit hör ju psalmboken, medan däremot kyrkolagsfrågorna skola föreläggas riksdagen och dess beslut inhämtas. Att ingripa på det förstnämnda området, på det inre kyrkliga området, det torde för vår nuvarande riksdag hava varit främmande. Ur samhällets synpunkt torde det räknas med till den frihet, som den gudstjänstfirande menigheten har rätt att vänta sig, att vad som hör till gudstjänst, uppbyggelse och själavård får behandlas och avgöras av vederbörande representation, och en sådan lagligt erkänd representation förefinnes just i vårt kyrkomöte. Jag ber att få betona dessa konsekvenser och lägga herrarna dem på hjärtat.</w:t>
        <w:br/>
        <w:br/>
        <w:t>Vidare, vid någon eftertanke visar det sig också, att riksdagen genom den föreslagna skrivelsen skulle direkt medverka till ett förbud för församlingarna att använda den psalmbok, som utgör realiserandet av länge och i allt vidare kretsar, det vågar jag påstå, närda önskemål, en psalmbok, som är en hel psalmbok och icke en i två halvor sönderbruten, där man skall söka samma ämne för andakt och uppbyggelse på två ställen, en psalmbok som i sin slutgiltiga gestaltning å ena sidan med satning kan sägas bevara från den nuvarande Wallins mästerverk och hans dominerande ställning och förtjänster samt till och med bevarar nummerföljden för ett icke så litet antal av de mest kända psalmerna — jag vill i förbigående säga, att det antal psalmnummer, som menige man hava i minnet, är i genomsnitt icke så särdeles stort — och å andra sidan upptagit nytt från gångna och nyare tider i skilda ämnen för andakten och uppbyggelsen, ämnen som förut icke varit eller icke i önskvärd grad varit representerade. Därvid är att akta på att över hälften av de psalmer, som tilläggsförslaget infört, kommit med i denna psalmbok. Då kan man icke säga, att icke vår egen tids religiösa diktning även tagits i anspråk, utan det är verkligen fallet.</w:t>
        <w:br/>
        <w:br/>
        <w:t>Det är långt ifrån, att den svenska allmänheten är utesluten från att yttra sig i denna fråga på annat sätt. Det står var och en fritt att gå petitionsvägen till Kungl. Maj:t. Men man har icke nöjt sig med detta, utan vill hava riksdagen med på ett beslut i anförd riktning. Det visar, att man vill ha ett slags tryck och vill tränga sig fram i den nu angivna riktningen.</w:t>
        <w:br/>
        <w:br/>
        <w:t>Icke heller med den saken, som också omtalas i utskottets motivering, att den nya psalmboken i sin slutgiltiga gestalt icke förelägges till granskning, torde riksdagen ha någon som helst anledning att taga befattning. Det var ju så, att kyrkomötet beslöt uppdraga åt psalmboksnämnden att ytterligare slutredigera den nya psalmboken i enlighet med de riktlinjer som kyrkomötet angav. Nu har man framställt den fordran, att den skall tryckas ännu en gång, och detta från samma håll, där man klagar över, att tryckningskostnaderna äro så höga. Det torde som sagt icke med fog kunna invändas någonting mot den vidtagna anordningen, ty så har det praktiserats i analoga fall t. ex. år 1915, då den nya kyrkobibeln antogs. Då uppdrog kyrkomötet åt bibelkommissionen att vidtaga rättelser ut-</w:t>
        <w:br/>
        <w:br/>
        <w:t>-över dem som av kyrkomötet beslutats, utan att denna slutredigering underkastades förnyad granskning.</w:t>
        <w:br/>
        <w:br/>
        <w:t>Jag skall på denna punkt icke anföra någon ytterligare motivering. Men jag skall, innan jag slutar, be att få göra en liten historisk jämförelse och återblick, som är ägnad att visa, huru djupa rötter i vår historia denna anordning har, att kyrkomötet får bestämma över dessa gudstjänstliga och inre kyrkofrågor. Jag skall anföra vad en av våra samtida svenska forskare och fackmän på området skrivit.</w:t>
        <w:br/>
        <w:br/>
        <w:t>Det är ju så, att kyrkomötena alltifrån andra århundradet haft en sådan roll och behandlat särskilt de inre kyrkliga frågorna. Detta har urgammal tradition för sig. När då reformationen i Sverige kom, var det i enlighet med Luthers uppfattning, att vad som kan tjäna evangelium och vad som icke strider mot evangelium må stå kvar, liksom åtskilligt av de förut gällande teorierna upptogs. Men det var icke blott teori, utan det var också verklighet. Man kan säga, att de flesta av reformationstidens åtgärder av större vikt på det kyrkliga livets område beslötos på kyrkomötena. Detta är en egendomlighet för den svenska reformationen utan motsvarighet på luthersk botten. I Tyskland förekom ingenting liknande: provinsialkoncilierna hade där långt före reformationen förlorat sin betydelse på grund av furstarnas växande inflytande över de kyrkliga förhållandena i de olika småstaterna. Mötenas befogenhet omfattade närmast och främst det nu nämnda, som angår läran och gudstjänsten. Mötet 1593 skulle vara »ett fritt, kristligt koncilium», och man krävde här rättighet att fatta bindande beslut, som överheten sedan endast hade att stadfästa och sätta i verket. Och det var verkligen så under 1500-talet. Icke ens Kungl. Maj:t befattade sig med dessa kyrkans inre frågor, utan kyrkomötet fick ensamt avgöra dem. Men vid sidan av dessa kyrkans inre angelägenheter hade man ju lagstiftningsfrågor, och där vad det ett annat förhållande. Redan på den tiden utbildade sig den praxis, som vi hava, att då är det icke ensamt kyrkan, som avgör, utan då får den träda i närmare beroende av statsmakterna.</w:t>
        <w:br/>
        <w:br/>
        <w:t>Jag skall icke tala mera om de gamla svenska kyrkomötena, utan jag vill blott säga, att fastän det med avseende på tiden är ett långt hopp fram till det de Geerska kyrkomötet på 1860-talet. så finns det, såsom den anförde författaren säger, dock ett samband genom institutionernas långsamma växt århundradena igenom. Vad som förut kallades kyrkans interna eller inre frågor har skjutits helt över på kyrkorepresentationen med Konungens godkännande efter ?/; majoritet i kyrkomötet; i kyrkolagsfrågor däremot skola Konung. riksdag och kyrkomöte samverka. Nu är det ej heller svårt att se det mera avlägsna historiska perspektivet, och huruledes den nutida kyrkorepresentationen i realiteten, hur än formerna ha växlat, har tagit arv efter den urgamla kristna synodalinstitutionen.</w:t>
        <w:br/>
        <w:br/>
        <w:t>»Behovet av en auktoritativ kyrklig representation för frågor av centralt kyrkligt intresse har alltifrån gammalkristna tiden varit för handen och nu ej mindre än någonsin. Vår kyrka har också haft</w:t>
        <w:br/>
        <w:br/>
        <w:t>lyckan att alltid äga en sådan representation, om än i olika former, och att den nuvarande har kunnat göra goda tjänster även beträffande helt nya kyrkliga behov», kan man anföra exempel på.</w:t>
        <w:br/>
        <w:br/>
        <w:t>Jag skulle kunna framdraga mera än denna historik, men jag vill icke längre upptaga kammarens tid utan får till slut, med hänvisning till vad jag anfört, herr talman, hemställa om avslag å utskottets yrkande och bifall till den vid utlåtandet fogade reservationen.</w:t>
      </w:r>
    </w:p>
    <w:p>
      <w:pPr>
        <w:pStyle w:val="Heading2"/>
      </w:pPr>
      <w:r>
        <w:t>2. Anders Olsson (–, man)</w:t>
      </w:r>
    </w:p>
    <w:p>
      <w:r>
        <w:rPr>
          <w:b w:val="0"/>
        </w:rPr>
        <w:t>Herr talman, mina herrar! Reservanternas ärade talesman har särskilt länge stannat vid den formella sidan av psalmboksfrågan. Jag kan icke vara med om att göra denna till någon huvudsak, men jag ber dock att få säga några ord även på denna punkt.</w:t>
        <w:br/>
        <w:br/>
        <w:t>Det har såsom bekant ifrågasatts, huruvida ett sådant användande av riksdagens petitionsrätt, som av utskottet föreslås, står i överensstämmelse med regeringsformens bestämmelser angående denna petitionsrätt. Såvitt jag kunnat finna har man dock icke på något håll vågat bestrida riksdagens rätt att till Kungl. Maj:t framföra sin mening i den nu förevarande frågan. Här är ju icke heller meningen, att riksdagen skulle tillvälla sig någon beslutanderätt på ett område, där avgörandet, efter kyrkomötets hörande, ligger hos Kungl. Maj:t och faller inom området för Konungens administrativa Jlagstiftningsrätt. Om någon riksdagsman, t. ex. herr Wallerius eller herr Pehrsson i Göteborg, i motion framlagt ett psalmboksförslag med hemställan, att riksdagen skulle antaga detta förslag, och hos Kungl. Maj:t anhålla om dess fastställande, skulle jag för min del med nu gällande lagstiftning icke kunnat medverka till ett sådant beslut; men det är nu icke fråga om någonting sådant. Det är endast fråga om att riksdagen skall i en fråga, som nära berör våra skolor och hem — ja berör oss alla — begagna den petitionsrätt, som är riksdagen tillförsäkrad i $ 89 regeringsformen. Den framställning, som föreslås, riktar sig icke mot någon speciell regeringsåtgärd, och den strider således icke mot den begränsning av petitionsrätten, som är angiven i $$ 89 och 90 regeringsformen. Framställningen kan helt enkelt icke rikta sig mot någon speciell regeringsåtgärd i den förevarande frågan, ty någon sådan åtgärd föreligger icke. Vad som åsyftas är endast en anhållan, att Kungl. Maj:t i det synnerligen viktiga ärende, som det nu är fråga om, måtte dröja med sitt beslut och tills vidare icke företaga någon ändring. Och huru ofta händer det icke, att riksdagen till Konungen frambär önskemål i rent administrativa frågor och framställer önskemål i sådana ärenden, som framdeles, när det behagar Konungen, skola bli föremål för regeringsåtgärd?</w:t>
        <w:br/>
        <w:br/>
        <w:t>Men, frågar man, skulle icke ändå ett bifall till utskottets förslag kränka kyrkomötets rätt? Ja, låt oss se! Vilken rätt har kyrkomötet? Kyrkomötet tillkommer att upptaga kyrkliga mål,</w:t>
        <w:br/>
        <w:br/>
        <w:t>som Konungen till detsamma överlämnar eller varom fråga av någon dess ledamot väckes. 8 10 kyrkomötesförordningen förutsätter rätt för kyrkomötet att med viss kvalificerad majoritet antaga ny bibelöversättning, psalmbok, evangeliebok, kyrkohandbok och katekes. Utöver vad i grundlagen medgives äger dock icke kyrkomötet annat eller mera besluta än underdåniga utlåtanden samt föreställningar och önskningar att hos Konungen anmälas. Beslutanderätten ligger hos Kungl. Maj:t. Reservanternas uttalande, att »det beslut, som första kammaren fattat med anledning av motionen I: 139 innebär till sina konsekvenser ett förbud att använda en psalmbok, som önskas, och som icke innehåller något, som från statens synpunkt kan anses skadligt», detta uttalande vilar — synes det mig — på oriktiga förutsättningar. Riksdagen har icke någon sådan beslutanderätt, varigenom den kan förbjuda användningen av en i laga ordning fastställd psalmbok. Men en psalmbok är icke heller medgiven till användning därmed att kyrkomötet, som avfordrats yttrande om ett psalmboksförslag, för sin del antagit ett sådant förslag. Det finns i vårt lands psalmhistoria åtminstone ett exempel på att en psalmbok antagits både av prästeståndet och Kungl. Maj:t utan att komma till användning. — Och vad beträffar den auktoritet, som en riksdagsskrivelse i den nu förevarande frågan skulle få, är det dessbättre så, att denna auktoritet icke mätes av reservanterna, vilkas något underliga logik icke hesiterar för ett framdragande av katekesfrågan för riksdagen och ett samtidigt gendrivande av riksdagens behörighet att syssla med psalmboksfrågan. Detta om frågans mera formella sida!</w:t>
        <w:br/>
        <w:br/>
        <w:t>Jag förutser emellertid, att det icke är möjligt att bringa debatten att stanna på denna punkt, och därför ber jag att först som sist få yttra mig även om frågans sakliga innebörd, att få utveckla de kortfattade teser, som innefattas i utskottets utlåtande. Jag ber därvid att först en stund få dröja vid kyrkomötets beslut. Vad har kyrkomötet beslutat i psalmboksfrågan? Jo, det har beslutat följande. Under uttalande, »att det synes lämpligt, att den gamla och den nya psalmboken finge tills vidare användas jämsides» har kyrkomötet i skrivelse till Konungen »dels anmält, att kyrkomötet för sin del med vissa ändringar och tillägg antagit det år 1920 fullbordade, reviderade psalmboksförslaget, dels ock i underdånighet anhållit, att åt 1918 års psalmboksnämnd eller dess sekreterare uppdrages att slutredigera det sålunda godkända förslaget och att därvid taga vederbörlig hänsyn jämväl till de vid kyrkomötet uttalade önskemålen beträffande återställande till likhet med lydelsen i 1819 års psalmbok av vissa av de ställen i från denna psalmbok bibehållna psalmer, vilka i det reviderade förslaget varit föremål för ändring, samt att Kungl. Maj:t täcktes fastställa den av kyrkomötet antagna psalmboken i sålunda slutredigerat skick att från och med första söndagen i advent år 1922 få användas jämsidigt med 1819 års psalmbok ävensom vidtaga de åtgärder, som kunna finnas lämpliga till underlättande av sådant jämsides bruk av de båda psalmböckerna».</w:t>
        <w:br/>
        <w:br/>
        <w:t>fjol i tryck utgivna psalmboksförslag. Det ena av dessa förslag, som för korthetens skull kan kallas det reviderade förslaget, hade utarbetats av tre ledamöter i 1915 års psalmboksnämnd, biskoparna G. Billing och Eklund samt redaktören E. N. Söderberg. Det andra, som lämpligen kan kallas tilläggsförslaget, hade utarbetats av en av delning i 1918 års psalmbokskommitté under ledning av ärkebiskop Söderblom och med doktor Natanael Beskow, riksdagsman Fabian Månsson och domprosten Pfannenstill som ledamöter. Det reviderade förslaget, som omfattar 566 psalmer, kännetecknas av att det har en ny uppställning av psalmerna och en ny nummerföljd. Det har utrensat mer än ett halvt hundratal av psalmerna i 1819 års psalmbok och ersatt dessa med ett större antal gamla och nya psalmer och andliga sånger, och av de psalmer, som bevarats från 1819 års psalmbok, har ett mycket stort antal omarbetats och ändrats. Tilläggsförslaget, som omfattar 620 nummer, har med frånseende av ett mycket litet fåtal av musikaliskt-rytmiska skäl betingade små textändringar lämnat den Wallinska psalmboken i fred och endast kompletterat den med ett tillägg, innefattande psalmer och andliga sånger rörande i 1819 års psalmbok icke eller endast ofullständigt ingående ämnen. Vid sidan om dessa två förslag förelågo till kyrkomötets behandling fyra motioner i psalmboksfrågan. Striden stod mellan revisionslinjen, å ena sidan, och tilläggslinjen, å andra sidan. Då kyrkomötet till sist uttalade sig för att den gamla och den nya psalmboken skulle tillsvidare få användas jämsides, så betyder detta icke alls, såsom rimligt och lojalt vore, att den Wallinska psalmboken skulle, försedd med ett tillägg enligt psalmbokskommitténs förslag, få fritt tävla med det reviderade förslaget. Nej, tillägget avskiljes från den Wallinska psalmboken och tillgodogöres för den reviderade psalmboken, och först sedan man på detta sätt beskurit det ena förslaget samt kompletterat och förbättrat det andra, vill man tillsvidare — naturligtvis för att möjliggöra en mjukare övergång — medgiva ett jämsidigt bruk av de båda psalmböckerna, tydligen under förhoppning och beräkning, att den reviderade psalmboken snart nog skall undantränga den gamla. Kyrkomötet har för sin del med vissa ändringar och tillägg antagit det reviderade förslaget och anhållit om dess fastställande. Såsom en kompromiss i trötthetens tecken tillkom psalmboksbeslutet i kyrkomötets elfte timme. Knappt någon var riktigt nöjd med det, men det ansågs rakt inte gå an, och det sades ifrån att kyrkomötets auktoritet icke tillät, att mötet upplöstes, utan att psalmboksfrågan äntligen fått sin lösning efter flera årtiondens revisionsarbete.</w:t>
        <w:br/>
        <w:br/>
        <w:t>Nu vore det bestämt synd att säga, att kyrkomötets beslut framkallat någon allmännare tillfredsställelse eller glädje bland Sveriges kyrkofolk och lekmannamenighet. Där börjar man alltmer uppskatta den Wallinska psalmbokens religiösa och litterära värde. Dess oförnekliga brister, som för någon mansålder sedan på många håll — framför allt dogmbundna, ortodoxa håll — kunde anses innebära en fara för vårt folks kristliga fostran, dessa brister neutraliseras alltmer genom den starkare historiska känsla, som gör sig gällande icke</w:t>
        <w:br/>
        <w:br/>
        <w:t xml:space="preserve">minst på det kyrkliga området. Man ser lättare förbi bristerna i den gamla psalmboken just därför att detta är en gammal bok, en historisk bok, och, som en talare yttrade på kyrkomötet, man kan till och med kanske med en viss sympati se på dessa brister, därför att de klinga mot oss från en tid, som man i så mångt och mycket älskar såsom man älskar sin </w:t>
      </w:r>
      <w:r>
        <w:rPr>
          <w:b/>
        </w:rPr>
        <w:t>mor²</w:t>
      </w:r>
      <w:r>
        <w:rPr>
          <w:b w:val="0"/>
        </w:rPr>
        <w:t xml:space="preserve"> och sin far, även med deras fel. För den, som förfogade över en av de stora petitionsapparater, som åtskilliga gånger under senare år, ingen nämnd och ingen glömd, tagits i bruk här i vårt land, skulle det säkerligen vara en ganska lätt sak att resa en stark opinion mot den nya psalmboken. Det har icke skett, men det kan komma att ske. Kyrkomötet och psalmboksnämnden bry sig kanske icke om det. Psalmboksnämndens sekreterare yttrade på kyrkomötet, att det är »mycket ödesdigert» att låta sitt votum bestämmas av opinionen. Jag, som aldrig utan vidare böjer knä för den allmänna meningen, tror dock, att vi här röra oss på ett område, där det är viktigare att avlyssna opinionen än t. ex. i den nyss behandlade praktiskt pedagogiska frågan om timtalet för ett visst ämne på folkskolans undervisningsplan. Psalmboken får icke bli en kyrkans och prästernas egendom allenast. Den skall vara hela folkets, och om man än kan påbjuda en ny psalmbok i kyrka och skola, kan man icke kommendera in den i ett sjungande folks hjärta.</w:t>
        <w:br/>
        <w:br/>
        <w:t>Nu förefaller det, som om psalmboksbeslutets tillskyndare kommit överens om att den nya psalmboken skall trumfas igenom. Man får läsa försvarsartiklar för den nya boken, som äro synnerligen advokatoriskt präglade. Man gör invändningar mot riksdagens rätt att behandla denna fråga, som i så eminent mening berör hela vårt folk. Man frånkänner riksdagen kompetens att yttra sig i ärendet i samma andetag, som man i en motion dragit katekesfrågan inför riksdagens forum. Reservanterna inbjuda kammaren att uttala, att ett riksdagens uttalande i ärendet icke torde kunna tillmätas den auktoritet, som är att förvänta av en riksdagens skrivelse. Man säger också, att riksdagen icke kan ha någon kännedom om den av kyrkomötet antagna psalmboken, eftersom denna icke ännu föreligger i tryck. Det sist anförda påståendet påkallar en liten erinran om frågans behandling vid kyrkomötet, en erinran, som är ägnad att framkalla en undran, huru pass helt beställt det kan vara med kännedomen om den nya psalmboken hos en del av dess mest högröstade försvarare. Till en början har jag härvid det sällsynta nöjet att kunna instämma med en av dessa försvarare, doktor Ekström i Falun, som i kyrkomötet framförde sitt av många delade beklagande av att icke sådan typografisk anordning träffats i psalmboksnämndens provpsalmbok, att de, som läste detta förslag, lätt kunde se, var ändringar vidtagits. Ty det hade väl bort vara meningen, yttrade doktor Ekström, att man skulle kunnat jämföra ett framställt ändringsförslag med lydelsen i 1819 års psalmbok och se, om de föreslagna ändringarna varit förbättring eller icke. Ett formligt yrkande om förslagets framläggande på detta sätt avvisades av 1918 års kyrkomöte, och förslaget framlades i sådan typografisk form,</w:t>
        <w:br/>
        <w:br/>
        <w:t>att det, såsom utskottet säger, »varit förenat med ett betydande arbete att taga kännedom om de föreslagna ändringarna och jämföra dessa med lydelsen i 1819 års psalmbok». Härtill kommer, att fullständiga yttranden icke före fjolårets kyrkomöte hunno i vederbörlig ordning inhämtas om de vid mötet föreliggande psalmboksförslagen. Inför den allmänna kritik, som mötte det reviderade förslaget, blev det snart tydligt, att intet av dessa båda förslag kunde utan större ändringar godtagas, men icke desto mindre kastade sig kyrkomötets arbetsorgan på uppgiften att under kyrkomötet sammanarbeta de båda förslagen och att taga upp även nya psalmer. Vårt land är verkligen att gratulera till att ha ett så arbetsfriskt och duktigt kyrkomöte, att det på så kort tid är i stånd att omarbeta en psalmbok! Arbetet blev icke riktigt färdigt, utan måste för slutredigering remitteras till psalmboksnämnden eller dess sekreterare. Och fastän psalmboksnämndens förslag mött en mycket väl förtjänt, stark och allmän kritik, hade kyrkomötet det förtroende för nämnden, att det i förväg antog den nya psalmboken i det slutredigerade skick den efter givna direktiv kunde få av psalmboksnämnden eller dess sekreterare. Vårt land är att gratulera också till att ha en så högst förträfflig psalmboksnämnd! Nämnder och kommittéer i all ära, men mig må det förlåtas, att jag icke tror, att detta är rätta sättet att få fram en folkkär psalmbok, som tolkar själens allra innerligaste stämningar, dess djupaste tankar och trängtan.</w:t>
        <w:br/>
        <w:br/>
        <w:t>Vi, som icke kunna känna någon tillfredsställelse över kyrkomötets psalmboksbeslut, döma icke i okänd sak. Vi ha, så långt det varit möjligt, sökt att taga kännedom om den nya psalmboken, vilket tyvärr icke kan sägas om alla dess försvarare. Vi uppskatta psalmboksnämndens trägna arbete, men såsom denna nämnd misshandlat den Wallinska psalmboken i sitt i fjol framlagda psalmboksförslag, får det ursäktas, att vi icke kunna sälla oss till dem, som äro färdiga att obesett godtaga dess slutredaktion av psalmboken. Många av oss hålla före att den nya psalmbok, för vilken den Wallinska må vika, den skall springa fram ur en levande, stor och andefylld diktarsjäl. Ett psalmboksverk från en kommitté eller nämnd — vore det så den allra förträffligaste kommitté eller nämnd — kommer alltid att röja spår av kompromiss och vardaglig andefattigdom.</w:t>
        <w:br/>
        <w:br/>
        <w:t>Det psalmboksförslag, som kyrkomötet för sin del antog, vad innebär nu det, närmare besett? Det prisas för sin enhetlighet, men lider även det av en viss dualism. Förslaget omfattar 609 nummer Jämte ett bihang, upptagande ett tiotal texter från tilläggsförslaget. Ett stort antal psalmer i den Wallinska psalmboken ha uteslutits. Psalmboksnämndens sekreterare uppger, att de uteslutna psalmernas antal är. 54, men en kontrollräkning i registret ger vid handen, att deras antal är 64. Jag lämnar öppet, vilkendera av dessa siffror, som är den riktiga. TI stället för de uteslutna psalmerna ha införts mellan 160 och 170 nya psalmer och sånger. Och av de psalmer, som bevarats från den Wallinska psalmboken, ha icke mindre än ett par hundratal ändrats på omkring 600 ställen. Av våra nuvarande</w:t>
        <w:br/>
        <w:br/>
        <w:t>psalmer ha en del fått bibehålla sina kända nummer, så till exempel nr 50, 55, 66, 92, 94, 113 o. s. v., men det vida övervägande antalet har fått nya nummer. Så har till exempel nr 17 fått nr 125, 33 — 304, 51 — 39, 213 — 292, 270 — 5, 424 — 507, 500 — 609 0. s. v. Så händer det, att, då man under ett gammalt nummer söker en känd psalm, finner man en helt annan, och då man omsider med hjälp av Foristaet finner den eftersökta, så framträder den kanske 1 förändrad orm.</w:t>
        <w:br/>
        <w:br/>
        <w:t>Man frågar sig, om alla dessa ändringar verkligen varit behövliga. Kravet på en revision av 1819 års psalmbok är visserligen gammalt, ja, kan nästan sägas vara årsbarn med psalmboken själv. Från början var detta krav starkt dogmatiskt betonat. Nu tror jag i likhet med en aktad talare på kyrkomötet, att man i vår kyrka lärt sig att värdera även de många människor, som vilja vara både kristna och kyrkliga och ofta också äro det både djupt och innerligt, fastän utan att vara bestämda av någon dogmatiskt riktnings särart, människor, som över huvud icke äro skolade i dogmatiska tankebanor eller invanda vid vissa renlärighetsuttryck, men som likväl ha en stark känsla för vad som är äkta och omedelbart uttryck för det, som bor i ett hjärta, hänvänt till Gud.</w:t>
        <w:br/>
        <w:br/>
        <w:t>Renlärighetskravet gentemot den Wallinska psalmboken har emellertid fortlevat, om än tillbakaträngt, men det har ansetts opportunt att alltmer hålla det i skymundan i motiveringen för en psalmboksrevision. Desto ivrigare har man påyrkat, att åtskilliga av våra nuvarande psalmer borde såsom osjungna och livlösa utrensas, och man har med särskild styrka framhållit, att hänsynen till missionen, diakoniverksamheten, ungdomsrörelsen och andra företeelser, som framträtt sedan 1819, krävde nya psalmer.</w:t>
        <w:br/>
        <w:br/>
        <w:t>Vad först angår de psalmer, som psalmboksnämnden funnit döda, så inträffade det på kyrkomötet, att ärkebiskopen steg upp och vittnade, att han bland dessa psalmer funnit sådana, som voro honom personligen synnerligen kära. Själv fann jag i revisionsförslaget utrensade begravningsverser, som icke sällan sjungas i den bygd, som jag har äran representera. Så kan det vara i vårt vidsträckta och även i religiöst hänseende olikartade land. Är en psalm död på ett håll — och märk väl, att detta även kan bero på melodien — så lever den på ett annat. Och sjunges den icke, så händer det, att den läses och hålles kär.</w:t>
        <w:br/>
        <w:br/>
        <w:t>Vad angår behovet av nya psalmer, är det visserligen sant, att sådana kunna vara önskvärda, men varför skulle icke dessa nya psalmer och sånger kunna placeras i ett tillägg till vår Wallinska psalmbok? På denna väg har man gått fram på andra håll, och är det blott det nya, som man framför allt vill ha, inser jag icke, varför man icke skulle kunna beträda samma väg även hos oss.</w:t>
        <w:br/>
        <w:br/>
        <w:t>Jag måste fråga, om vi upplevat en sådan blomningstid i vår religiösa diktning, att den som en mogen frukt skänkt oss den nya psalmboken. Måste vi icke svara nekande? Psalmboksnämndens sekreterare har visserligen sökt visa, att icke blott en psalmens guldålder kan ge oss en ny psalmbok. Det är blygsamt och vackert, men</w:t>
        <w:br/>
        <w:br/>
        <w:t>man måste fråga: Vilken psalmbok? För min del vill Jag icke medverka till ett sönderbrytande av den Wallinska psalmboken, förrän vi allra minst ha något likvärdigt men helst någonting bättre att sätta i stället.</w:t>
        <w:br/>
        <w:br/>
        <w:t>Tiden medger nu icke någon utförlig redogörelse för den nya psalmbokens nya psalmmaterial, men jag kan icke underlåta att ånföra ett i mina ögon träffande omdöme härom, som avgavs av en aktad ledamot av kyrkomötet. »Vi stå nu i begrepp», yttrade denne talare, »att antaga en ny psalmbok, där det finnes många psalmer, om vilka man icke vet, huruvida de passa för församlingen. Många av dessa nya psalmer härstamma från förgångna tider, ehuru de klätts i moderniserad dräkt. Några av dessa psalmer giva visserligen ett gott uttryck för sin tids kynne, men äro ganska obehövliga, därför att den äldre tid, varifrån de härstamma, redan förut är starkt och fylligt representerad i psalmboken. Andra åter av de nytillkomna psalmerna äro visserligen av nyare datum och goda, några utmärkta. åtminstone att läsa, men mycket få, alltför få av dem bära fram något av det egendomligt nya, som inom vår kyrka uppbäres av det nu levande yngre släktet. Andra åter av dessa nya psalmer verka ganska medelmåttiga, goda till det kristliga innehållet men utan klang i tonen och klassicitet i formen. Det finns naturligtvis också bland de nytillsatta psalmerna sådana, som äro verkligt förstklassiga, ja, som kunna sägas redan ha blivit av församlingarna korade genom att de gärna sjungas, och det finns sådana. om vilka man kan hysa stark förhoppning, att de skola bliva korade. Men i det stora hela kan om det nya materialet med sanning sägas, att det är mera åt församlingarna överantvardat än av församlingarna utvalt, och att det är osäkert, huru det skall bliva mottaget av församlingarna.»</w:t>
        <w:br/>
        <w:br/>
        <w:t xml:space="preserve">De nya psalmerna utgöras av dels återförvärv från 1695 års psalmbok, dels nyförvärv både från den klassiska psalmdiktningens guldåldrar och från den andliga visan under de sista seklens mäktiga väckelserörelser, från de nordiska </w:t>
      </w:r>
      <w:r>
        <w:rPr>
          <w:b/>
        </w:rPr>
        <w:t>systerkyrkornas²</w:t>
      </w:r>
      <w:r>
        <w:rPr>
          <w:b w:val="0"/>
        </w:rPr>
        <w:t xml:space="preserve"> psalmsångare och den religiösa nydiktningen i vårt eget land. Jag vågar icke trötta med någon närmare exemplifiering utan skall inskränka mig till att säga, att åtskilliga av de nya psalmerna ur både religlös och litterär synpunkt kunna hälsas med glädje, åtskilliga äro sedan väckelsetiderna kära hos vida kretsar av vårt folk, men om många gäller, att de i sin korrekta slätstrukenhet varken ha fel eller förtjänster och därför snart skola glömmas. Åtskilliga föra oss dit, där det känns »lågt i taket», och några uppvisa ett rimsmideri, fjärran från den andliga inspirationens flykt. Den gamla dygdepoesien har utrensats, liksom »lasten» i stor utsträckning har ersatts av »synden». Men vad sägs om t. ex. följande, närmast från tilläggsförslaget hämtade strof:</w:t>
        <w:br/>
        <w:br/>
        <w:t xml:space="preserve">»Andens törst </w:t>
      </w:r>
      <w:r>
        <w:rPr>
          <w:b/>
        </w:rPr>
        <w:t>hon²</w:t>
      </w:r>
      <w:r>
        <w:rPr>
          <w:b w:val="0"/>
        </w:rPr>
        <w:t xml:space="preserve"> släcker och i hjärtat väcker</w:t>
        <w:br/>
        <w:br/>
        <w:t>kärlek, hopp och tro.»</w:t>
        <w:br/>
        <w:br/>
        <w:t>Jag kan icke hjälpa det, men i mina ögon ter sig sådan diktning som klichéfabrikation, och det är för mig fullkomligt ofattligt, huru en sådan strof kunnat godtagas, samtidigt som man vägrat att i den nya psalmboken införa en sådan dikt som »Mästare, alla söka dig.»</w:t>
        <w:br/>
        <w:br/>
        <w:t xml:space="preserve">I fråga om de ändringar och omarbetningar, som vidtagits i våra nuvarande psalmer, har den nuvarande innehavaren av Tegnérs biskopsstol gjort gällande, att detta icke är att förgripa sig på en avliden stormans diktverk, utan det är svenska folkets psalmer, som av detta är upptaget i kyrkans psalmskatt, och därför äger kyrkan att göra de förändringar i dem, som behövas. Jag har sett, att även psalmboksnämndens sekreterare finner det sakligt hållbart, att när kyrkan övertager författarens rätt, så övertager </w:t>
      </w:r>
      <w:r>
        <w:rPr>
          <w:b/>
        </w:rPr>
        <w:t>hon²</w:t>
      </w:r>
      <w:r>
        <w:rPr>
          <w:b w:val="0"/>
        </w:rPr>
        <w:t xml:space="preserve"> tillika hans ansvar. Jag vet dock icke, om psalmboksnämnden i sin helhet tillägnat sig denna i hög grad frigjorda uppfattning i fräga om pietet inför död mans andliga storverk. Kyrkomötet underkände många av nämndens förnumstiga kriarättelser. Enligt kyrkomötets ändringsbeslut skall det sålunda mot nämndens förslag fortfarande få heta t. ex. i psalmen 288: 7: »Lev i Gudi, glad och god.» (Nämnden hade föreslagit: »Gläd dig i din Fader god»). I psalmen 282 skola vi fortfarande få sjunga »Gör alltid rätt!» och icke, som nämnden föreslagit: »Gör allting rätt!», och i psalmen 113, »'Till härlighetens land igen», skall nämnden icke få ändra orden »min ömma bön sig tränge» till »mitt hjärtas bön sig tränge». Och sådana psalmer som t. ex. Wallins »I Din vård, som räcker till» (nr 284) och första versen av Franzéns »Jesu, dig i djupa nöden» skola enligt kyrkomötets beslut icke få av nämnden slopas.</w:t>
        <w:br/>
        <w:br/>
        <w:t>Men alltför många ändringar kvarstå ännu. Bara några få exempel ur högen! Vi få icke längre sjunga: »Jag dignar ner, för svag att Dig ett värdigt offer bära». Det rättas till: »Jag är för svag, o Gud, att Dig ett värdigt offer bära». I Olaus Petris psalm »O Jesu Krist, som mandom tog» får det icke längre heta: »Vi oss förlita däruppå, när vi med lydigt sinne gå den väg, Du föreskrivit». Så här fordrar den renläriga ödmjukheten att det skall heta: »Vi oss förlita däruppå och vilja i din lydnad gå...» I vår bekännelsepsalm 17:83 »Vi tro på en allsmäktig Gud» få vi icke längre sjunga: »Ett evigt liv skall bliva då den lön, som tro och kärlek få». Nu skall det enligt kyrkomötets beslut heta: »Ett evigt liv vi skola då hos Herren Gud i himlen få». I psalmen »Helge Ande. hjärtats nöje» ha vi hittills sjungit: »Giv mig dygdens stilla fröjd, gör mig tålig och förnöjd, att jag ej min nästa hatar eller det, Du älskar, ratar». Nu är den nya formuleringen: »Gör mig tålig och förnöjd och till fridens vandel böjd, att i allt jag kärlek övar, ej den Du har kär bedrövar». Någon »dygdens stilla fröjd» får icke finnas. I Wallins psalm »Vad röst, vad ljuvlig röst jag hör» ha vi hitills sjungit: »Nu detta hjärta aldrig mer Dig, Herre Jesu, överger; Du mina tårar ser. Jag går så gärna, dit Du går, och bär mitt kors i Dina spår». Det är för starka ord. Så här skall det låta: »Ack, hjälp mig, att jag aldrig mer Dig, Herre Jesu, överger,</w:t>
        <w:br/>
        <w:br/>
        <w:t>som hjärtats uppsåt ser, men följer Dig, evart Du går, och bär mitt kors i Dina spår». Lucidors psalm »O syndaträl, som i den dvala dröjer» är hemsk men förstås och försonas i historiens ljus. Ofattligare är, att man år 1921 kan vilja ersätta dess tionde vers med följande: »Minns Herrens ord om elden, som ej släckes, dit kastas den, som ej till bättring väckes. Ack, fly i tid till Guds barmhärtighet, att du ej gråta får i evighet!&gt; I Wallins psalm »Varför sörja, varför klaga» har följande strof uteslutits:</w:t>
        <w:br/>
        <w:br/>
        <w:t>»Den, som kärlekstårar gråtit, känner ljuvt, att Gud är far. Mycket varder den förlåtet, vilken mycket älskat har. Plär en jordisk fader göra, vad ett barn med ömhet ber, skulle då ej Herren höra våra suckar mycket mer?»</w:t>
        <w:br/>
        <w:br/>
        <w:t>Wallins »Den blida vår är inne» möter oss i ny skrud. I »Hela världen fröjdes Herran» får det icke längre heta: »Ty Han är fast, god och blid», utan det skall vara »Ty Han nådig är och blid», och i Wallins »Din klara sol» får det icke talas om »måtta i begär», utan det skall heta »med renade begär». I Wallins mäktiga »Mina levnadstimmar stupa» har man strukit verserna 4 och 10. Man har kasserat följande strof:</w:t>
        <w:br/>
        <w:br/>
        <w:t>»Du, som ser, vad jag besluter, Du, som vet, vad jag förmår, och min suckan ej förskjuter och mitt löfte ej försmår,</w:t>
        <w:br/>
        <w:br/>
        <w:t>Du skall ej min vanmakt döma men min viljas redlighet</w:t>
        <w:br/>
        <w:br/>
        <w:t>och vid ångerns tårar glömma mina bristers myckenhet.»</w:t>
        <w:br/>
        <w:br/>
        <w:t>Ålderdomliga uttryck, såsom gack, statt, si, ho och marga etc., ha utbytts, där de icke varit nödvändiga för rimmet, men många arkaismer ha bibehållits, och det ser många gånger ut att vara både si och så med konsekvensen. Vi få fortfarande sjunga: »Förlän mig trona rena» och »Du Herre stor och lovvärd äst». Men »Om jag i trona bliver» har ändrats till »Om jag i tron förbliver», »i himlen, där Du själver bor» till »i himmelen, där själv Du bor» och »i Dino huse är en dag fast bättre till att bliva» till »i Dina gårdar är en dag långt bättre till att bliva», den senare ändringen oaktat man exempelvis i psalmen 411:2 bibehållit: »Du haver dock fast dagelig». »Min Gud och Far, med goda dar Du ofta glätt mig, Svaga» har ändrats till: »Min Gud, Du har med goda dar så ofta glatt mig, Svaga».</w:t>
        <w:br/>
        <w:br/>
        <w:t>En klass för sig intaga de ändringar, som jag vore färdig att beteckna som rena struntändringar. I psalmen 410:1 får det icke heta: »Odelat, fromt och renat»; »odelat, ödmjukt, renat» skall det</w:t>
        <w:br/>
        <w:br/>
        <w:t>heta. »Gudaskenet&gt; i psalmen 67:3 har ändrats till »Österns Ang. stjärna», »tvivlets skugga» i psalmen 78 till »tvivlets töcken». »ja, ”Y psalmbok. mitt rörda hjärta känner» i Franzéns konfirmationspsalm till: &gt;Ja, = (Forts)</w:t>
        <w:br/>
        <w:br/>
        <w:t>o Herre god, jag känner». Att inte Franzén kunde hitta på den</w:t>
        <w:br/>
        <w:br/>
        <w:t>stora förbättringen själv!</w:t>
        <w:br/>
        <w:br/>
        <w:t>har ännu</w:t>
        <w:br/>
        <w:br/>
        <w:t>tid att dig förbättra» hos Wallin har ändrats till</w:t>
        <w:br/>
        <w:br/>
        <w:t>»medan du tid ännu haver att dig bättra».</w:t>
        <w:br/>
        <w:br/>
        <w:t>» Ett tröstens ord» i Wallins psalm 184: 4 har ändrats till »ett nådens ord», och »glädjens känsla ur vårt bröst» i Wallins psalm nr 247 till »frid och glädje ur vårt bröst». Anna Maria Lenngren, som ju icke var någon så särdeles oäven författarinna, har i psalmen 449:2 fått bock för »O, då gör kännbar för mitt hjärta, Allfader, Din barmhärtighet!» Det har ändrats till: »Ack, gör då kännbar för mitt hjärta, o Fader, Din barmhärtighet!» — Ack och o!</w:t>
        <w:br/>
        <w:br/>
        <w:t>Mycken tid, mycket arbete och pengar offras numera för utgivande av våra klassiska författares verk i en form, som såvitt möjligt är absolut äkta. Psalmboksnämnden behandlar Wallin, Franzén och andra av våra största psalmdiktare nästan som en kriarättande magister behandlar skolpojkar. Den urvattnar och normaliserar, och den betänker icke, att även där en ändring kan förefalla ganska oskyldig, så framkallar den alltid störande reflexioner. Man är van vid den gamla formen och läser, tills man stöter på de nya. Då frågar man ovillkorligen: varför har den här ändringen gjorts?</w:t>
        <w:br/>
        <w:br/>
        <w:t>För icke så många år sedan utkom en upplaga av Folkskolans läsebok, där man tagit sig för att på psalmboksnämndens manér korrigera några av våra författare. I Tegnérs »Svea» hade »våra fäders seder» ändrats till »fädrens rena seder». I Hedborns vaggvisa hade man för att slippa det ålderdomliga ordet »blader» ändrat »strör långa rader av ros och blader» till »strör rader långa utav rosor mänga». En del verser hade också uteslutits här och var i dikterna. Detta uppväckte ett sådant klander, att den välment men ovist förbättrade upplagan måste indragas. Hur gör kyrkomötet? Det godkänner i förväg ett psalmboksförslag, som ingen riktigt känner till, då beslutet fattas, och som för övrigt ännu i denna dag icke är fullkomligare än att man under några timmars genomläsande kan hitta även oriktiga nummerhänvisningar och felaktiga versnumreringar däri. Att detta förhandsgodkännande skall hava skett med något hänsynstagande till tryckningskostnaderna, det är nu en nyhet, som får stå för herr Wallerii räkning. Jag tror icke, att det svenska folket skall vara varken kyrkomötet eller riksdagen tacksamt för en sparsamhet, som tar sig uttryck på detta sätt.</w:t>
        <w:br/>
        <w:br/>
        <w:t>Kyrkomötet anhåller icke blott om den nya psalmbokens fastställande till jämsides bruk med 1819 års psalmbok, det anhåller också om vidtagande av »de åtgärder, som kunna finnas lämpliga till underlättande av ett sådant jämsides bruk av de båda psalmböckerna». Vi skola alltså få två psalmböcker. Om man har sina barn i en församlings folkskola och så flyttar till grannförsamlingen, skall man kanske vara nödsakad att skaffa barnen en ny psalmbok. Om man på förmiddagen går i högmässan i låt oss säga Jakobs kyrka i Stockholm, så skall man använda en psalmbok, men om man går i aftonsången i en grannförsamling, riskerar man att nödgas medtaga en andra psalmbok. Nu säger man, det är alldeles som 1819. Men nej, det är icke alldeles så. Åtminstone har jag icke hört talas om, att det 1819 vidtogs några åtgärder för att underlätta ett jämsides bruk av två psalmböcker. Genom kyrkomötets psalmboksbeslut, som även av den nya psalmbokens försvarare erkännes vara olyckligt formulerat, skola vi kanske i den ena församlingens skolor få en psalmbok, i en annan församling en annan. På kyrkostämmorna skall det debatteras och voteras om psalmboksvalet. Vägen skall tills vidare stängas för den spirande nydiktning, som söker att tolka samtidens religiösa problemställningar och behov. Men bokförläggarna gnugga händerna i förtjusning och bokhandlarna le belåtet. En ny psalmbok beräknas kosta mellan 7 och 10 miljoner kronor, och det blir mer, om de frikyrkliga finna sig böra ändra sina sångböcker för att bringa de där intagna psalmerna till överensstämmelse med den nya psalmboken.</w:t>
        <w:br/>
        <w:br/>
        <w:t>Är det inför detta perspektiv möjligt, att andra kammaren kan tveka att liksom första kammaren säga sin mening om kyrkomötets psalmboksbeslut?</w:t>
        <w:br/>
        <w:br/>
        <w:t>Om det icke uppfattades som en oförsynthet, skulle jag till sist på åtskilligt i den nya psalmboken vilja tillämpa en rad av psalmboksnämndens sekreterare: »Dagens visor ljuda fattigt tomma». Om den Wallinska psalmboken skulle jag med Karlfeldt vilja säga: »Med vördnad betraktar jag i denna stund den nötta boken, som ligger framför mig, boken med de vikta bladen, vikta till åminnelse, av andra händer än mina. Ännu har den icke talat ut och sjungit ut.»</w:t>
        <w:br/>
        <w:br/>
        <w:t>Den förevarande frågan är för mig ingen kyrkopolitisk fråga, men jag tror, att den överväldigande delen av Sveriges kyrkofolk och lekmannamenighet har samma känsla inför Johan Olof Wallins skapelse, våra fäders psalmbok, och därför, herr talman, yrkar jag bifall till utskottets hemställan, att andra kammaren måtte biträda första kammarens i ärendet fattade beslut.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1525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