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1535</w:t>
      </w:r>
    </w:p>
    <w:p>
      <w:r>
        <w:rPr>
          <w:b/>
        </w:rPr>
        <w:t xml:space="preserve">Datum: </w:t>
      </w:r>
      <w:r>
        <w:t>1922-01-15</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Arthur Engberg (Socialdemokraterna, man)</w:t>
      </w:r>
    </w:p>
    <w:p>
      <w:r>
        <w:rPr>
          <w:b w:val="0"/>
        </w:rPr>
        <w:t>Herr talman! Jag begärde ursprungligen</w:t>
        <w:br/>
        <w:br/>
        <w:t xml:space="preserve">ordet för att giva en liten replik till herr Lindman. Men vad han anfört i de två punkter, där jag tänkte yttra mig, har redan blivit i det stora hela vederlagt. Jag skall därför icke ingå på denna sak. Men jag har så mycket större anledning att taga till orda på grund av ett par inlägg i dagens debatt, ett par inlägg, kommande från </w:t>
      </w:r>
      <w:r>
        <w:rPr>
          <w:b/>
        </w:rPr>
        <w:t>Jungfrutalare²</w:t>
      </w:r>
      <w:r>
        <w:rPr>
          <w:b w:val="0"/>
        </w:rPr>
        <w:t xml:space="preserve"> från olika partier, å ena sidan från det kommunistiska partiets ledare, herr Kilbom, och å andra sidan från den nya representanten för den valkrets jag själv tillhör, herr Lindskog från Lund.</w:t>
        <w:br/>
        <w:br/>
        <w:t>Vad herr Kilboms anförande beträffar, väckte det i min erinran, när jag lyssnade till honom, till liv en liten episod, som jag upplevde i höstas i Paris. Man gav där på en tillställning en parodisk dramatisk sak, betitlad »herr Cachins pilgrimsfärd till Moskva». Den gavs 1 tre akter, och jag skall i allra största korthet be att få resumera dessa tre akter. I den första akten har herr Cachin återkommit från Moskva och vänder sig till sina franska meningsfränder och säger: »Jag kommer där bortifrån och har sett ett stort folk, som lider. Vad är det, som man begär av oss? — Jo, det är revolution. När? — Jo, i afton.» -— Andra akten: Herr Cachin talar: »Jag kommer där bortifrån Moskva. Jag har sett ett stort folk, som lider. Vad är det Lenin kräver av oss? — Jo, revolution. När; månne i afton? Nej! ett missförstånd, i morgon.» — Tredje akten: »Jag har kommit där bortifrån Moskva. Jag har sett ett folk, som lider. Vad är det Lenin begär, månne revolution? Ja väl, men månne i afton, månne i morgon? Nej, nej, det är missförstånd. I framtiden.»</w:t>
        <w:br/>
        <w:br/>
        <w:t>Jag återger detta icke för att säga någon elakhet mot min högt ärade vän, herr Kilbom, utan uteslutande för att lägga honom och kanske också mig själv och alla andra på hjärtat, att sådan är livets och världens gång. Och vare sig man är bolsjevik eller något annat, lär man icke kunna komma undan denna allmänna lag. Ty när jag lyssnade till herr Kilbom, måste jag säga till mig själv, att det där kan jag underskriva i stort sett alltsammans, ja, jag instämmer t. o. m. i den radikala passus i hans anförande, som jag själv författat. Jag vill vidare säga, att om herr Kilbom fortsätter på dessa linjer, tror jag, att ett samarbete icke skulle bli så svårt. Jag måste också säga, att det särskilt gläder mig att höra denna deklaration från herr Kilboms sida i reformistisk och opportunistisk anda såtillvida, att bakom denna måste anses stå hela det parti, som han företräder. Det finns nämligen beslutat av den international, till vilken herr Kilbom hör, ett reglemente med vissa förhållningsregler för kommunistiska parlamentsledamöter, och i dess andra paragraf heter det, att »partistyrelsen har rätt och skyldighet att vid en förestående stor aktion av kommunisterna i parlamentet utse talare för fraktionen, att kräva av honom att han i förväg skall framlägga principerna i sitt anförande eller detta i sin helhet i och för partistyrelsens godkännande».</w:t>
        <w:br/>
        <w:br/>
        <w:t>Då jag har all anledning antaga, att herr Kilbom är en loial ledamot av sitt parti, har jag också all anledning antaga, att det anförande han höll här i kammaren varit underkastat granskning av</w:t>
        <w:br/>
        <w:br/>
        <w:t>hans partistyrelse, och att bakom detsamma följaktligen står icke Vid remiss av endast han själv utan även Fredrik Ström, Z. Höglund m. fl., och att . Slälager kar. wi därför i herr Kilboms vittnesbörd i kammaren här i dag ha al z (Forts.) | rätt att se en frontförändring eller kanske ett slags sinnesändring |</w:t>
        <w:br/>
        <w:br/>
        <w:t>— om jag får använda ett så starkt ord — som bådar om, att det parti,</w:t>
        <w:br/>
        <w:br/>
        <w:t>han representerar, har börjat att återfinna sig självt på verklighetens</w:t>
        <w:br/>
        <w:br/>
        <w:t>mark och lämnat åtskilligt av allt det, som det förfäktat, icke minst</w:t>
        <w:br/>
        <w:br/>
        <w:t>Jag kan icke heller neka mig det lilla nöjet att fästa kammarens uppmärksamhet på, att det borde ha känts en smula underligt för min vän, herr Kilbom, när den ärade talaren för det liberala partiet på Stockholmsbänken gav en karakteristik av den nuvarande regeringen och sade, att denna regering enligt hans uppfattning var borgerlig. Jag gratulerar i så fall herr Kilbom till den välvilja, han visat vårt parti och dess regering, och hoppas, att vi även 1 fortsättningen få åtnjuta denna välvilja. Men detta innebär också, försåvitt jag kan se, att härmed är avskriven en paragraf i ovan berörda stadgar, och det är den elfte paragrafen, där det heter, att »de kommunistiska parlamentsledamöterna måste utnyttja parlamentstribunerna för avslöjande icke blott av bourgeoisien och dess öppna lakejer, utan också för att avslöja socialpatrioterna — jag ber att få fästa herrarnas uppmärksamhet därå, att detta ord på det kommunistiska tungomålet betyder socialdemokrater! —, reformisterna, halvheten hos centrumpolitikerna och andra motståndare till kommumen samt för vidsträckt propaganda för Tredje Internationalens idéer».</w:t>
        <w:br/>
        <w:br/>
        <w:t>Det centrala i denna framställning får väl anses vara uppgivet av herr Kilbom i och med hans anförande här i dag. Men jag vill understryka ännu en gång, att jag sagt detta, icke för att klandra herr Kilbom utan för att till honom uttala ett ärligt menat erkännande av, att han nu kommit in på vägar, där han och hans parti kunna bedriva en praktisk politik i stort sett efter de linjer, som vi själva fullfölja. Vill han taga det ytterligare steget att avskriva också den fraseologi, varmed man alltjämt från hans partis sida söker omhölja och dölja sina tankar, så är jag honom så mycket tacksammare.</w:t>
        <w:br/>
        <w:br/>
        <w:t>Det är två saker i hans anförande, som jag särskilt skulle vilja understryka. Den ena är, då han opponerade sig mot ett godtyckligt och brutalt polisvälde. På den punkten är det klart, att när man lägger upp ett stort anförande som herr Kilbom, man får hålla sig till det illustrationsmaterial, som man har här hemma. Annars skulle nog en blick på vad vi sett exempel på i Tyskland och framför allt i Ryssland tydligt visa, att polisväldet där triumferar på ett sätt som knappast annorstädes. Jag erinrar om, att Sinovjev plockade ut ur Petersburgs fängelser en massa oskyldiga fångar för att avrättas utan vidare och för att därigenom sätta skräck i allmänheten, när ett attentat begåtts mot Lenin. Hela denna brutalitetens anda måste naturligtvis bekämpas, och det är mig en glädje att konstatera, att herr Kilbom också är att påräkna i den kampen.</w:t>
        <w:br/>
        <w:br/>
        <w:t>Vid remiss av Jag skulle bara kanske vilja uttala den stillsamma önskan, att hamn</w:t>
        <w:br/>
        <w:br/>
        <w:t>och det huvudorgan, som står honom nära, någon gång lyfte blicken</w:t>
        <w:br/>
        <w:br/>
        <w:t>från de svenska beklagliga förhållandena på detta område och toge</w:t>
        <w:br/>
        <w:br/>
        <w:t>på de utländska förhållandena, där man annars lånar sina föreilder.</w:t>
        <w:br/>
        <w:br/>
        <w:t>Jag skulle också i ett annat avseende be att få understryka vad herr Kilbom här yttrade, och det var, när han fäste uppmärksamheten på det rådande bankväldet och dess herradöme över industrien. Jag undrar emellertid, om det icke vore skäl i att herr Kilbom i det fallet också sökte en kontakt med den uppfattning vi ha på vårt håll och sökte att förmå sitt eget parti till att föra en fruktbringande politik uti denna fråga. Jag är övertygad därom nämligen, att den merkantila erfarenhet, som andades ur herr Kilboms hela anförande, tyder på, att vi med honom i dylika ting — vi, som på vårt håll kanske mera sysslat med teorien än med praktiken — kunna sluta ett förbund, där han representerar den praktiskt merkantila begåvningen och erfarenheten och vi ge honom de teoretiska hållpunkterna.</w:t>
        <w:br/>
        <w:br/>
        <w:t xml:space="preserve">Men, herr talman, jag lämnar det kommunistiska partiets </w:t>
      </w:r>
      <w:r>
        <w:rPr>
          <w:b/>
        </w:rPr>
        <w:t>jungfrutalare²</w:t>
      </w:r>
      <w:r>
        <w:rPr>
          <w:b w:val="0"/>
        </w:rPr>
        <w:t xml:space="preserve"> och vänder mig till den </w:t>
      </w:r>
      <w:r>
        <w:rPr>
          <w:b/>
        </w:rPr>
        <w:t>jungfrutalare²</w:t>
      </w:r>
      <w:r>
        <w:rPr>
          <w:b w:val="0"/>
        </w:rPr>
        <w:t>, som sitter bakom mig, herr Lindskog. Jag måste säga, att jag blev förvånad över, att när han som representant för Lunds universitet första gången tar till orda i denna kammare, är det icke för att utveckla sin mening i med universitetets verksamhet sammanhängande spörsmål, utan han riktar sig helt och hållet emot den tidning, för vilken jag har äran att vara redaktör. Ja, därest jag häri får inlägga, att herr Lindskog i alla fall anser, att han även med detta val av föremål för sitt inlägg håller sig till kulturens marker, må det vara hänt. Men jag måste å andra sidan ärligt bekänna, att det är något egendomligt, att er man, som i likhet med mig praktiskt taget är tidningsredaktör i Malmö, riktar detta angrepp mot en konkurrent. Vi leva visserligen i den månad, då man kommer med prenumerationsbluffar, men att utnyttja sin ställning som medarbetare i Sydsvenska Dagbladet för att här i kammaren leverera en kritik av tidningen Arbetets ställning till Herman Gorters bok, det var dock en fördomsfrihet, som jag icke väntat. Nu vill jag tillägga, att hans referat av denna bok var lika missvisande nu, som det var i den ursprungliga formen av recension. Jag ber kammaren om ursäkt, ifall jag med ett par ord måste röra vid detta, men jag gör det, därför att han framställde en så pass allvarlig anmärkning, som att den tidning jag representerar och även andra socialdemokratiska tidningar bidroge till upplösning av arbetarnas samhällsmoral.</w:t>
        <w:br/>
        <w:br/>
        <w:t>Vad innehåller nu Gorters bok? Jo, häri redogöres för det faktiska sammanhanget mellan ett samhälles ekonomi å ena sidan och dess moraliska föreställningar å den andra, sådant detta sammanhang ter sig från den materialistiska historieuppfattningens synpunkt, och författaren har därvid fäst uppmärksamheten på, att så länge klassamhället finnes, så länge måste också moralen vara klass-- kluven, i det individerna, som befinna sig i en bestämd klass, följa</w:t>
        <w:br/>
        <w:br/>
        <w:t>sin klass” moral, och så nämner han exempel på detta. Jag hade verkligen icke trott, att en man med herr Lindskogs ställning i svenskt kulturliv skulle vilja tillåta sig denna grova förväxling mellan å ena sidan vad en författare konstaterar vara faktiska förhållanden, från den uppfattning han har om sambandet mellan ekonomi och moral, och å andra sidan en uppmaning till att följa dylika principer. Det är precis att hemfalla åt samma metod, som herr Pehrsson i Göteborg gjorde sig skyldig till förra riksdagen, då han inför kammaren skulle skildra de rysliga teaterförhållandena i Stockholm och tog som exempel, att dramat »Vi mördare» avsåg att uppmana till mord. Om herr Lindskog studerar en avhandling i psykiatri, som konstaterar vissa förhållanden, icke innebär den en uppmaning att vara galen. Men en sådan tydning har gjorts gällande med avseende på Gorters bok. Denna innehåller ett företal av Kautsky, som sannerligen icke kan misstänkas för att vilja lämna sitt stöd åt en samhällsupplösande bok. Jag tar på mig det moraliska ansvaret för översättningen, alldenstund jag efter påstötning av Kautsky åtog mig att ombesörja arbetets överförande till svenska. I förordet finns ingenting, som det kan riktas minsta anmärkning mot. Där talas om bokens lämplighet för att ge gemene man en bild av de socialistiska föreställningarna. Var och en, som känner Kautskys personliga ståndpunkt, vet, att han är den siste, som skulle sätta i arbetarnas händer en underhaltig lektyr. Det har han visat genonr hela sin produktion. Jag står icke solidarisk med Gorters framställning utan har en avvikande mening, och jag har också den uppfattningen, att han i kapitlet om samhällsmoralen alldeles för betänkligt skjutit undan berättigade synpunkter av motsatt natur. Men detta får icke hindra, att man kan godkänna boken som ett utmärkt arbete, vilket av sina läsare bland arbetarna ingalunda missförståtts på det sätt, som uppenbarligen skett från herr Lindskogs sida. Emellertid synes den kanske i alla fall ha ställt till något ofog. Jag börjar nästan tro det, därför att även högerpartiets chef synbarligen fått den i sin ägo och måhända också alltför grundligt studerat den. Ty hela den serie av skepparhistorier om socialdemokratien, som han berättade under årets valrörelse, är måhända att återföra till samma orimliga innanläsningskonst, som herr Lindskog här givit prov på, och till en alltför stor benägenhet att här också omedelbart ställa livet i lärans tjänst och gå på i ullstrumporna. Men jag skulle, innan jag slutar, på den här punkten vilja säga, att om den strid emot socialdemokratien, som nu öppnats av herr Lindskog, skall fortsätta, böra vi erinra oss, hur det gick, när herr Lindman 1908 sökte få i gång en sådan i samband med Höglundadebatten. Även då var det en hel del professorer, som anmälde sig till högerledarens bistånd, men skulle man från den professorliga sidan vilja fortsätta med herr Lindskogs tolkningskonst, säger jag som det heter i den visa, som gick i Tyskland under Frankfurterparlamentets dagar:</w:t>
        <w:br/>
        <w:br/>
        <w:t>Hundertfänfzig Professoren — Vaterland. Du bist verloren.</w:t>
      </w:r>
    </w:p>
    <w:p>
      <w:pPr>
        <w:pStyle w:val="Heading2"/>
      </w:pPr>
      <w:r>
        <w:t>2. Fabian Månsson (Socialdemokraterna, man)</w:t>
      </w:r>
    </w:p>
    <w:p>
      <w:r>
        <w:rPr>
          <w:b w:val="0"/>
        </w:rPr>
        <w:t>Jag skulle egentligen endast vilja rikta en liten replik till herr Lithander. Han sjunger här på sin gamla visa, som han nu ökat ut med en ny strof, och det är om den fria prisbildningens och den fria tävlans förmåga, som skulle blivit så underbar, att han påstår, att om vi hade den fria prisbildningen och den fria tävlan i gång, skulle också industrien vara i gång. Icke annat än jag vet, ha vi för närvarande en rätt fri prisbildning, med undantag av den inskränkning, herr Lithander var med om att trumfa igenom i våras och slogs för av alla krafter, när man höjde tullarna på en hel del artiklar. Jag lyssnade med spänning till herr Lithanders försök att exemplifiera några områden av näringslivet, där det skulle bli något livligare genom denna fria tävlan, och jag blev mycket förvånad, när han bröt av sitt anförande utan att ha kommit längre än till att skildra, vilken ljuvlighet det skulle bli i samhället, om en liten grupp av näringsidkare, som han kallade dem, finge tävla fritt om att slå svavelsyra i konjaken och sälja dåliga kompositionssorter under namn av viner. Jag tror, att den grenen av fri tävlan egentligen aldrig återkommer, vi hade tillräckligt av den förra gången.</w:t>
        <w:br/>
        <w:br/>
        <w:t>Det är nog däremot så, att det icke räcker med fri prisbildning för att nu verkligen få i gång ett stabilt näringsliv.</w:t>
        <w:br/>
        <w:br/>
        <w:t>Jag tror icke heller, att finansministern var inne på rätt bog, när han sade, att bara vi kunde sälja våra varor ute i världen och vår flagga kunde visa sig där, skulle vi få det rätt bra. Klart är, att jag anser det nödvändigt, att vi kunna sälja våra varor, men jag tror — och herr Lithander var inne på samma tankegång, när han talade om förhållandena i Förenta staterna — att det nu erbjuder större svårigheter att komma i gång än någonsin förut. Till följd av kriget har nämligen världen blivit i betänklig grad överindustrialiserad. Visserligen bör det i längden icke vara någon stor fara för vårt förnämsta betalningsmedel, vårt lands skogsprodukter, men på många andra områden fruktar jag, att det icke hjälper, hur mycket vi än visa vår flagga på haven, och icke kommer heller det fria initiativet och den fria prisbildningen att göra någonting till saken. Jag börjar tro, och jag ber att därvidlag icke bli missförstådd, att vi få tänka på någon form av halvslutet hushåll. Jag vill på förhand säga, att jag härmed icke avser ett sådant hushåll, där de starka klå av de svaga vad de ha och de knepiga lura av de enfaldiga vad de ha, utan jag menar ett sådant samarbete mellan arbetareklassens män, jordbrukarna och statsmakterna, att vi allvarligt och utan några som helst förutfattade meningar kunna rådslå om vad som är att göra. Vi kunna visserligen icke åstadkomma några trollkonster eller underverk, men en hel del varor av undermålig och usel beskaffenhet, som nu tydligen prackas på oss, tror jag, att vi saklöst kunna spärra vägen för hit för att i stället under skarp statskontroll tillverka de varorna själva, naturligtvis under den givna förutsättningen, att ingen försämring eller fördyring av varorna kommer ifråga, utan att därmed endast landets arbetskraft kan få sysselsättning, såvida detta är ekonomiskt fördelaktigt. När jag talar om</w:t>
        <w:br/>
        <w:br/>
        <w:t>halvslutet hushåll, vill jag därmed påpeka nödvändigheten av att pia Väl av vi lika som hittills skola föra ut de varor, som vi kunna avsätta, och profiositiotsen taga in varor, som vi behöva, men som vi icke kunna tillverka eller” (rorts.) med fördel tillverka här. Emellertid tror jag, att det blir rätt stor</w:t>
        <w:br/>
        <w:br/>
        <w:t>svårighet att få detta utbyte i gång. Därmed har jag icke på några</w:t>
        <w:br/>
        <w:br/>
        <w:t>villkor givit på hand någonting i tullfrågan, icke det bittersta. Tvärt-</w:t>
        <w:br/>
        <w:br/>
        <w:t>om tror jag, att vi få föra en starkare frihandelspolitik i många</w:t>
        <w:br/>
        <w:br/>
        <w:t>punkter för att pressa ner antalet okynnesfabriker till vad som är</w:t>
        <w:br/>
        <w:br/>
        <w:t>med en verklig ekonomisk hushållning överensstämmande.</w:t>
        <w:br/>
        <w:br/>
        <w:t>En annan sak, som nog får ägnas mycken uppmärksamhet åt, är mellanhandssystemet. Och det skulle glatt mig, om herr Lithander, som är hemma i det yrket och stycket, velat något så när reda ut för oss betydelsen av att de 37,000 firmor, vi ha här i landet, få fara fram som ett sannskyldigt Guds gissel, såsom de gjort under de senaste åtta åren. Gustav Vasa vände sig mot de 160 kloster, som funnos här i landet med sju eller åtta munkar i vartdera, och han liknade dessa senare vid gräshoppor, som åto upn grödan för folket. Vad tro herrarna, att han skulle sagt om de 37,000 handlandena? Om man vill tänka på vilken roll de spela, behöver jag icke hänvisa till herr Röings anförande i fjol utan vill endast erinra om en enda vara. För framställning av denna vara hade år 1913 arbetare, kontorister, ingenjörer och direktörer en samlad avlöning av 2,40 kr. per kilogram tillverkad vara. Minuthandlaren hade 20 öre för att han tog varan i en kiloklick och kastade den i en vågskål. Nu har han 50 öre. Arbetslönen torde gå upp till 4 öre per kilo. Ar det rimliga proportioner? Man torde kunna säga, att av hela nationalinkomsten tar handelskåren 40 Zz. Det måste ovillkorligen av en socialistisk regering eller vilken regering som helst vidtagas de skarpaste åtgärder för att stävja en sådan förfärlig utplundring av allmänheten, som det här är fråga om, och tillses, att arbetarna kunna leva i drägliga förhållanden. Även herr Lithander, om han vore statsminister, måste göra på samma sätt, för att näringarna skola kunna bibehålla sin konkurrenskraft. Det åligger varje regering utan hänsyn till det skrik och oväsen, som på vissa håll kommer att åtfölja ett dylikt ingripande.</w:t>
        <w:br/>
        <w:br/>
        <w:t>Det är också en annan sak, som jag tänkte beröra, och det är Sydsveriges skogsförhållanden. Vi kunna ju vara överens om, att krisen håller på att halka över för denna gång, men det är klart, att verksamheten icke på lång tid får den omfattning, som den hade före krigets utbrott, på grund av valutaförhållandena och världens överindustrialisering. Men vi måste vidtaga åtgärder för att vår hushållning här hemma skall bli så bärkraftig som möjligt. A och o är naturligtvis härvidlag, att de stora jordbruken uppdelas, så att icke från bondehemmen nya bondpojkar blanda sig i de olyckliga industriarbetarnas led utan att från bondehemmen utgå bönder. En sådan jordpolitik, som sedan länge bedrives i Danmark, måste vi ägna all vår kraft. Det hjälper icke att hålla en remissdebatt och ett par interpellationsdebatter om året. Frågan är, om vi i ett par år vilja ha arbete och sedan skola råka in i en kris igen, eller om vi</w:t>
        <w:br/>
        <w:br/>
        <w:t>vilja i tid vidtaga förebyggande åtgärder, så att det icke blir sä många arbetslösa. Det kan ske därigenom att bondsönerna avledas från industrien på naturlig väg och bli bönder. Det är det ena. Vidare måste vi se till att genom effektiv skattebeläggning av all skogbärande mark framtvinga skogsplantering i södra Sverige eller tvinga över skogarna från deras nuvarande innehavare i kommunernas ägo eller på annat sätt söka få fram skogsplantering. I Jönköpings, Kronobergs, Kalmar, Blekinge och Malmöhus län är det 2 miljoner hektar skogbärande mark. Den, som har rest genom Småland i bil eller på cykel kors och tvärs, vet, hur skriande eländigt där är. Landskapet ligger fullkomligt för fäfot i skogsavseende. I Blekinge är det liknande förhållanden, där icke Wachtmeisterska familjen råder. Inom de stora domänerna är skogen i allmänhet väl skött, dock finnas undantag. Naturligtvis finnes det även enskilda bönder, som vårda sin skog, men säkert är, att skogen 1 stora delar av Västergötland, Småland och Blekinge befinner sig i ett skick, så att det är en skam för Gud och människor och leder till en fullkomlig ödeläggelse av detta land. Vi ha i Småland, Blekinge och Halland samt Göteborgs och Bohus län, Älvsborgs län och Skaraborgs län 3,805,000 hektar skogbärande mark — hur skog-</w:t>
        <w:br/>
        <w:br/>
        <w:t>- bärande den är, skola vi underlåta att tala om. Skogen har där</w:t>
        <w:br/>
        <w:br/>
        <w:t>hälften så lång omloppstid som i Västerbottens län. Vidare är att märka, att skogen kan växa tätare i de sydliga delarna av landet än i de nordliga delarna, om man undantar kuststräckorna. Jämtland har 3 miljoner hektar och Västerbotten 3 miljoner, men hela. Västerbotten och Jämtland äro icke mera verkligt skogbärande än det område jag nyss nämnde.</w:t>
        <w:br/>
        <w:br/>
        <w:t>Alla, som vilja ha samhällsordning och icke med samhällsordning bara mena, att man skall hålla sig uppe på fraser hos en klick eller en klass för att därigenom kunna krafsa till sig vissa fördelar, måste vara eniga om att här någonting bör göras. När jag talar om halvslutna hushåll, menar jag, att man måste gå löst på alla områden. Jag vill säga, att det klagas allmänt även från Örebro län, där skogen för övrigt är bra skött, att den på statens domäner på många håll är övermogen och ruttnar ner — liksom bondens säd, om den icke skördas i tid. Jag tror därför, att statens skogsskötsel behöver förbättras på allvar. Men jag tror också, att det är nödvändigt att på de enskilda markerna i södra Sverige vidtaga åtgärder, så att även kommande släkten få någon glädje av skogen, ty an-- nars blir det fullständig undergång.</w:t>
      </w:r>
    </w:p>
    <w:p>
      <w:pPr>
        <w:pStyle w:val="Heading2"/>
      </w:pPr>
      <w:r>
        <w:t>3. Hjalmar Branting (Socialdemokraterna, man)</w:t>
      </w:r>
    </w:p>
    <w:p>
      <w:r>
        <w:rPr>
          <w:b w:val="0"/>
        </w:rPr>
        <w:t>Herr talman, mina damer och herrar! Det har under denna debatt kunnat konstateras, att den enligt sakens natur har samlat sig, som den borde vid detta första möte mellan regering och riksdag, omkring den stora arbetslöshetsfrågan, som behärskar oss alla och omkring över huvud taget de ekonomiska bekymmer och svårigheter, som möta oss och som finansministern i sin budget sökt rädda oss ur så gott förhållandena det medgiva.</w:t>
        <w:br/>
        <w:br/>
        <w:t>Jag tror, att man också kan konstatera, om man vill hålla sig 4ill verkligheten, att denna diskussion har varit präglad av en för en remissdebatt alldeles ovanlig mjukhet i tonen. Naturligtvis hindrar detta icke, att man redan fått se på ett eller annat håll i kvällstidningarna, att det talas om den »ampra» vidräkning, som skulle ägt rum med regeringens budgetförslag. Men de där rubrikerna med fet stil måtte varit uppsatta på förhand, innan debatten äst rum och man fått höra den ton, varav den varit präglad.</w:t>
        <w:br/>
        <w:br/>
        <w:t>Särskilt av herr socialministern och av herr finansministern ha ju lämnats uttömmande kommentarer och bemötanden av de erinringar, som gjorts. För mig återstår under dessa förhållanden ingenting annat än att något litet komplettera det sagda genom att kort besvara en del frågor, som blivit framställda under debatten och ännu icke fått svar från regeringsbänken.</w:t>
        <w:br/>
        <w:br/>
        <w:t>Den ärade förste vice talmannen frågade, huruvida man skulle få fram något förslag i avseende å trustlagstiitningen. Jag ber att få erinra honom därom, att utlåtande avlämnades av trustkommittén den 21 december förra året, att det omedelbart sändes ut på remiss och att vi hoppas men ingalunda kunna vara fullt säkra på att få in remissen med de utlåtanden, som därav måste följa, i så god tid, att regeringen hinner pröva ärendet tillräckligt för att kunna förelägga det denna riksdag. Det är givet, att intresset för denna fråga alltid måste vara stort hos en regering, utgången ur det socialdemokratiska partiet, och alldeles särskilt då denna regerings flesta medlemmar tillhörde den förra året existerande socialdemokratiska ministären, vilken just föranstaltade om denna trustkommitté, vars arbete nu satt frukt i det föreliggande förslaget.</w:t>
        <w:br/>
        <w:br/>
        <w:t>Beträffande vidare frågan, om mellanhandsvinsterna och vad som i det avseendet kan göras, har det redan sagts några ord från regeringsbänken. Jag ber att ytterligare få framhålla att om än meningarna till sist må kunna samlas om ett förslag, som i detta avseende kan framkomma, det dock är en ytterligt invecklad fråga, inför vilken man här står. Förslaget har ännu icke kunnat utdelas, därför att betänkandet är under tryckning, men inom mycket kort 4id skall det väl befinna sig i riksdagsmännens händer, och då tror jag, det blir tillfälle för litet var att se, vad man vet på förhand för övrigt, hur invecklad denna fråga är och hur många synpunkter man därvid måste taga i betraktande. Jag måste säga till min ärade vän Fabian Månsson, att fullt så enkelt. som han nyss skildrade det för oss, ligger nog inte denna sak: att det skulle vara 37,000 handlande, som taga brorslotten av hela vår nationalinkomst o. s. v. Det är nog så, att man måste göra någonting i detta fall, men vägarna äro ganska vanskliga att finna, och svårigheterna äro stora. Så mycket större anledning är det att arbeta på att komma fram till något resultat härvidlag, ty det är givet, att stora lättnader skulle kunna beredas den stora allmänheten, om man kunde få ned dessa onödiga mellanhandsvinster, vilka utan allt tvivel skära breda remmar ur vårt folks hud.</w:t>
        <w:br/>
        <w:br/>
        <w:t>Herr Lindman, som inledde debatten, talade mycket om, att</w:t>
        <w:br/>
        <w:br/>
        <w:t>Vid remiss av regeringen bara sysslade med utredningar, och han liksom en annam</w:t>
        <w:br/>
        <w:br/>
        <w:t>talare, herr Nylander, klagade över, att man icke redan tidigare åt tulloch traktatkommittén, som avgivit ett utlåtande om differentialtullar för reglering av förhållandena gent emot valutasvaga länder, lämnat i uppdrag att taga upp hithörande frågor i större omfattning; han klandrade, att denna åtgärd kommit först efteråt. Denna kommitté hade emellertid fått sitt uppdrag av den föregående regeringen, och det ligger i sakens natur, att om man kastat på kommittén det nya vidgade uppdraget vid en tidpunkt, då den nästan vara färdig med sitt förra uppdrag, den ändå först hade måst avsluta detta — man förlorade därför i verkligheten ingen tid genom det förfarande, som valdes. Regeringen motsåg alltså först uttalandet i den fråga, som tidigare varit förelagd tulloch traktatkommittén, och sedermera, 10 dagar efter det detta utlåtande inkommit, gav man kommittén det vidsträcktare direktivet att undersöka även andra frågor och söka komma in med utlåtande härom så snart som möjligt. Det är att hoppas, att ett sådant uttalande snart skall komma, och jag tror — om jag inte missförstått de meddelanden, som jag erhållit från medlemmar av tulloch traktatkommittén — att det verkligen skulle finnas förhoppningar om att ätminstone vissa delar av de problem, som man nu handskas med, skola ge anledning till utlåtanden från kommittén i en ganska nära framtid.</w:t>
        <w:br/>
        <w:br/>
        <w:t>Över huvud taget är det mycket lätt att säga: gör inte bara utredningar utan gör någonting positivt! Men, såsom redan erinrats gent emot herr Lindman och hans meningsfränder: lundet har i alla fall gjort ett uttalande, efter det att högern fört sin stora kampanj för förslaget att lösa våra svårigheter genom tullar, och det blev sådant att det bestämt förbjuder tanken på att gå fram den vägen. Det må vara herr Lindman fullt obetaget att lita tili en kommande bättre insikt i dessa ting hos de stora massorna i vårt land — jag tror för min del, att han inte kommer att uppleva den dagen, då Sveriges arbetarebefolkning tager sin tillflykt till tullbotemedlet. I alla händelser föreligger den situationen icke nu, och det bästa beviset därpå är, att högerpartiet icke ämnar, såsom herr Lindman själv annonserade, upprepa sina förslag från i fjol i detta avseende.</w:t>
        <w:br/>
        <w:br/>
        <w:t>Jag nödgas nu taga upp en annan fråga — inte alls i sammanhang med denna sak, utan närmast därför att det också var herr Lindman, som sysslade med densamma. Det rör sig om en liten detaljfråga såsom jag ser det, men en fråga, som herr Lindman tycktes tillmäta en viss betydelse, och jag måste göra detta uttalande i egenskap av ansvarig för utrikesdepartementet, då den anmärkning, som herr Lindman riktade, drabbade mig just i den egenskapen. Saken gäller påståendet, att man börjar släppa in i landet en förfärlig mängd mindre önskvärda individer. Dessa kunna få möjlighet, menar herr Lindman, att sprida fördärvbringande läror, enär passväsendet handhas på ett mindre strängt sätt än förut. Det har talats om anarkistcentraler, som skulle ha upprättats</w:t>
        <w:br/>
        <w:br/>
        <w:t>här i landet, och herr Lindman frågade, vad som göres för att över- Vid remiss av vaka sådant. Han yttrade, att det svenska folket helt säkert inte, salsverker vill, att revolutionärer av olika nyanser få tillfälle att göra skada ?” TKorbd Ö här i hemlighet. Om hela den agitation, som härvidlag blåsts upp i på sistone, särskilt i ett visst pressorgan, matat tydligen av ganska</w:t>
        <w:br/>
        <w:br/>
        <w:t>dunkla källor, måste jag säga, att jag inte kan tillmäta den någon</w:t>
        <w:br/>
        <w:br/>
        <w:t>synnerlig betydelse eller, rättare sagt, ingen betydelse alls. I själva</w:t>
        <w:br/>
        <w:br/>
        <w:t>verket förhåller det sig nämligen så, att det ingalunda någonsin ges</w:t>
        <w:br/>
        <w:br/>
        <w:t>tillfälle och möjlighet för personer, som släppas in i landet de</w:t>
        <w:br/>
        <w:br/>
        <w:t>må ha begärt komma hit t. ex. för genomresa eller för att vistas här</w:t>
        <w:br/>
        <w:br/>
        <w:t>någon kortare tid — och som varit politiskt kända som mer eller</w:t>
        <w:br/>
        <w:br/>
        <w:t>mindre revolutionärt anlagda, att här få driva någon som helst agi-</w:t>
        <w:br/>
        <w:br/>
        <w:t>tation. Den grundförutsättning, som alltjämt följes, är nämligen,</w:t>
        <w:br/>
        <w:br/>
        <w:t>att de förbinda sig att icke begagna sin tillfälliga vistelse här i</w:t>
        <w:br/>
        <w:br/>
        <w:t>landet till sådan propaganda. Detta är också ganska lätt att över-</w:t>
        <w:br/>
        <w:br/>
        <w:t>vaka, då man ju kan följa deras verksamhet på det sätt, som herr</w:t>
        <w:br/>
        <w:br/>
        <w:t>Lindman mycket väl känner till sedan sin föregående utrikesminis-</w:t>
        <w:br/>
        <w:br/>
        <w:t>tertid. I fall man icke litar på de avgivna förbindelserna, finnes</w:t>
        <w:br/>
        <w:br/>
        <w:t>det sålunda alltid denna kontroll att tillgå, och jag ber att få för-</w:t>
        <w:br/>
        <w:br/>
        <w:t>säkra herr Lindman, att om det i något fall skulle visa sig, att miss-</w:t>
        <w:br/>
        <w:br/>
        <w:t>bruk verkligen äga rum på det allvarliga sätt, att folk mot sitt giv-</w:t>
        <w:br/>
        <w:br/>
        <w:t>na ord smyga sig in här i landet och missbruka svensk asylrätt och</w:t>
        <w:br/>
        <w:br/>
        <w:t>svensk gästfrihet, det ingalunda är min avsikt att på minsta sätt</w:t>
        <w:br/>
        <w:br/>
        <w:t>lägga fingrarna emellan — i så fall är återvägen eller vägen till</w:t>
        <w:br/>
        <w:br/>
        <w:t>ett annat land lika lätt, som vägen varit hit.</w:t>
        <w:br/>
        <w:br/>
        <w:t>De uppgifter, som lämnats, och som herr Lindman anspelade på, rörde emellertid vissa namngivna personer, och jag måste då speciellt i avseende å dessa lämna några upplysningar.</w:t>
        <w:br/>
        <w:br/>
        <w:t>Det gällde först tre personer, vilka kommo från Ryssland — av dessa hade två varit i Amerika och tillhörde de många, som under den värsta »anarkisthetsen», såsom det där kallades, blevo utvisade därifrån. Den tredje är en man, som varit privatsekreterare hos den världsbekante Peter Krapotkin, vilken ju var en person, som trots extrema åsikter tillvunnit sig aktning, beundran och erkännande från alla möjliga läger, och som för övrigt, när han år 1917 passerade Sverige på väg till Ryssland, vilket han då trodde skulle bli eit fritt land, även här hälsades med vördnad av folk av allehanda meningsriktningar. Jag har verkligen mycket svårt att tro, att en sådan mans sekreterare skulle vara farlig för det svenska samhället — det måste jag ärligt bekänna. Jag kan över huvud taget icke beteckna den uppfattningen, att faror skulle hota vårt svenska samhälle genom att några enstaka utländska personer med mer eller mindre revolutionära uppfattningar uppehålla sig i vårt land under en kortare tid, annat än som en visserligen mycket gängse reaktionär vidskepelse. Vårt samhälle är verkligen alldeles för säkert grundmurat för att en sådan risk skulle finnas. Tror man, att själva lärorna i och för sig skulle en sådan kraftig verkan åstadkomma, ha vi ju här hemma en mängd representanter för sådana åskådningar, som göra allt vad de kunna, under begagnande</w:t>
        <w:br/>
        <w:br/>
        <w:t>Vid remiss av av den vanliga svenska yttrandefriheten och tryckfriheten, för att</w:t>
        <w:br/>
        <w:br/>
        <w:t>sprida dessa åsikter. Inte kunna några enstaka personer från främmande länder i detta fall göra bland oss vare sig till eller ifrån.</w:t>
        <w:br/>
        <w:br/>
        <w:t>Rörande nyssnämnda ryssar har det ifrån ungsocialistiska partiets centralkommitté i Stockholm lämnats mig en upplysning, som visar ovederhäftigheten av de uppgifter, som spridas i vissa tidningar och sedan kritiklöst tros och skrämma upp folk alldeles i onödan. Det upplyses nämligen, att det visserligen varit på tal att hit förlägga en internationell byrå men att det ungsocialistiska partiet definitivt har avböjt att taga hand om en dylik; på grund därav kommer den att förläggas till ett annat land, troligen Italien; och för övrigt ha de tre nämnda ryssarna ingenting med byrån att skaffa.</w:t>
        <w:br/>
        <w:br/>
        <w:t xml:space="preserve">Man har också gjort stort nummer av hitkomsten av en annan person, en ganska känd medlem av den gamla Internationalen, </w:t>
      </w:r>
      <w:r>
        <w:rPr>
          <w:b/>
        </w:rPr>
        <w:t>fru²</w:t>
      </w:r>
      <w:r>
        <w:rPr>
          <w:b w:val="0"/>
        </w:rPr>
        <w:t xml:space="preserve"> Balahanoff, bekant från mångfaldiga kongresser, särskilt som översättarinna. För sin hälsas vårdande fick </w:t>
      </w:r>
      <w:r>
        <w:rPr>
          <w:b/>
        </w:rPr>
        <w:t>hon²</w:t>
      </w:r>
      <w:r>
        <w:rPr>
          <w:b w:val="0"/>
        </w:rPr>
        <w:t xml:space="preserve"> komma in i landet — för övrigt kan jag tillägga, att </w:t>
      </w:r>
      <w:r>
        <w:rPr>
          <w:b/>
        </w:rPr>
        <w:t>hon²</w:t>
      </w:r>
      <w:r>
        <w:rPr>
          <w:b w:val="0"/>
        </w:rPr>
        <w:t xml:space="preserve"> var på väg till Norge, dit </w:t>
      </w:r>
      <w:r>
        <w:rPr>
          <w:b/>
        </w:rPr>
        <w:t>hon²</w:t>
      </w:r>
      <w:r>
        <w:rPr>
          <w:b w:val="0"/>
        </w:rPr>
        <w:t xml:space="preserve"> är inbjuden. </w:t>
      </w:r>
      <w:r>
        <w:rPr>
          <w:b/>
        </w:rPr>
        <w:t>Hon²</w:t>
      </w:r>
      <w:r>
        <w:rPr>
          <w:b w:val="0"/>
        </w:rPr>
        <w:t xml:space="preserve"> skulle, som sagt, stanna här i Sverige för hälsans vårdande, men nu har man framhållit triumferande i den tidning, som jag nyss syftade på, att det minsann inte gällde någon hälsovårdande verksamhet, utan att </w:t>
      </w:r>
      <w:r>
        <w:rPr>
          <w:b/>
        </w:rPr>
        <w:t>hon²</w:t>
      </w:r>
      <w:r>
        <w:rPr>
          <w:b w:val="0"/>
        </w:rPr>
        <w:t xml:space="preserve"> fortfarande bor kvar på hotell i Stockholm, tager emot besök 0. s. v.; det kan vara fråga om sammankomster, och Gud vet allt farligt som kan passera.</w:t>
        <w:br/>
        <w:br/>
        <w:t xml:space="preserve">Jag ber då att få läsa upp ett par rader ur ett brev från en svensk, som besökt </w:t>
      </w:r>
      <w:r>
        <w:rPr>
          <w:b/>
        </w:rPr>
        <w:t>henne²</w:t>
      </w:r>
      <w:r>
        <w:rPr>
          <w:b w:val="0"/>
        </w:rPr>
        <w:t xml:space="preserve"> och känner </w:t>
      </w:r>
      <w:r>
        <w:rPr>
          <w:b/>
        </w:rPr>
        <w:t>henne²</w:t>
      </w:r>
      <w:r>
        <w:rPr>
          <w:b w:val="0"/>
        </w:rPr>
        <w:t xml:space="preserve"> väl. Det heter häri, att »tidningsangreppen äro fullkomligt grundlösa. </w:t>
      </w:r>
      <w:r>
        <w:rPr>
          <w:b/>
        </w:rPr>
        <w:t>Hennes²</w:t>
      </w:r>
      <w:r>
        <w:rPr>
          <w:b w:val="0"/>
        </w:rPr>
        <w:t xml:space="preserve"> fysiska och psykiska hälsotillstånd förbjuder lika mycket som </w:t>
      </w:r>
      <w:r>
        <w:rPr>
          <w:b/>
        </w:rPr>
        <w:t>hennes²</w:t>
      </w:r>
      <w:r>
        <w:rPr>
          <w:b w:val="0"/>
        </w:rPr>
        <w:t xml:space="preserve"> givna löfte, att </w:t>
      </w:r>
      <w:r>
        <w:rPr>
          <w:b/>
        </w:rPr>
        <w:t>hon²</w:t>
      </w:r>
      <w:r>
        <w:rPr>
          <w:b w:val="0"/>
        </w:rPr>
        <w:t xml:space="preserve"> ägnar sig åt någon som helst politisk verksamhet. För att uppmuntra </w:t>
      </w:r>
      <w:r>
        <w:rPr>
          <w:b/>
        </w:rPr>
        <w:t>henne²</w:t>
      </w:r>
      <w:r>
        <w:rPr>
          <w:b w:val="0"/>
        </w:rPr>
        <w:t xml:space="preserve"> besöker </w:t>
      </w:r>
      <w:r>
        <w:rPr>
          <w:b/>
        </w:rPr>
        <w:t>henne²</w:t>
      </w:r>
      <w:r>
        <w:rPr>
          <w:b w:val="0"/>
        </w:rPr>
        <w:t xml:space="preserve"> någon gång en och annan av </w:t>
      </w:r>
      <w:r>
        <w:rPr>
          <w:b/>
        </w:rPr>
        <w:t>hennes²</w:t>
      </w:r>
      <w:r>
        <w:rPr>
          <w:b w:val="0"/>
        </w:rPr>
        <w:t xml:space="preserve"> gamla vänner, oavsett politisk uppfattning, då ensamheten verkar i hög grad deprimerande på </w:t>
      </w:r>
      <w:r>
        <w:rPr>
          <w:b/>
        </w:rPr>
        <w:t>hennes²</w:t>
      </w:r>
      <w:r>
        <w:rPr>
          <w:b w:val="0"/>
        </w:rPr>
        <w:t xml:space="preserve"> allmänna tillstånd. Ingen utom Svenska Dagbladet kan väl finna detta oegentligt. Dess kampanj är sannolikt organiserad av politiska fiender till den nuvarande regeringen, och därför bryr man sig icke om vilka medel, som användas, även om därvid en sjuk människa får sitta emellan.»</w:t>
        <w:br/>
        <w:br/>
        <w:t xml:space="preserve">Upplysningar, erhållna på annan väg, visa, att </w:t>
      </w:r>
      <w:r>
        <w:rPr>
          <w:b/>
        </w:rPr>
        <w:t>hon²</w:t>
      </w:r>
      <w:r>
        <w:rPr>
          <w:b w:val="0"/>
        </w:rPr>
        <w:t xml:space="preserve"> stannat här i Stockholm för att konsultera en läkare för en åkomma, men att han ännu icke kunnat säkert ställa diagnos och föreskriva någon viss behandling. </w:t>
      </w:r>
      <w:r>
        <w:rPr>
          <w:b/>
        </w:rPr>
        <w:t>Hon²</w:t>
      </w:r>
      <w:r>
        <w:rPr>
          <w:b w:val="0"/>
        </w:rPr>
        <w:t xml:space="preserve"> har redan besökt honom ett par gånger, och tredje gången skulle varit för ett par dagar sedan, men då låg läkaren själv sjuk i influensa. </w:t>
      </w:r>
      <w:r>
        <w:rPr>
          <w:b/>
        </w:rPr>
        <w:t>Hon²</w:t>
      </w:r>
      <w:r>
        <w:rPr>
          <w:b w:val="0"/>
        </w:rPr>
        <w:t xml:space="preserve"> befinner sig sålunda under hans behandling och sköter sig efter hans föreskrifter. Samtidigt undergår </w:t>
      </w:r>
      <w:r>
        <w:rPr>
          <w:b/>
        </w:rPr>
        <w:t>hon²</w:t>
      </w:r>
      <w:r>
        <w:rPr>
          <w:b w:val="0"/>
        </w:rPr>
        <w:t xml:space="preserve"> behandling för en ögonsjukdom hos en av våra mera bekanta ögonläkare. </w:t>
      </w:r>
      <w:r>
        <w:rPr>
          <w:b/>
        </w:rPr>
        <w:t>Hon²</w:t>
      </w:r>
      <w:r>
        <w:rPr>
          <w:b w:val="0"/>
        </w:rPr>
        <w:t xml:space="preserve"> har icke sedan sin hitkomst utövat någon politisk verksamhet. Det är grundlöst, att sammankomster skulle hållas hos </w:t>
      </w:r>
      <w:r>
        <w:rPr>
          <w:b/>
        </w:rPr>
        <w:t>henne²</w:t>
      </w:r>
      <w:r>
        <w:rPr>
          <w:b w:val="0"/>
        </w:rPr>
        <w:t xml:space="preserve">. Att </w:t>
      </w:r>
      <w:r>
        <w:rPr>
          <w:b/>
        </w:rPr>
        <w:t>hon²</w:t>
      </w:r>
      <w:r>
        <w:rPr>
          <w:b w:val="0"/>
        </w:rPr>
        <w:t xml:space="preserve"> icke begivit sig till något sanatorium beror som sagt därpå, att </w:t>
      </w:r>
      <w:r>
        <w:rPr>
          <w:b/>
        </w:rPr>
        <w:t>hennes²</w:t>
      </w:r>
      <w:r>
        <w:rPr>
          <w:b w:val="0"/>
        </w:rPr>
        <w:t xml:space="preserve"> läkare icke ännu kunnat ställa någon diagnos för behandlingen. Det har därför varit nödvändigt för </w:t>
      </w:r>
      <w:r>
        <w:rPr>
          <w:b/>
        </w:rPr>
        <w:t>henne²</w:t>
      </w:r>
      <w:r>
        <w:rPr>
          <w:b w:val="0"/>
        </w:rPr>
        <w:t xml:space="preserve"> att vänta här tills vidare. </w:t>
      </w:r>
      <w:r>
        <w:rPr>
          <w:b/>
        </w:rPr>
        <w:t>Hon²</w:t>
      </w:r>
      <w:r>
        <w:rPr>
          <w:b w:val="0"/>
        </w:rPr>
        <w:br/>
        <w:br/>
        <w:t>bor på ett pensionat. Polisen har varit där och erhållit alla begärda pid Fem av Sslalsverks-</w:t>
        <w:br/>
        <w:br/>
        <w:t>Så förhåller det sig med dessa affärer, för vilka man sökt röra Plot ” upp rätt mycket damm. Jag tror, att Sveriges folk i gemen icke (Forte) har samma skuggrädsla som den ärade talaren på Stockholmsbänken, utan skall kunna se denna sak i den obetydlighet, som den i själva verket har, och förstå, att man icke bör hålla sig så sträng i detta avseende, att man helt stänger landets gränser, därför att det hos en eller annan väcker farhågor eller ovilja, om den ene eller den andre släpptes in. Jag måste tillägga i detta sammanhang, att när man med all rätt håller på asylrätten åt högerkuppmakare, som varit med om allvarliga revolutionsförsök i sitt eget land och sedan tagit sin tillflykt hit, är det orimligt att mäta med två mått i detta avseende. Jag vill för min del icke göra mig skyldig till en sådan orättvisa.</w:t>
        <w:br/>
        <w:br/>
        <w:t>Herr Kilbom hade en hel del anmärkningar mot den svenska polisens förfarande. Jag tror väl, att åtskilligt, som han berörde, kan vara överdrivet, men jag fruktar, att ett och annat icke hade så litet sanning bakom sig. Jag ber emellertid få erinra, att en huvudpunkt i dessa saker just blivit uppmärksammad av regeringen, då den bebådat i trontalet en proposition om skyndsammare rannsakning med häktade. Om en sådan kan komma till stånd, hoppas jag, att det skall i hög grad bidraga till att avlägsna vådorna av det nuvarande förfarandet med den nuvarande maktfullkomligheten hos förundersökarna eller polisen, och det skall utan allt tvivel för rättstillståndet i landet bli till stort gagn, att så kan komma att ske.</w:t>
        <w:br/>
        <w:br/>
        <w:t>Herr Kilbom gjorde vidare en vädjan till regeringen att icke haka : upp sig på småsaker i avseende på de nu pågående förhandlingarna med Ryssland. Jag tror mig kunna försäkra — och det är allmänt bekant och flera gånger meddelat — att den nuvarande regeringen sannerligen icke vill haka upp sig på småsaker, utan är klart medveten om vikten och betydelsen av, att förbindelser i handelsavseende med det stora avsättningsområdet i öster komma i gång mera än hittills och även att denna sak bör snarast ordnas på så tillfredsställande sätt som möjligt för att hjälpa till att åstadkomma vad som under föregående debatt alla uttalat sig för, nämligen en ökning av arbetstillfällena i vårt land. Men å andra sidan måste man ju säga sig, att vi icke kunna sträcka vårt tillmötesgående i fråga om en uppgörelse så långt, att Sverige endast skulle lämna stora krediter på varor, som här förfärdigas, utan att vi erhålla någon som helst garanti för ersättning för de stora förluster, som i Ryssland tillfogats våra landsmän. Det är uppenbart, att varje svensk regering med bestämdhet måste hålla på, att det skipas rättvisa, där orättfärdighet begåtts, och att det måste träffas någon uppgörelse om skadestånd för de plundringar, som ägt rum, varvid stora värden, tillhöriga svenskar, gått förlorade, liksom ju även svensk statsegendom. Vidare är det klart, att de svenska kreditmöjligheterna på detta område äro begränsade. Därför är det icke så lätt även med bästa vilja i världen att i dessa frågor komma till en uppgörelse, även om alla allvarligt eftersträva en sådan.</w:t>
        <w:br/>
        <w:br/>
        <w:t>Jag vill i detta sammanhang för min del livligt beklaga, att herr</w:t>
        <w:br/>
        <w:br/>
        <w:t>Vid remiss av Kilbom i sin iver lät förleda sig till så skarpa och orättvisa ord mot</w:t>
        <w:br/>
        <w:br/>
        <w:t>min företrädare som utrikesminister. Fastän denne stod på rätt olika ståndpunkt mot mig beträffande vad man kunde bjuda i avseende på en uppgörelse med Ryssland, så var han ingalunda ett ögonblick blind för betydelsen av att man fick en sådan uppgörelse till stånd. Och jag måste nedlägga en bestämd protest mot de personligt förolämpande uttryck, som användes av talaren emot honom, när han icke är här och kan försvara sig. Dessutom förvärrades dessa uttalandens karaktär ytterligare därigenom, att talaren drog in i debatten den nu fungerande utrikesministern i Danmark på ett sätt, som icke hörde hemma här.</w:t>
        <w:br/>
        <w:br/>
        <w:t>Det gjordes av herr Hage en fråga angående hyreslagens förlängning. Det är alldeles klart, att den utredning, som skett på denna punkt, visar, att icke heller den saken är så enkel, som en och annan föreställer sig, vilken icke trängt in i ämnet. Jag ber att i det fallet få hänvisa till den utredning, som föreligger från socialstyrelsens sida. I alla fall vill jag säga, att trots många ovissa moment, som spela in vid frågans avgörande, är det regeringens avsikt att föreslå förlängning av hyreslagen, då det synes oss, att likväl övervägande skäl tala för en sådan åtgärd.</w:t>
        <w:br/>
        <w:br/>
        <w:t>Den ärade ledaren för det liberala partiet, herr Edén, vars anförande jag liksom kammaren i övrigt hela tiden åhörde med största intresse, började med att säga, att han icke ville gå in på politiska eller storpolitiska frågor. Jag förstår mycket väl de stämningar, som föranledde honom att intaga denna ståndpunkt. Jag tror, att det var en varm känsla av att här verkligen behövs en sammanhållning, och att vi icke i onödan böra riva upp striderna oss emellan inom riksdagens olika partier på sådant sätt, att det politiska livet därav kan bli förgiftat. Han framhöll emellertid, att det skulle föreligga stor skillnad mellan de förväntningar, varmed man motsåg den nuvarande regeringens tillkomst, och det sätt, varpå den hittills framträtt och sökt förverkliga sina intentioner. Det är icke första gången man möter detta omdöme från liberalt håll. På samma gång jag förstår, att ett sådant omdöme kan fällas, måste jag dock säga, att så länge det icke framkommer från de breda lagren av valmän, som givit oss sin tillit, är det kanske en smula överflödiga bekymmer, som framföras, när man gör ett sådant uttalande. Det är nog så — i varje fall har jag fattat saken på det sättet — att just de stora valmansskaror, som stå bakom det socialdemokratiska partiet i kammaren, verkligen icke gått med överdrivna förväntningar till att rösta som de gjort och därigenom skapa för det socialdemokratiska partiet ett underlag för kraftigare verksamhet än förut. Ty de ha fullkomligt klart för sig, att här icke kan gent emot det världsläge, som trycker på oss liksom alla länder, göras några stora ting för närvarande, och det kan icke heller under dessa omständigheter begäras mycket av en regering, som i alla fall måste genom förhållandenas makt vara hänvisad till att alltid tänka på, att den skall ha tillräckligt parlamentariskt underlag för de verkligt bärande saker, som föras fram, så att den icke genom att på förhand ställa sig i en bestämd minoritetsställning gör sin tillvaro omöj-</w:t>
        <w:br/>
        <w:br/>
        <w:t>lig. Jag tror, att det hos massorna av Sveriges arbetare, som givit sina Vid remiss av röster åt vårt parti, finnes en om hög politisk fostran vittnande känsla er KOR för vad situationen kräver, och det är i förlitande härpå vi våga föra Horta) | en så pass — för att begagna herr Edéns ord, fastän Jag sätter det | inom citationstecken — »borgerlig» politik, som den efter hans framställning skulle vara. Det är ingalunda min mening att öppna tvist på den punkten, utan jag har blott velat göra denna lilla gensaga. Efter mitt intryck har denna debatt vittnat om mycket god vilja hos alla partier att försöka med förenade krafter lyfta upp kärran ur det svåra portföre, vari den för närvarande befinner sig. Detta bör göras med gott humör och i förhoppning, att vi dock skola lyckas komma framåt ur de nuvarande svårigheterna. Vi kunna ju också redan se vissa tecken till en inträdande ljusning — det var sluttonen i herr Edéns anförande, som jag ber att på det livligaste få ansluta mig till och ge mitt erkännande åt. Besjälas vi alla av en sådan känsla att, som herr Nylander sade, giva fullt erkännande åt den goda viljan, medan vi naturligtvis tvista om medlen, då tror jag, att vi skola lyckas att vid denna riksdag åstadkomma en hel del av nytta och gagn för vårt folk. Då har också den devisen blivit förverkligad, som finnes i den första regeringsförklaringen om »en svensk folklig landsregering». Det blir dess uppgift att söka på detta sätt verka utjämnande och icke blott verka med hänsyn till en viss klass, de valmän, som stå bakom det socialdemokratiska partiet, utan verkligen söka uppträda så, att det kan samlas betydande breda lager omkring våra gärningar. För detta är det, som vi skola försöka sträva. Det innebär ingen kapitulation från våra åsikter, som vi nog skola försöka försvara så gott vi förmå. Men det innebär ett erkännande av att även våra motståndare kunna vara besjälade av en god vilja. Gå vi till arbetet i detta tecken, då komma helt visst våra överläggningar vid denna riksdag att bliva mera fruktbärande, än föregående riksdagar med sina hetsiga partistrider ha varit.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1535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