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1545</w:t>
      </w:r>
    </w:p>
    <w:p>
      <w:r>
        <w:rPr>
          <w:b/>
        </w:rPr>
        <w:t xml:space="preserve">Datum: </w:t>
      </w:r>
      <w:r>
        <w:t>1922-03-14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Linders (Socialdemokraterna, man)</w:t>
      </w:r>
    </w:p>
    <w:p>
      <w:r>
        <w:rPr>
          <w:b w:val="0"/>
        </w:rPr>
        <w:t>Herr talman! Riksdagens andra kammare har den 17 sistlidne februari lämnat bifall till en av herr O. Osberg samma dag gjord anhållan att få till mig framställa vissa spörsmål angående Kungl. Maj:ts åtgärder med anledning av riksdagens skrivelse den 1 juni 1920, nr 306, med anhållan, att Kungl. Maj:t ville verkställa utredning angående vilka åtgärder som må kunna, utöver vad redan skett, vidtagas till förekommande av landsbygdens avfolkning. | gat av interpellanten till mig framställda frågorna voro följande:</w:t>
        <w:br/>
        <w:br/>
        <w:t>2) Därest icke förslag är att förvänta till årets riksdag, t. ex. på grund av det ogynnsamma finansiella läget, är herr statsrådet då villig medverka till anordnande av penninglotteri till fondbildning för jordbruksegnahemsrörelsen och fiskerinäringens befrämjande.</w:t>
        <w:br/>
        <w:br/>
        <w:t>två statsfonder, den ena benämnd statens fria jordbruksegnahems-</w:t>
        <w:br/>
        <w:br/>
        <w:t>dessa fonders avkastning befrämja egnahemsrörelsen för mindre bemedlade å landsbygden och för att stödja mindre bemedlade fiskare vid utövandet av deras näring. Året därförut, vid 1919 års lagtima riksdag, hade samme motionär väckt en motion med i huvudsak samma innehåll, vilken emellertid, efter det jordbruksutskottet avstyrkt densamma, icke föranledde någon riksdagens åtgärd. I sin motion till 1920 års riksdag framhöll herr Osberg, att huvudsyftet med hans framställning vore att söka råda bot mot landsbygdens avfolkning. För egnahemsrörelsens kraftiga befordrande på landsbygden borde, enligt motionärens mening, staten upplägga en fond av lämplig storlek. Av dennas avkastning skulle direkta understöd</w:t>
        <w:br/>
        <w:br/>
        <w:t xml:space="preserve">nären uttryckte det, sådana unga män och </w:t>
      </w:r>
      <w:r>
        <w:rPr>
          <w:b/>
        </w:rPr>
        <w:t>kvinnor¹</w:t>
      </w:r>
      <w:r>
        <w:rPr>
          <w:b w:val="0"/>
        </w:rPr>
        <w:t>, vilka visat sig vara praktiskt folk med förutsättning att bliva till gagn för samhället i framtiden. Åtgärder i enahanda riktning borde enligt motionärens mening även vidtagas för bevarande av den självständiga fiskarbefolkningen.</w:t>
        <w:br/>
        <w:br/>
        <w:t>Jordbruksutskottet, dit motionen hänvisades, förklarade sig ense med motionären däruti, att frågan om landsbygdens avfolkning innefattade problem, som vore värda statsmakternas alldeles särskilda uppmärksamhet. Utskottet hänvisades till åtskilliga utredningar härom, vilka antingen redan verkställts eller då ännu påginge. Så erinrades om den s. k. emigrationsutredningen, i vars betänkande, bland annat, framhållits, att inflyttningen till städerna ej kunde med konstlade medel motarbetas och att denna företeelse vore alltför naturlig för att kunna övervinnas på annat sätt än genom att landsbygden utrustades med lockelser, som kunde hålla städerna stången. Vidare framhöll utskottet, att professorn N. Wohlin erhållit i uppdrag att studera hithörande förhållanden i utlandet samt att de utredningar, som påginge genom jordkommissionen, kolonisationskommittén, kronolägenhetskommissionen och elektrifieringskommittén hade betydelse för förevarande fråga. Utskottet erinrade vidare om egnahemslånefonden och jordförmedlingsfonden samt de beslut angående egnahemsväsendet, som fattats av riksdagen 1919. Utskottet framhöll, att vid framläggandet av sistnämnda förslag dåvarande chefen för jordbruksdepartementet anfört, att i viktiga hänseenden ytterligare utredning erfordrades, och utskottet ansåg dessa ord innebära en välgrundad antydan om, att en reform av egnahemsväsendet icke kunde undanskjutas, därest egnahemsrörelsen i vårt land senila, kunna fylla sin ur befolkningspolitisk synpunkt trängande uppgift.</w:t>
        <w:br/>
        <w:br/>
        <w:t>Vidare hänvisade utskottet till Kungl. Maj:ts förslag till 1920 års riksdag om åtgärder för främjande av bostadsproduktionen i städerna och framhöll angelägenheten av att beslut jämväl måtte fattas om utredning för åtgärders vidtagande till ytterligare befrämjande av egnahemsrörelsen på landsbygden. I sådant syfte ansåg utskottet det böra tagas under övervägande, huruvida icke räntefrihet under</w:t>
        <w:br/>
        <w:br/>
        <w:t>viss tid eller viss nedsättning av låneriäntan skulle kunna lämnas egnahemsbyggare, som med understöd från egnahemslånefonden bildade nya egna hem å obebyggda och helt eller delvis ouppodlade lägenheter, samt huruvida icke räntefria lån för anskaffande av nödiga inventarier och redskap skulle kunna lämnas dem, som med understöd från nyssberörda fond förvärvat sig lägenheter i avsikt att därå bedriva jordbruk.</w:t>
        <w:br/>
        <w:br/>
        <w:t>Slutligen uttalade utskottet, att jämväl frågan om den självständiga fiskarbefolkningens bevarande vore av den största betydelse, men fann eventuellt behov av statsunderstöd härtill kunna i viss mån tillgodoses från fonden för fiskerinäringens befrämjande och yttrade sin förvissning att ett från lantbrukstyrelsen inkommet förslag angående ökande av lånemöjligheterna från denna fond skulle komma att av Kungl. Maj:t upptagas till prövning i samband med utarbetandet av kapitalökningspropositionen till 1921 års riksdag.</w:t>
        <w:br/>
        <w:br/>
        <w:t>Riksdagens skrivelse anmäldes av min företrädare i ämbetet inför Kungl. Maj:t den 10 december 1920. Föredragande departementschefen betonade därvid, att av jordbruksutskottets nu refererade, av riksdagen åberopade utlåtande framginge, att utskottet icke hänvisat å andra positiva åtgärder än en reform av bestämmelserna angående egnahemsväsendets främjande samt i sådant syfte ansett två av utskottet angivna åtgärder böra tagas under övervägande. I övrigt hade utskottet hänvisat till vissa särskilda utredningar. Vad fiskerilånefonden anginge ämnade föredragande departementschefen vid anmälan av de frågor om kapitalökning, som borde föreläggas 1921 års riksdag, underställa frågan om ändringar i villkoren för lån ur denna fond m. m. Kungl. Maj:ts prövning. Vid dessa förhållanden syntes anledning saknas att igångsätta en så stor och vittutseende ny utredning, vartill riksdagens anhållan, tagen efter orden, tilläventyrs skulle giva anledning. Det syntes mera lämpligt att, såsom jordbruksutskottets av riksdagen åberopade utlåtande närmast föranledde, begränsa utredningen till frågan om reformer i egnahemsväsendet. Även för detta mera inskränkta ändamål syntes dock tiden icke mogen för en större utredning. Från och med 1920 hade de nya reglerna för egnahemslånerörelsen och jordförmedlingsväsendet trätt i tillämpning och uppsikten däröver handhades av en nyinrättad egnahemsavdelning i jordbruksdepartementet. Någon tids erfarenhet torde vara nödvändig, innan man kunde tillförlitligt bedöma verkningarna av dessa åtgärder samt vinna visshet om de hän- Aeen den i vilka förändringar kunde finnas erforderliga eller önskvärda.</w:t>
        <w:br/>
        <w:br/>
        <w:t>Beträffande handläggningen av den del av här ifrågavarande riksdagsskrivelse, som berörde fiskerilånefonden, vill jag erinra om, att Kungl. Maj:t i statsverkspropositionen till 1921 års riksdag, i överenstämmelse med vad riksdagen uttalat i sagda skrivelse, föreslog riksdagen att vidtaga vissa ändringar i villkoren för lån ur denna fond m. m. Med anledning härav beslöt 1921 års riksdag, bland annat, att godkänna sådan ändring i gällande bestämmelser rörande fonden, att tillämpas från och med 1922, att låneunderstöd, som utlämnas av hushållningssällskap eller landsting, finge höjas från högst 15,000 till högst 25,000 kronor, samt medgav, att från och med 1922 tills vidare ett belopp av 1,800,000 kronor finge av Kungl. Maj:t årligen disponeras såsom lån ur fonden. Den tidigare oniolönnne från fiskerilånefonden var begränsad till 1,100,000</w:t>
        <w:br/>
        <w:br/>
        <w:t>Kungl. Maj:ts beslut med anledning av den av interpellanten omnämnda riksdagsskrivelsen fattades således som sagts för något över ett år sedan under en föregående regering. Enligt min mening torde icke heller nu tiden vara inne för igångsättandet av särskilda utredningar vare sig beträffande den allmänna, stora frågan om ytterligare åtgärder till förekommande av landsbygdens avfolkning eller i den mera speciella frågan om reformer i egnahemsväsendet.</w:t>
        <w:br/>
        <w:br/>
        <w:t>De skäl, som av min företrädare i ämbetet anförts för ett uppskov med dessa utredningars igångsättande, synas mig allt fortfarande vara till finnandes. Denna min uppfattning vill jag med några ord motivera.</w:t>
        <w:br/>
        <w:br/>
        <w:t>Väl delar jag den av jordbruksutskottet nyss relaterade, i anledning av herr Ösbergs motion uttalade uppfattning, att frågan om landsbygdens avfolkning är värd statsmakternas alldeles särskilda uppmärksamhet. Men man behöver icke tränga djupare in i detta spörsmål för att finna, att detsamma har en nästan obegränsad räckvidd och i sig innefattar en sådan mångfald av vitt skilda frågor, varav flera var för sig redan äro föremål för statens särskilda uppmärksamhet genom utredningar eller på annat sätt, att den största tvekan bör råda om lämpligheten och nyttan av att under nuvarande förhållanden föranstalta om en ny, stor och dyrbar utredning. En utredning om åtgärder mot landsbygdens avfolkning måste komma att få till föremål sådana frågor som jordbruksnäringens allmänna ekonomiska förutsättningar, produktionsförhållanden och avsättningsmöjligheter, kolonisationsoch egnahemsfrågorna, lantarbetarefrågan, jordbrukets fastighetsoch driftskreditväsende, bostadsförhållandena, kommunikationerna och skolväsendet på landsbygden etc., och därtill kommer, att flertalet av dessa frågor måste ses i belysning av förhållandena i städerna och inom andra närings-</w:t>
        <w:br/>
        <w:br/>
        <w:t>grenar än jordbruket. Jag för min del betvivlar, att man under för handen varande förhållanden skulle få någon egentlig praktisk nytta av en utredning i detta allmänna, hart när hela vårt samhällsliv omspännande spörsmål om befolkningsrörelsen mellan landsbygd och stad.</w:t>
        <w:br/>
        <w:br/>
        <w:t>Vad därefter angår den del av den stora frågan om landsbygdens avfolkning, som hänför sig till egnahemsbildningen -— och det torde vara detta speciella spörsmål, som ligger interpellanten närmast om hjärtat — torde det förvisso vara riktigt, att här ännu återstår mycket att åtgöra. Men på detta område pågå allt fortfarande åtskilliga utredningar och förarbeten i vissa hänseenden. Jag vill erinra om kolonisationskommitténs och kronolägenhetskommissionens arbeten. Särskilt synes det mig vara av vikt, att man först avvaktar vad kronolägenhetskommissionens förslag kan föranleda till FR man ånyo igångsätter en stor, allmän utredning i egnahems-</w:t>
        <w:br/>
        <w:br/>
        <w:t>Riksdagens skrivelse av den 4 maj 1920 angående utredning och förslag ifråga om ecklesiastik jords styckning och upplåtande för nybildning av mindre jordbruk har remitterats till de under ecklesiastikdepartementet arbetande arrendeförordningssakkunniga, som anbefallts att i samråd med kyrkofondskommittén avgiva utlåtande i ämnet. Därest detta arbete påskyndas, torde även resultatet härav kunna framläggas under innevarande år.</w:t>
        <w:br/>
        <w:br/>
        <w:t>Beträffande egnahemslånerörelsen och jordförmedlingsverksamheten har tillräcklig erfarenhet ännu icke vunnits om resultatet av de från och med 1920 vidtagna omläggningarna, vilka omläggningar voro resultatet av en 1911 påbörjad stor utredning i egnahemsfrågan 1 hela dess vidd. Den från och med 1920 inom jordbruksdepartemenlet inrättade egnahemsavdelningen följer verkningarna av de vidtagna anordningarna och har därvid uppmärksamheten riktad på frågan 1 vad mån jämkningar och utvidgningar i gällande bestämmelser om den statsunderstödda egnahemsverksamheten må anses påkallade, varvid egnahemsavdelningen, enligt Kungl. Maj:ts ovan relaterade beslut, även har att taga i betraktande vad som anförts i den här berörda riksdagsskrivelsen. Förarbeten och studier angående behovet av reformer även avseende denna del av egnahemsfrågan pågå alltså.</w:t>
        <w:br/>
        <w:br/>
        <w:t>I detta sammanhang vill jag vidare framhålla, att man beträffande egnahemslånerörelsen söker att i största möjliga omfattning åstadkomma sådan användning av tillgängliga egnahemslånemedel, att därigenom i den praktiska tillämpningen tillgodoses just de syften, som torde hava legat till grund för riksdagens uttalande om vikten av att motverka landsbygdens avfolkning. Detta sker dels genom att den rena landsbygdens intressen särskilt tillgodoses vid fördelningen av statslånen ur egnahemslånefonden och dels genom att egnahemsavdelningen vid kontrollen av de organ, som förmedla utlämnandet av statens egnahemslån, tillser och arbetar för, att dylikt understöd i främsta rummet och huvudsakligen lämnas för skapandet på landsbygden av helt nya egnahem och mindre jordbruk samt</w:t>
        <w:br/>
        <w:br/>
        <w:t>att förutsättningar därvid finnas för åstadkommande av verkligt bärkraftiga egnahem. Det synes mig vara av vikt, att innan man upplägger en ny egnahemsfond eller ifrågasätter andra vittgående omläggningar i rörelsen, man först ser till att med nuvarande hjälpmedel och låneformer uppnå det bästa möjliga kvalitativa resultat. Så vitt jag kunnat finna torde den närmast till hands liggande åtgärden för egnahemsrörelsens ytterligare stödjande vara, att den nuvarande egnahemslånefonden förstärkes och därigenom möjlighet beredes att kunna i större omfattning än nu tillmötesgå de stora krav, som ställas på denna fond.</w:t>
        <w:br/>
        <w:br/>
        <w:t>I avvaktan på resultatet av de på området sålunda pågående utredningar och praktiska arbeten har sålunda icke heller jag funnit anledning att för närvarande ifrågasätta någon förnyad särskild utredning rörande omläggningar i egnahemsrörelsen, och icke heller torde något förslag i hithörande frågor komma att från regeringens sida föreläggas innevarande års riksdag. Frågan är emellertid, såsom av det sagda torde framgå, föremål för särskild uppmärksamhet.</w:t>
        <w:br/>
        <w:br/>
        <w:t>Härmed torde interpellantens första fråga vara besvarad.</w:t>
        <w:br/>
        <w:br/>
        <w:t>Vad åter angår interpellantens andra fråga, huruvida jag är villig medverka till anordnande av penninglotteri till fondbildning för jordbruksegnahemsrörelsen och fiskerinäringens befrämjande, kan jag inskränka mig till att erinra om, att frågan om inrättande av statslotteri varit föremål för särskild sakkunnigutredning genom professorn vid Lunds universitet C. V. L. Charlier. Innan mera klarhet vunnits i den allmänna frågan om införande av statslotteri överhuvud taget, torde man icke kunna uttala sig rörande de ändamål, för vilka penningmedel från ett eventuellt statslotteri böra användas.</w:t>
        <w:br/>
        <w:br/>
        <w:t>Det svar på interpellationen, som med det nu anförda avgivits, terde ungefär motsvara vad som i allmänhet kan bjudas en riksdagsinterpellant. Det är varken tröstande eller nedslående, endast refererande vad som åtgjorts och vad som ännu icke kunnat utföras. Jag förväntar därför, att interpellanten kommer att artigt och vänligt tacka för beskedet, men likvisst förklara sig ej vara fullt nöjd.</w:t>
        <w:br/>
        <w:br/>
        <w:t>Jag skulle själv ingenting högre önska än att jag i mitt svar kunnat bjuda något mera av förhoppningens guld och gröna skogar, ej så mycket för interpellantens skull som för de många, som förgäves vänta på hem och jord inom fosterlandets gränser. Men att vi icke i dag äro beredda att taga ett verkligt krafttag för jordfrågans rationella lösning beror icke allenast på dem, som nu sitta med regeringsinitiativ. Felet ligger längre tillbaka i tiden. För sent ha statsmakternas intresse vaknat för denna fråga. Den mest storslagna av de verkställda utredningarna, professor Sundbärgs stora verk angående emigrationen, stannade ju i stort sett på en punkt av vetenskaplig negativitet, även om den delvis kan giva impulser till praktiska åtgärder .</w:t>
        <w:br/>
        <w:br/>
        <w:t>Av det anförda framgår, att en del utredningsarbete är utfört och att vidare en del pågår. Det är icke min avsikt att påbörja nya tidsfördröjande brett lagda utredningar, men att däremot dels vid-</w:t>
        <w:br/>
        <w:br/>
        <w:t>taga nödiga bearbetningar av verkställda utredningar samt om möjligt påskynda avslutandet av nu pågående, dels även knyta hop utredningar och förslag till systematiskt och målmedvetet arbete på jordoch egnahemsfrågornas lösning.</w:t>
      </w:r>
    </w:p>
    <w:p>
      <w:pPr>
        <w:pStyle w:val="Heading2"/>
      </w:pPr>
      <w:r>
        <w:t>2. Oscar Osberg (–, man)</w:t>
      </w:r>
    </w:p>
    <w:p>
      <w:r>
        <w:rPr>
          <w:b w:val="0"/>
        </w:rPr>
        <w:t>Herr talman! Herr statsrådet och chefen för jordbruksdepartementet har tillkännagivit i sitt svar, att han förväntade, att interpellanten artigt och vänligt skulle tacka för det besked, han fått. Innan jag går vidare, vill jag uppfylla denna förväntan och sålunda tacka för det givna svaret.</w:t>
        <w:br/>
        <w:br/>
        <w:t>Herr statsrådet säger, att svaret är varken tröstande eller nedslående. Ja, att det icke är tröstande, herr statsråd, kunna vi vara ense om, men för min del anser jag det högst nedslående.</w:t>
        <w:br/>
        <w:br/>
        <w:t>Den motion, som jag väckte vid 1920 års riksdag och i vilken 56 av kammarens ledamöter instämde, resulterade, som herr statsrådet sagt, i en skrivelse, avlämnad den 1 juni 1920, som mynnade ut i en begäran om utredning av vissa spörsmål, som kunde antagas icke vara lösta i fråga om ordnandet av egnahemsrörelsen.</w:t>
        <w:br/>
        <w:br/>
        <w:t>Herr statsrådet har pekat på en mångfald kommittéer, jordkommissionen, kolonisationskommittén, kronolägenhetskommissionen, elektrifieringskommittén och den s. k. emigrationsutredningen. Den sistnämnda utredningen har kommit med ett uttalande, som har följande lydelse: »Inflyttandet till städerna kan ej motverkas av konstlade medel. Landsbygden borde skaffa sig lockelser, som kunde hålla städerna stången.»</w:t>
        <w:br/>
        <w:br/>
        <w:t>Ja, dessa visdomsord, mina damer och herrar, ha nog kostat svenska folket mer, än vad som svarar mot resultatet. Vad man i detta fall framför allt har att tänka på äro de stora skiljaktigheter, som råda mellan städerna och landsbygden i fråga om utkomstmöjligheterna. Det är dessa, herr statsråd, som här fälla utslaget;' det är icke nöjena det kommer så mycket an på. När man för ett par månader sedan tog upp en tidning och läste, hurusom mjölkutkörarna i Stockholm hotade att strejka, därför att de icke fingo 38 kronor per dag, fick man ett tillräckligt bevis därför. Vet Ni, mina damer och herrar, vad det betyder? Om man räknar med ett mjölkpris i de avlägsna bygderna av 10 öre, så är det icke mindre än 380 liter mjölk, som skulle åtgå för att åstadkomma den dagsinkomst, som en sådan man får, för att han kör ut mjölk. Han har endast att göra detta. Fordon och all materiel tillhandahållas honom utan kostnad. Det är en stor herrgårds dagliga avkastning, herr statsråd, som det gäller, om han skulle få sin vilja fram.</w:t>
        <w:br/>
        <w:br/>
        <w:t>Min motion var i stort sett baserad på tanken att fondera medel, och av denna fonds avkastning hade jag tänkt, att det skulle lämnas kompensation i form av fria bidrag, som skulle i någon mån åstadkomma en utjämning i det förhållande som råder mellan lantarbetare å ena sidan och arbetare i industrien och i städerna å den andra. Det är väl ingenting nytt i alla fall, att man talar om fondbildning,</w:t>
        <w:br/>
        <w:br/>
        <w:t>när vi veta, att vårt land fonderat medel på 500,000,000 kronor och därutöver. Men då man granskar det sätt, varpå dessa medel användas, får man den uppfattningen, att det är för att gynna den andliga kulturen i större mån än den materiella. Jag har ingenting emot, om detta icke skedde på den senares bekostnad, men förutsättningen, mina damer och herrar, är dock, att man har en stark och solid materiell kultur för att bära upp den andliga. Vi ha redan fått en för stor överbyggnad i vårt samhälle, och folket klagar och kvider ute i bygderna över att man ej orkar bära bördan, utan så fort man blir i tillfälle härtill, söker man sig bort till en annan miljö, där det är lättare att få sin utkomst.</w:t>
        <w:br/>
        <w:br/>
        <w:t>Jag hade tänkt, att herr statsrådet skulle mera ingående prövat kärnan i min framställning. Han har pekat på utredningar, som igångsatts. Dem hade jag också reda på. Men vad har blivit gjort?</w:t>
        <w:br/>
        <w:br/>
        <w:t>Herr statsrådet sade, att vi kommit för sent fram med spörsmålet. Det är jag ense med honom om, men skola vi då fortfara att skjuta på frågan undan för undan och bara hålla oss till utredningar? Den utredning, jag ifrågasatt, hade icke varit så vidlyftig. Herr statsrådet sade, att det skulle behövas en stor kommitté. Vem har ifrågasatt det? Det är icke någon så vidlyftig sak att utreda lämpligheten av att upprätta en fond.</w:t>
        <w:br/>
        <w:br/>
        <w:t>Jag hade väntat det svaret, att det ekonomiska läget lade hinder 1 vägen för fondering för här ifrågavarande ändamål. Det inser jag mycket väl, och jag har därför pekat på utvägen att i någon mån använda lotterivinster för ändamålet. Det är heller icke någonting främmande. Hur mycket spenderas icke på lotterier för Stockholms nöjen — det är många miljontals kronor, som offras härför — och dessa lotterier ha fortgått många år. Malmö, det rika Göteborg samt Hälsingborg ha också fått sina teaterlotterier. Om vi fortsätta på denna väg, vet jag icke, var det skall sluta. Det är väl ändå så, att de små städerna ha mindre möjligheter än de stora och rika städerna att skaffa pengar. Jag föreställer mig, att 30 eller 40 procent av hela landets kapitaltillgångar ha sitt säte i Stockholm, och då kunna väl småstäderna göra anspråk på att få lotterier för inrättande av nöjeslokaler. Och varför skola icke municipalsamhällen och landskommuner kunna komma med liknande krav — man talar ju så mycket om tråkigheten på landsbygden. Till sist skola väl innehavare av restaurangerna här i Stockholm komma med samma anspråk för att kunna utvidga sina lokaler, så att man bättre skall kunna dansa jazz mellan borden. Nå, det är kanske något långsökt, men man kan draga ut konsekvenserna i den riktningen, herr statsråd.</w:t>
        <w:br/>
        <w:br/>
        <w:t>Jag hoppas, att herr talmannen överser med, att jag närmare utvecklar min tanke. Om vi fått exempelvis en donation eller statsfond på 50 miljoner kronor, anser jag för min del, att det hade varit alldeles tillräckligt att med denna summas avkastning nöjaktigt ombesörja hela egnahemsanordningen. Jag hoppas, att herrarna icke uppfatta mig så, att jag bortser från nödvändigheten av att ha lånefonder vid sidan därav. Men det hjälper icke, att man bara litar till lånta medel. Hur skulle man kunna reda sig därmed? Nej, det</w:t>
        <w:br/>
        <w:br/>
        <w:t>vill annat till. Och det är stor skillnad mellan möjligheterna att taga sig fram för dem, som önska komma i besittning av jord, och dem, som vilja gå till städerna eller industrien. Den, som går till industrien, kan säkert räkna på anställning, om han är frisk och lämplig. Var fjortonde dag eller månadsvis erhåller han sin avlöning. Jag har själv erfarenhet på området och vet, att en karl, som är duktig och sköter sig, får sin utkomst på detta sätt. Men när det gäller en man ute på landsbygden, räcker det icke med att han är duktig. Jorden kostar pengar, och så skall han ha hus. Det tarvas ladugård, kreatur, redskap och allt sådant. Det är icke många, som äro i stånd att skaffa sig detta, utan de vaknaste och mest målmedvetna gå förlorade för landsbygden, där utsikterna icke äro ljusa, och befolka städerna i stället. Det mindre goda folkmaterielet stannar kvar på landsbygden, och det är dessa personer och deras efterkommande, som i framtiden skola befolka Sverige. Det är sannerligen inga ljusa utsikter.</w:t>
        <w:br/>
        <w:br/>
        <w:t>Jag hade tänkt, att man skulle taga avkastningen av fonderna och lämna ut den, i den mån det var lämpligt, till de olika länen. Det skulle icke behövas någon dyrbar organisation. Hushållningssällskapen kunde granska ansökningarna, sedan kommunerna givit sitt förord. Man borde därvid använda en metod, som i rashygieniskt avseende vore ägnad att höja folket. Förord skulle nämligen icke ges sådana personer, som saknade betingelse för att vinna sin utkomst genom det arbete, som de tänkte utföra.</w:t>
        <w:br/>
        <w:br/>
        <w:t>Man skall icke tala om, att det ej går att få fram pengar, när antagligen endast i år hundra miljoner måste anslås till arbetslöshetens bekämpande. En stor del av detta belopp skall ju kastas ut till de olyckliga varelser, som äro indragna till industricentra. Pengarna användas sålunda i stor utsträckning icke för produktivt arbete, utan de lämnas som allmosor. Jag skall icke säga någonting om det, ty man kan ju icke alltid bereda arbetstillfällen. Vi ha emellertid ett så präktigt land, att det kanske bättre än något annat kan ge utkomst åt sitt folk. Men vad har blivit resultatet? Jo, att de, som utföra produktivt arbete, äro alldeles för få och att tillströmningen till städer och industrisamhällen blivit sådan, att man icke får fram, vad jorden kan bjuda oss. Här måste ske en omläggning, det är min fulla övertygelse, om vi över huvud skola kunna ha någon glädje av det land, där vi leva och som är ett präktigt land. Jag har kanhända haft större tillfälle att bedöma den saken än många andra, därför att jag gjort jämförelser på ort och ställe i flera länder.</w:t>
        <w:br/>
        <w:br/>
        <w:t>Herr statsrådet säger, att sedan 1920 nya regler för egnahemsrörelsen och jordförmedlingsväsendet trätt i tillämpning och att uppsikten i detta fall numera handhaves av en nyinrättad avdelning i jordbruksdepartementet. Ja, det vet jag. Men vad vinner själva saken härpå? Om man plockar Stockholm fullt med tjänstemän, gagnar det icke egnahemsrörelsen. Låt oss göra någonting! Vi ha icke kommit hit bara för att gå helt schablonmässigt till väga, för att resonera endast om löpande ärenden och dansa omkring valurnan,</w:t>
        <w:br/>
        <w:br/>
        <w:t>utan vi skola komma med positiva förslag, när landet är i nödläge. Det är icke nog med att peka på, att man har en egnahemsavdelning i jordbruksdepartementet. Det länder icke till någonting, utan det måste handlas, om det skall bli något av.</w:t>
        <w:br/>
        <w:br/>
        <w:t>Så sade herr statsrådet, att någon tids erfarenhet var nödvändig för att se, vad egnahemsnämnderna skola kunna åstadkomma. Vad tjänar det till att resonera om erfarenheter? Låt oss i stället skaffa pengar samt vidtaga kraftiga åtgärder och låta folk förstå, att vi verkligen vilja göra något. Det är det bästa, som vi i detta fall kunna göra. Nu ha vi talat om både det ena och andra, och det tjänar väl stort sett inte mycket till att gå vidare in på spörsmålet, ty det bottnar i, att det blir en vacker gest av det hela, och så står folket i bygderna och frågar, vad som blir av det och det spörsmålet. Så blir det icke annat än pannkaka av alltsammans, det är den tröst svenska folket får.</w:t>
        <w:br/>
        <w:br/>
        <w:t>Till sist säger herr statsrådet, att han skulle själv ingenting högre önska än att kunna ge ett svar, som bjöde något mera av förhoppningar och guld och gröna skogar, icke så mycket för interpellantens skull som för de mångas, vilka förgäves vänta på hem och jord inom fosterlandets gränser. Om herr statsrådet lagt sig vinn om att på något sätt visa, att det var ärligt menat med just de vackra orden, tror jag, att herr statsrådet skulle kommit med något mera positivt än vad som är innehållet i interpellationssvaret.</w:t>
        <w:br/>
        <w:br/>
        <w:t xml:space="preserve">Mina damer och herrar! Det blir nog i framtiden som hittills så, att skola de unga präktiga svenska männen och </w:t>
      </w:r>
      <w:r>
        <w:rPr>
          <w:b/>
        </w:rPr>
        <w:t>kvinnorna¹</w:t>
      </w:r>
      <w:r>
        <w:rPr>
          <w:b w:val="0"/>
        </w:rPr>
        <w:t xml:space="preserve"> tänka på att slå sig fram, få de taga i övervägande, om de icke skola flytta till ett främmande land, där många tiotusende av vårt folk fått sin utkomst. Det blir nog den räddningsplanka, som de ha att hålla sig till också i den tid, som kommer. Det finns, jag ber om ursäkt för att jag säger det, alldeles för litet förståelse här i landet för praktiska åtgärder. Huvudsaken är väl ändå, att man har det bästa folket kvar i bygderna och sysselsatt med produktivt arbete. Då skall det sannerligen icke saknas vare sig det ena eller det andra för vårt folk. Vi ha tillräckligt av mat och kläder, och vi ha minsann så mycket skog, att alla människor skulle kunna ha ordentliga bostäder. Det är då sorgligt, att 50 procent av vårt folk icke ha lämpliga bostäder, när vi ha överflöd på allt möjligt, som behövs till byggnadsmaterial. Vi ha ju skogar, kalkbruk o. s. v., och vad som fattas är endast verksamma händer. Det måste emellertid bli på annat sätt. Det hjälper icke, att man stoppar Stockholm och Göteborg fulla med folk, som löper omkring på gatorna och demonstrerar och ropar på bröd. Nej, det måste komma något annat till, och det är arbete ute på de stora vidderna.</w:t>
        <w:br/>
        <w:br/>
        <w:t>Jag sade, att det tjänar väl icke någonting till att resonera om saken. Jag har ryktesvis hört, att även herr Fabian Månsson ämnar framkomma med en interpellation rörande egnahemsfrågan. Men jag vill säga herr Månsson, att det för närvarande icke tjänar till någonting. Det är lönlöst att spilla krut på — jag kan säga egnahemstanken.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1545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