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1553</w:t>
      </w:r>
    </w:p>
    <w:p>
      <w:r>
        <w:rPr>
          <w:b/>
        </w:rPr>
        <w:t xml:space="preserve">Datum: </w:t>
      </w:r>
      <w:r>
        <w:t>1922-03-21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Min högt värderade vän, herr Röing, har sedan gammalt en utpräglad egenskap, och det är, att i alla de yttranden, som jag kan ha i någon fråga, som tangerar det ekono-</w:t>
        <w:br/>
        <w:br/>
        <w:t>miska, vädra, att jag lägger in socialiseringstendenser, att jag skulle ha en benägenhet att vilja förstatliga allt, som rör sig i detta land. Jag vill därför försäkra min högt ärade vän, herr Röing, att det aldrig ett ögonblick skulle falla mig in att intaga en sådan ståndpunkt eller giva något uttryck för socialiseringssträvanden i en sådan fråga som den nu föreliggande. Saken ligger tvärtom så — och det tror jag framgick av mitt första anförande — att jag icke ens vill ha något monopol för statens räkning i detta fall, utan vad jag vill, är endast, att den statsmedicinska anstaltens serumproduktion skall så ordnas, att statens egen anstalt kan tillgodose behovet utan att behöva vända sig till de privata tillverkarna. Finnes här en privat tillverkning av serum, så må den äga rum, och må man då också söka avsättning för sin produktion, var man kan. Jag har icke ett ögonblick trätt in för tanken på någon monopolställning, utan jag har endast förfäktat, att staten själv skall ha möjlighet att i sin egen anstalt sörja för att serumtillverkningen blir tillräckligt omfattande.</w:t>
        <w:br/>
        <w:br/>
        <w:t xml:space="preserve">Om man nu granskar de argument, som framförts i debatten, skymtar man här åtskilliga av de svepskäl, som förekommit i debatten i tidningspressen. Som ett exempel härpå vill jag nämna påståendet, att den statsmedicinska anstalten icke kunde producera tillräckligt med serum. Nej, under 1918 kunde den självfallet icke tillgodose behovet, sådant läget var då, men därtill bidrog i icke ringa grad, att man matade hästarna med cellulosa i stället för med havre och hö. Jag vill på den punkten säga, att jag tror, att </w:t>
      </w:r>
      <w:r>
        <w:rPr>
          <w:b/>
        </w:rPr>
        <w:t>fröken²</w:t>
      </w:r>
      <w:r>
        <w:rPr>
          <w:b w:val="0"/>
        </w:rPr>
        <w:t xml:space="preserve"> Wellin ändå kräver ett något för stort intellektuellt offer av kammaren, när </w:t>
      </w:r>
      <w:r>
        <w:rPr>
          <w:b/>
        </w:rPr>
        <w:t>hon²</w:t>
      </w:r>
      <w:r>
        <w:rPr>
          <w:b w:val="0"/>
        </w:rPr>
        <w:t xml:space="preserve"> vill göra troligt, att det icke funnits möjlighet för medicinalstyrelsen att få havre och annat foder till det lilla fåtal hästar, som det då var fråga om. Hade man vänt sig till Kungl. Maj:t, så hade nog Kungl. Maj:t givit order till foderbyrån om ökad tilldelning, och så hade man kunnat ordna den saken. Men det var nog viljan, som brast och ingenting annat.</w:t>
        <w:br/>
        <w:br/>
        <w:t>Denna statens serumanstalt producerade under år 1916 ?/,, och under 1917 ?”/; av vårt årsbehov, och då är dock att märka, att under det senare året anstaltens personal var väl liten. Jag kan också nämna, att det ingalunda är småsaker, som man här har åstadkommit. Det har från sakkunnigt håll meddelats mig bland annat, att man på ett stort institut i England upptagit metoder, ge utexperimenterats här hemma på statens bakteriologiska anstalt.</w:t>
        <w:br/>
        <w:br/>
        <w:t>Med avseende på vad herr socialministern anförde ber jag också få säga, att om man går till den författning, som innehåller stadgandena för statens bakteriologiska laboratorium, nämligen Svensk Författningssamling för år 1917, n:r 989, så heter det där uttryckligen i &amp; 1, att anstalten skall bereda bakteriologiska medel, som användas i diagnostiskt och terapeutiskt syfte. Det säges alltså klart och bestämt, att det icke bara är den vetenskapliga forskningen, som denna anstalt har till åliggande, utan även pre-</w:t>
        <w:br/>
        <w:br/>
        <w:t>parerandet av dessa medel. Jag återkommer då till vad jag sade i mitt första anförande, nämligen att det väl ändå är orimligt, att man skall lämna ifrån sig till privata anstalter en stor del av denna tillverkning, när man kan med gott resultat åstadkomma detta serum på statens egen anstalt. För närvarande har antalet difterihästar nedgått till tre, och man inskränker naturligtvis antalet undan för undan, när man alltjämt litar på den privata tillverkningen.</w:t>
        <w:br/>
        <w:br/>
        <w:t>Nu sades det vidare av herr statsrådet, att det kommer att kosta statskassan stora pengar, om man skall träda in för denna ökade tillverkning. Jag är icke så säker på det. Får man hålla sig till den ståndpunkt, som företrädes av medicinalstyrelsens egen chef, så har han dock förut gjort gällande, att det skulle innebära ett ekonomiskt utbyte för staten, om man fullföljde serumtillverkningen, och det är åtskilligt, som tyder på att så kunde vara fallet. Det har sagts mig, att man exempelvis i Österrike haft så goda inkomster av den serumtillverkning, som bedrivits vid därvarande statsanstalt, att man för influtna medel kunnat bygga upp ett par vetenskapliga institutioner.</w:t>
        <w:br/>
        <w:br/>
        <w:t>Att den där propositionen om kontraktet angående tillverkningen, varom förut talats, icke blev föremål för en gensaga i kammaren, då ärendet behandlades, sammanhängde väl närmast med att uppmärksamheten då icke var så strängt inriktad på saken. Som frågan nu ligger, är det min övertygelse, att man från regeringens sida gjorde klokt, om man vid ärendets fortsatta behandling också toge reda på synpunkterna från den andra sidan och att man, innan man skrider till att definitivt taga ståndpunkt i frågan, icke känner sig alltför säker på, att alla dessa uppgifter från medicinalstyrelsen äro oantastliga.</w:t>
      </w:r>
    </w:p>
    <w:p>
      <w:pPr>
        <w:pStyle w:val="Heading2"/>
      </w:pPr>
      <w:r>
        <w:t>2. Erik Röing (Liberala samlingspartiet, man)</w:t>
      </w:r>
    </w:p>
    <w:p>
      <w:r>
        <w:rPr>
          <w:b w:val="0"/>
        </w:rPr>
        <w:t>Då jag kan förutsätta, att möjligen någon mer av kammarens ledamöter än herr Bengtsson i Norunp missuppfattat mig på samma sätt som han gjorde, då han påstod, att jag i dag hade yttrat, att denna fråga icke lämpade sig för en debatt här i kammaren, så ber jag få understryka, att jag icke har fällt ett dylikt yttrande, utan jag tillät mig giva min högt ärade vän herr Engberg en liten komplimang för att han i sitt anförande höll sig helt inom ramen för det spörsmål, som här föreligger och för vilket vi alla naturligtvis ha ett stort intresse, och icke begagnat sig av detta tillfälle, såsom man gjorde under den stora interpellationsdebatten 1920, att i debatten införa den strid, som under åratal pågått mellan några läkare å ena sidan och medicinalstyrelsen å den andra. Det är denna strid och den tidningspolemik, som följt med denna strid, som herr Engberg till min glädje undvikit att indraga i debatten, och jag hoppas, att den fortsatta debatten kommer att hålla sig inom den ram, där den hittills hållit sig.</w:t>
        <w:br/>
        <w:br/>
        <w:t>Jag blev emellertid överraskad — och det var egentligen detta, herr talman, som föranledde mig att begära ordet — när jag hörde min vän herr Bengtsson i Norup framhålla, att i händelse stats-</w:t>
        <w:br/>
        <w:br/>
        <w:t>anstalten icke kan producera tillräckligt stora kvantiteter sera, så är det bättre, att man importerar den kvantitet, som man är i behov av, än att den tillverkas inom landet. Herr Bengtsson i Norup vinkar med handen, vilket jag uppfattar på så sätt att jag missuppfattat honom, vilket är möjligt. Men om detta privata företag icke fordrar något statsingripande i form av tullskydd, så att företaget skulle leva på det allmännas bekostnad, då är det väl icke någon fördel, att import av denna vara äger rum, 1 stället för att den produceras inom landet. Det senare är väl tvärtom uteslutande till fördel. Det är ju också glädjande, att denna produktion är så lagd, att densamma delvis är avsedd för export. Detta företag är nämligen grundat på tillverkning av sera dels för inhemsk konsumtion och dels för export.</w:t>
        <w:br/>
        <w:br/>
        <w:t>Nu har det talats om det celluliosafoder, som under vissa månader år 1918 användes till utfodring av hästarna, och mången kanske får den uppfattningen, att till följd av hästarnas utfodring med cellulosafoder i stället för med havre serumet blev av dålig kvalitet. Men ingen behöver åtminstone nu hysa någon oro för den sakens skull. Man skall inte tala om den snö som föll i fjol. Denna utfodring ägde som sagt rum år 1918. Det finnes ett yttrande från sakkunnigt håll, nämligen från inspektören professor Sundberg, av vilket yttrande framgår, att man sannerligen inte behöver hysa någon rädsla för kvaliteten hos de sera, som tillverkas här i landet.</w:t>
        <w:br/>
        <w:br/>
        <w:t>Till sist framhöll herr Bengtsson i Norup, att medicinalstyrelsen ej har det intresse för den föreliggande frågans lösning, som man skulle kunna önska. Ja, det är så lätt att påstå, att en person eller en institution inte har intresse för en sak, därför att denne person eller institution kommit till motsatt resultat än de personer, som exempelvis i detta fall ivra för en omorganisation. Jag undrar, om inte min högt ärade vän herr Bengtsson i Norup ofta kanhända med orätt och med samma orätt, som han nu :' beskyller medicinalstyrelsen för, beskyllts för bristande intresse, t. ex. i försvarsfrågan, där han och jag ha ungefär samma åsikt. Så fort man motsätter sig en sak, emedan man kommit till en motsatt åsikt mot dem, som t. ex. ivra för ett anslags beviljande, så påstås man sakna intresse för frågan. Herr Bengtssons i Norup och mitt intresse för försvarsfrågan är lika stort som försvarsivrarnas, och man får inte se saken så enkelt, att en person saknar intresse för en fråga, därför att han ej biträder den mening, som förfäktas av vissa andra.</w:t>
        <w:br/>
        <w:br/>
        <w:t>Herr Engberg framhöll, att jag alltid skymtade bakom hans uttalanden, när vissa ekonomiska frågor här i kammaren behandlas, en socialdemokratisk uppfattning. Ja, det är väl rätt naturligt, att jag skymtar bakom hans uttalanden en dylik uppfattning. när vi alla känna till, att han hyser den åsikten, att det är till fördel för det allmänna, att åtminstone i viss utsträckning staten övertar produktionen av olika artiklar. Jag anser liksom ett par föregående talare, att det visst icke är någon nackdel, att denna</w:t>
        <w:br/>
        <w:br/>
        <w:t>statsinstitution får utvidgas, om den kan tillverka minst lika goda eller bättre kvaliteter sera och till billigare priser än den enskilda industrien. Men jag tror, att det är till nytta för alla parter, om vid sidan av denna statsinstitution finnes en fri industri, som i konkurrens med statsinstitutionen får upprätthålla sin produktion, varigenom ävenledes den konsumerande allmänheten möjligen kan komma i åtnjutande av vissa fördelar. Det är blott i det hänseendet, som jag uttalat en från herr Engbergs avvikande ståndpunkt, då jag icke önskade, att i dagens protokoll hans uttalande skulle stå oemotsagt, varav man lätt kunde få den uppfattningen att det fanns en utbredd önskan här i kammaren, att man ifråga om inköp av sera allt mer och mer bör övergå från den privata verksamheten till statsinstitutionen.</w:t>
      </w:r>
    </w:p>
    <w:p>
      <w:pPr>
        <w:pStyle w:val="Heading2"/>
      </w:pPr>
      <w:r>
        <w:t>3. Anders Råstock (Socialdemokraterna, man)</w:t>
      </w:r>
    </w:p>
    <w:p>
      <w:r>
        <w:rPr>
          <w:b w:val="0"/>
        </w:rPr>
        <w:t>Herr talman! Jag har begärt ordet för att konstatera, att ingen ännu har ansett sig kunna komma till något annat slut än det statsutskottet för sin del kommit till. Sedan vill jag också säga, att det förefaller mig vara ett mycket besynnerligt sätt att resonera, då man samtidigt erkänner, att det är i ordets egentliga bemärkelse oerhört dåliga lokaler, som den ifrågavarande statsanstalten har till sitt förfogande, men ändå vill med all gevalt göra oss så beroende av denna anstalts produktionsförmåga, att man vill gå längre, än statsutskottet gjort, ehuru man mycket riktigt icke, ej ens herr Engberg, vågar draga den fulla konsekvensen av sin ståndpunkt. Jag tycker som sagt, att det är ett mycket egendomligt sätt att resonera.</w:t>
        <w:br/>
        <w:br/>
        <w:t>Vad som har med tydlighet framgått av debatten, är, att det råder delade meningar, och då förstår jag inte, hur herr Bengtsson i Norup, som dock ger sitt erkännande åt statsrådet, för att han icke velat taga ståndpunkt till frågan, innan den är utredd, likväl kan ifrågasätta, att andra kammaren skulle genom en opinionsyttring på förhand fatta position i saken.</w:t>
        <w:br/>
        <w:br/>
        <w:t xml:space="preserve">Herr Engberg uttalade, att han hoppades, att det inte skulle bli på det sättet, att ensidiga synpunkter skulle komma att få göra sig gällande vid utredningen. Ja, men se då på sammansättningen av den kommitté, som förra gången hade frågan om hand, och kom sedan och säg, att inte bägge parterna voro representerade. Där hade de lärda verkligen tillfälle att tvista om vad som är rätt eller orätt i denna sak. Jag vill för min del säga, att då jag läst aktstyckena i frågan, så har jag i likhet med </w:t>
      </w:r>
      <w:r>
        <w:rPr>
          <w:b/>
        </w:rPr>
        <w:t>fröken²</w:t>
      </w:r>
      <w:r>
        <w:rPr>
          <w:b w:val="0"/>
        </w:rPr>
        <w:t xml:space="preserve"> Wellin icke kunnat komma ifrån, att medicinalstyrelsen dock har att bära lejonparten av ansvaret. Och jag tror, att man gör klokt i att i en sådan sak som denna, som faktiskt ligger utanför lekmannens förmåga att exakt bedöma, akta sig för att taga parti för den ena eller andra riktningen.</w:t>
        <w:br/>
        <w:br/>
        <w:t>Då jag ändå har ordet, vill jag, herr talman, understryka ännu en synpunkt. Jag underskattar ingalunda den bakteriologiska verk-</w:t>
        <w:br/>
        <w:br/>
        <w:t>samheten. Men jag tror, att vi göra klokt i att beakta även en annan sida av saken och ge medicinalstyrelsen ett erkännande för vad den gör på hygienens område. Ty dessa bägge områden måste så att säga arbeta hand i hand, om det skall bli något lyckligt resultat. Det räcker inte med bara sera, det måste också hygieniska åtgärder till.</w:t>
        <w:br/>
        <w:br/>
        <w:t>Nu vill jag slutligen uttrycka den förhoppningen, att inte till äventyrs närvarande intressenter för den bakteriologiska anstalten skola finna sig föranlåtna, åtminstone på grund av mitt korta inlägg, att taga upp till beprövande möjligheten att utfinna ett serum för att förkorta debatterna i andra kammaren.</w:t>
      </w:r>
    </w:p>
    <w:p>
      <w:pPr>
        <w:pStyle w:val="Heading2"/>
      </w:pPr>
      <w:r>
        <w:t>4. Sven Bengtsson (Folkpartiet, man)</w:t>
      </w:r>
    </w:p>
    <w:p>
      <w:r>
        <w:rPr>
          <w:b w:val="0"/>
        </w:rPr>
        <w:t>Herr Andersons i Råstock anförande var alldeles onödigt, ty här föreligger intet uttalande eller yrkande om någon opinionsyttring.</w:t>
        <w:br/>
        <w:br/>
        <w:t>Emellertid vill jag säga herr Röing, då han påstår, att jag talat för import av sera, att jag tvärtom sagt, att det är det privata seruminstitutet, som gjort upp kontrakt om import av 150 liter sera per år. Jag menar då, att därest import av sera skall äga rum, så bör helt naturligt medicinalstyrelsen eller bakteriologiska anstalten själv ombesörja denna import och icke det privata institutet.</w:t>
        <w:br/>
        <w:br/>
        <w:t>Herr Röing bemötte vidare mitt yttrande, att medicinalstyrelsen icke visat tillräckligt intresse för statsmedicinska anstalten. Men när man bland annat ser, att den medgivit, att de personer i statens tjänst, som expediera serum, få provision vid expediering av serum från den privata anstalten, men icke medgivit sådan provision vil expediering av serum från statsanstalten, förrän den allra sista tiden, då detta allvarligt blivit påpekat, så undrar jag, om jag inte har rätt att säga, att medicinalstyrelsen icke tillräckligt bevakat anstaltens intressen.</w:t>
      </w:r>
    </w:p>
    <w:p>
      <w:pPr>
        <w:pStyle w:val="Heading2"/>
      </w:pPr>
      <w:r>
        <w:t>5. Arthur Engberg (Socialdemokraterna, man)</w:t>
      </w:r>
    </w:p>
    <w:p>
      <w:r>
        <w:rPr>
          <w:b w:val="0"/>
        </w:rPr>
        <w:t xml:space="preserve">Herr förste vice talman! Jag vill bara säga till herr Anderson i Råstock, att när han talade om det ansvar, som åligger medicinalstyrelsen, och därvid upprepade, vad </w:t>
      </w:r>
      <w:r>
        <w:rPr>
          <w:b/>
        </w:rPr>
        <w:t>fröken²</w:t>
      </w:r>
      <w:r>
        <w:rPr>
          <w:b w:val="0"/>
        </w:rPr>
        <w:t xml:space="preserve"> Wellin också betonade, så är det just med hänsyn till detta ansvar, som jag för min del har velat göra de erinringar jag gjort. Ty om medicinalstyrelsen verkligen i full omfattning känner sitt ansvar, då bör den sannerligen också se till, att den utvecklar denna statsmedicinska anstalt i ett helt annat tempo och på helt andra vägar, än vad hittills varit fallet. Det är detta, som icke ägt rum, och det är detta, som man måste säga ifrån.</w:t>
        <w:br/>
        <w:br/>
        <w:t>Herr Anderson i Råstock klagade över, att vi inte här ge några direktiv gent emot utskottet. Ja, jag vill säga, att det åligger inte oss att ge några direktiv, och statsutskottet har inte heller givit andra än dem, vi här helt och hållet kunna understryka, nämligen att man bör se till, att denna tillverkning av serum ordnas på ett för staten ur ekonomisk synpunkt tillfredsställande sätt. Jag vill erinra därom, att den omständigheten, att ingen från vår sida någonsin har satt ifråga ett monopol för staten på denna tillverkning, bör</w:t>
        <w:br/>
        <w:br/>
        <w:t>vara tillräcklig för att från början avlägsna alla de invändningar, Ang.</w:t>
        <w:br/>
        <w:br/>
        <w:t>som särskilt herr Röing reste. slank Jag vill, innan jag slutar, herr vice talman, lägga min ärade Jaboratorium.</w:t>
        <w:br/>
        <w:br/>
        <w:t>danska bönderna så här: »Gudsfruktan men med förstånd». Det</w:t>
        <w:br/>
        <w:br/>
        <w:t>bör också herr Röing visa i sin något långt gående och ibland om</w:t>
        <w:br/>
        <w:br/>
        <w:t>en viss religiositet påminnande och knäböjande respekt för högvördiga</w:t>
        <w:br/>
        <w:br/>
        <w:t>re tio provinsialläkare, en var med en årlig avlöning av 5,500 kronor,</w:t>
        <w:br/>
        <w:br/>
        <w:t>till kunde komma två ålderstillägg å lönen, det ena med 500 kronor</w:t>
        <w:br/>
        <w:br/>
        <w:t>de från och med år 1920 fastställda avlöningsförmåner och i därtill</w:t>
        <w:br/>
        <w:br/>
        <w:t>nuari—30 juni 1923 upptaga det ordinarie anslaget till förste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