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1556</w:t>
      </w:r>
    </w:p>
    <w:p>
      <w:r>
        <w:rPr>
          <w:b/>
        </w:rPr>
        <w:t xml:space="preserve">Datum: </w:t>
      </w:r>
      <w:r>
        <w:t>1922-03-28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Herr talman! Det är ganska betecknande, att när andra kammaren går att diskutera denna fråga, så är kammaren endast till ungefär hälften besatt, under det att man förut ägnat ett par timmar åt ett ärende, som både till sina praktiska verkningar och till sin principiella innebörd dock i detta nu är mindre viktigt än den föreliggande frågan.</w:t>
        <w:br/>
        <w:br/>
        <w:t>Jag skall nu inte, herr talman, då det är så sent på kvällen, framlägga någon uppfattning om orsaken till att denna proposition, betecknande nog eller olyckligtvis för vederbörande själva, har måst komma fram från en socialdemokratisk regering. Jag skall inte heller gå in på frågan, varför man i dessa dagar har nödgats gå till rekonstruktion av tre stycken banker — om man nu kan kalla det rekonstruktion; ordet synes mig i detta sammanhang närmast vara våldtäkt mot svenska språket. Jag antar nämligen, att kammarens ledamöter redan tidigare känna den uppfattning, som jag och mina meningsfränder och för övrigt väl även många andra här i kammaren hysa i det avseendet. Jag skall heller inte gå in på frågan om den nuvarande krisens internationalitet. Jag vill dock säga, att även om man inte gör detta, så synes det mig vara för riksdagen ett nog så viktigt kapitel att i detta sammanhang undersöka, vilka vägar den svenska bankutvecklingen är inne på, då dylika resultat kunna läggas inför allmänhetens ögon. Jag vågar påstå, att vad som nu skett och vad som är närmast orsaken till denna proposition och det förslag riksdagen går att behandla, det är dock ingenting annat än en kreditgivning, som så långt ifrån hjälper upp sunt och för landet gagneligt näringsliv, att den tvärt om slår död på detsamma.</w:t>
        <w:br/>
        <w:br/>
        <w:t>När 1907 års banklagstiftning genomfördes, så var den, såvitt jag funnit, dock klart och tydligt riktad mot den politik, som emissionsbolagen under de närmast föregående åren varit bärare av. Det var för att sätta en gräns — en smula erfaren, som man då var tack vare de följder, den senaste krisen medfört — för den spekulation och aktiesvindel, som från bankernas gida hade bedrivits. Men denna lag har man nu kringgått med bildande av våra emissionsbolag. Jag undrar: om en sanningskär bankman skulle stiga upp och vittna här i dag över emisgsionsbolagens del i våra bankers nuvarande ställning, skulle han inte erkänna, att det var en olycklig dag, då man slog in på en emissionsverksamhet i den utsträckning, som sedan blivit fallet. Jag tror t. o. m. att våra banker dag som är skulle vara de första att vilja sopa bort emissionsinstituten och deras verksamhet, närmast dock därför att vi för närvarande befinna oss på en annan nivå, än då emissionsinstituten och emissionsbolagen drogo guldhåven ständigt full in till bankernas kassavalv.</w:t>
        <w:br/>
        <w:br/>
        <w:t>Faktum är ju, att dessa emissionsbolag, såsom jag tidigare tilllåtit mig karakterisera dem, inte äro någonting annat — och det har kommit till uttryck tydligast under högkonjunkturen — än in-</w:t>
        <w:br/>
        <w:br/>
        <w:t>- stitutioner bankerna använda, då de göra olagliga eller åtminstone,</w:t>
        <w:br/>
        <w:br/>
        <w:t>mot lagens anda stridande affärer. Detta har delvis varit möjligt, därför att i emissionsbolagens styrelser suttit vederbörande bankdirektörer 0. s. v. Jag skall inte trötta med att dra upp några namn på styrelseledamöter i å ena sidan vederbörande bank och å andra sidan bankens emissionsbolag, ty det är en känd sak. Men kerrarna kunna själva räkna ut, hur det blivit med bedömandet av de säkerheter, som skulle ha legat till grund för de krediter, emissionsbolagen ha fordrat av bankerna, då samma personer som sökt krediterna också beviljat dem.</w:t>
        <w:br/>
        <w:br/>
        <w:t>Emissionsbolagen ha medfört, som jag tidigare anfört, att den kreditgivning, som "motverkat utvecklandet av sunt näringsliv, blivit bankernas skötebarn, under det att den kredit, som gått ut på framskapande av sund och nyttig företagsamhet, blivit bankernas styvbarn. Jag tillät mig redan tidigare, då riksdagen behandlade en liknande fråga, att säga, att under den tid, då man som bäst behövde lån, då våra jordbruk, goda och bra jordbruk, då våra egnahemsbyggare o. d. behövde lån, var det platt omöjligt att få några lån och krediter i bankerna. Men kom man med aktier i ett aldrig så uppjobbat bolag, var banken färdig att lämna kredit, inte bara det sökanden begärde utan måhända långt utöver detta.</w:t>
        <w:br/>
        <w:br/>
        <w:t>Vad nu särskilt de två fall angår, som närmast väl torde hava satt skräck 1 chefen för finansdepartementet, så kan jag ej hjälpa att jag måste upptaga dem till ett par ögonblicks skärskådande. Mälarbanken, som tidigare varit till stöd för hela mellersta Sverige och framför allt för en mellersta Sveriges av mig synnerligen kär hållen industri, vår gamla järnbruksindustri, har nu under kristiden eller krigsperioden, tack vare detta fullständiga avvikande från den politik, banken tidigare bedrivit, kommit i ett läge, som nödvändiggjorde en rekonstruktion med mellan 30 och 40 miljoner kronors avskrivning. Jag kan nämna några bolag, som banken förlorat på. Klosters aktiebolag är ett. Det kom, från att hava varit ett av våra äldsta och bästa bolag, i verkliga jobbarehänder, vandrade med sina affärer från den ena banken till den andra och hamnade slutligen i Mälarbanken, där bolaget faktiskt bidrog till att giva banken den smäll den nu fått. Ett annat företag är, om jag icke misstager mig, Barnängen, vilket företag också hade sina affärer där och som väl är ett av de mest typiska kristidsbolagen. Man byggde ut företaget i sådana former, att till och med en ekonomisk analfabet måste begripa, att företaget aldrig skulle kunna bliva sunt och gott. Eller jag kan nämna den kolfirma här i Stockholm, som också var en typisk kristidsprodukt; eller jag kan nämna det sista och sämsta: blåsan Bruno Söderström, som förändrades till Provinsbanken och sedan fick övertagas av Mälarbanken. Redan på föregående års stämma 1 Mälarbanken varnade en i vida kretsar känd finansman för den historien, förklarande, att man komme att göra en förlust</w:t>
        <w:br/>
        <w:br/>
        <w:t>vå 12 miljoner kronor tack vare denna Provinsbank. Banken står ARgy en också denna dag med en förlust, bokförd till 12 miljoner kronor. fram ola. Men nu är den socialdemokratiska regeringen nog hygglig att — jande av stiga fram och hjälpa. Det heter kredit. Jag skall belysa, vilken inhemska krounderbar kredit på 50 miljoner kronor det är, som man härvidlag ditanstalter. äskar av riksdagen för att alltså premiera dessa företag för det (Forts) de dels kringgått 1907 års banklag eller den anda som låg i densamma och dels faktiskt äro orsaken till att vi för närvarande hava den situation på bankområdet, som är fallet. Först dock ett par ord om Sydsvenska banken, som satt ännu värre fast. Är det inte typiskt för den banken, hur den, tack vare den utveckling jag förut sökt skissera, har kommit på obestånd i stor utsträckning genom sitt emissionsbolag, Sydemission, och genom ett annat emissionsbolag i Stockholm, vilket bevars väl var mycket fint. Jag skall dock visst inte säga, att detta senare förelag icke gjort delvis nytta. Det hade klientel till och med långt uppe i kretsar, som vi icke annat än i fråga om grenarna få se här i riksdagen och då endast på läktaren. Detta företag skapade faktiskt utan ett öres bakgrund 7 stycken stora bolag. Aktierna belånades från företaget nummer 1 till företaget nr 2, från företaget nr 2 till företaget nr 1 och så undan för undan. På detta sätt bollades fullständigt med värden, som, tack vare att krisen kom litet för tidigt, man icke hann plocka ut på den stora allmänheten. Belysande för vilka affärer, man gav sig in på, är måhända det stora, kända »nationella» industriföretaget i södra Sverige, Thulins. Bevars väl, här skulle byggas flygmaskiner, så att till och med barn i vaggan kunde flyga. Han räknade bara fel. Med krigets slut — det var skada det en gång tog slut — behövde icke folk så mycket flygmaskiner. Det värsta av alltsammans var dock måhända, att man icke kunde konkurrera med Tyskland vare sig i fråga om prisbillighet, material eller den färdiga varans hållbarhet. Men sådant upptäckte man, som alltid i dessa utmärkta företag, först då det var för sent och man höll på att stå på huvudet. Men då sutto Sydemission och Sydsvenska banken och en del andra företag upp över näsan i det hela. Om jag nu går att titta en liten smula på propositionen, må jag först och främst instämma i den förvåning, som här uttalas över den väldiga brådska, med vilken denna proposition behandlats i utskottet. Det är ju möjligt, att det ligger något gott under densamma. Jag kan emellertid icke underlåta att uttala min förvåning över den. Departementschefen har så vitt jag kan döma, ställt sig bakom den motivering, som delvis väl givits av riksbanken eller vad det kan vara för sakkunnige. I denna säges först, att riksbanken redan har lämnat sin medverkan till rekonstruktion av Sydbanken, men, säger man försiktigtvis — ty det hade väl sett bra illa ut eljest — under förutsättning att med statens stöd bildades en låneanstalt med uppgift att underlätta avvecklingen. Vad innebär nu detta? Jo, att då detta ärende kom på kammarens bord, riksbanken var bunden för den kreditgivning, som där föreslås, och för vilken sak man för</w:t>
        <w:br/>
        <w:br/>
        <w:t>övrigt använder ett oegentligt namn. Då jag talar om att det är något oegentligt att här tala om kreditgivning, vill jag fästa ledamöternas uppmärksamhet på ett par uttryck i propositionen. Där talas för det första om att de obligationer, som här skola lämnas som garanti, äro ouppsägbara från innehavarens sida och förskrivna att löpa med 5 procent ränta. Såvitt jag kan förstå, innebär det ingenting annat, än att om det vill sig så väl, är staten fullständigt utav med dessa 530 miljoner kronor. Herr finansministern har räknat med — och det hedrar honom, det är gott att vara optimist, man lär till och med komma till himlen på det — att vi sannolikt ej komma att göra någon förlust, men det skulle verkligen vara roligt att hava något mera påtagligt än bara hr finansministerns tro, när det gäller en kredit på 50 miljoner kronor, till på köpet i tider, då man väger miljonerna till 160,000 svältande arbetare ute i landet.</w:t>
        <w:br/>
        <w:br/>
        <w:t>Det säges vidare, att räntan — man har inte ens, åtminstone icke i motiveringen i propositionen gått så ordentligt till väga, att man garderat sig för räntan, tvärtom, t. o. m. för denna kunna vi få draga veven — man säger, att räntan å denna kredit skulle erläggas på sådant sätt, att bolaget för varje verksamhetsår till riksgäldskontoret inbetalade hela det överskott, som efter administrationskostnadernas täckande uppkommit under året. Jag får verkligen säga, att nog är svenska staten under socialdemokratisk regim en utmärkt kreditgivare. Jag tror icke att någon skall kunna gå till en privat låneanstalt och få pengar under sådana villkor, som här skrivas, och med den oerhört legera behandling av ränteproblemet, som i detta fall förekommer. Ingenstädes skulle det gå, inte ens om banken simmade i penningar. Efter administrationskostnadernas täckande, heter det. Må vara, att riksbanken och riksgäldskontoret skola hava majoritet i styrelsen, men jag ber herrarna om ursäkt. jag undrar ändå, om icke i ett företag som detta och med den verksamhet det har sig förelagt bolaget kommer att få tämligen stora administrationskostnader, och att de räntor torde bli tämligen tvivelaktiga, som staten alltså får. Utöver det som kunde finnas kvar, sedan administrationskostnaderna blivit täckta, skulle bolaget däremot icke vara skyldigt erlägga ränta eller annan avgift för krediten. Det är möjligt, att jag är mycket dum, men jag måste verkligen säga, att om andra kammaren kan sitta och ge detta, så förefaller det mig, som om man hade fullgod anledning fråga sig: Hur långt hava vi kommit i detta land?</w:t>
        <w:br/>
        <w:br/>
        <w:t>Vidare komma vi till den eventuella förlusten i bolaget. Finansministern säger i slutet, att han fäster uppmärksamheten på att man inte torde behöva räkna med förlust. Det sägs emellertid, på sidan 2 i utlåtandet: »Därest vid bolagets likvidation» — man har alltså räknat med detta som svag mölighet — »komme att visa sig, att förlust uppstått å bolagets rörelse, skulle förlusten i första hand drabba garantifonden och i sista hand aktiekapitalet».</w:t>
        <w:br/>
        <w:br/>
        <w:t>Hör nu, mina herrar, antag att ni hemma i vilken socken som helst bilda en liten bank. Ni sätter in, låt mig säga 5,000 kronor i den banken. Ni veta emellertid, att det icke kan gå, men ni tycka,</w:t>
        <w:br/>
        <w:br/>
        <w:t>att kommunen borde kunna hjälpa till. Då säga ni till kommunen: Ang. Er j skulle icke kommunen kunna låna oss 50,000 kronor i obligationer, ran, hypotek eller annat? När det kommer till kritan, tro ni då, om — jande av kommunen överhuvud taget går med därpå, att kommunen beslutar inhemska kresig för att godkänna sådana villkor som de här föreslagna? 'Tro ni, ditanstalter. att kommunen för det första går med på denna ränteförbindelse? (Forts) T'ro ni vidare, att kommunen skulle besluta, att för den händelse det uppstode förlust för banken, skulle icke i första hand aktiekapitalet tagas i bruk för täckande av den där förlusten utan de pengar, som er kommun lämnat som kredit? Och tro ni, att ni skulle bli omvalda på en kommande kommunalstämma efter ett dylikt handhavande av kommunens angelägenheter? Jag tvivlar därpå.</w:t>
        <w:br/>
        <w:br/>
        <w:t>Sedan komma vi in på de förutsättningar, som skola ligga till grund för att man skall få använda dessa pengar. När jag läste propositionen, tänkte jag att här skall man väl ändå få verkliga garantier innan pengarna få tagas i bruk. Men garantierna inskränka sig till följande: för det första, för att man skall kunna rekonstruera ett bolag, som skall få denna kredit, fordras det »tillräckliga avskrivningar av värdelösa fordringar samt tillförande av nytt kapital i erforderlig utsträckning». Detta »tillförande av nytt kapital» är emellertid bara en gest, ty det nya kapitalet blir i regel dessa 50 miljoner kronor, som tjäna som täckning för belåning av de nya aktierna. Och vid belåningen slår man t. o. m. in på en mycket farlig väg, då man öppnar stora famnen och säger: fram med aktiebelåning i sparbankerna. Det säges nämligen att det bör öppnas möjlighet för aktieägare i den äldre banken att i det nya bolaget be- " låna nytecknade aktier eller lotter. »Därjämte» — och jag måste ännu en gång säga, att detta synes mig vara det mest betänkliga och allvarsamma — »torde böra beredas tillfälle för exempelvis sparbank att erhålla det stöd, varav den kan vara i behov för att för låntagare, som i sparbanken har belånade aktier i bank som rekonstruerats, underlätta inbetalningar å de nya aktierna.»</w:t>
        <w:br/>
        <w:br/>
        <w:t>Nu kan det emellertid icke vara förhållandet, att sparbankerna — såvitt jag hört, har man härvidlag syftat på en del sydsvenska sparbanker, vilket emellertid dementerats i pressen — under nuvarande sparbankslagstiftning 1 större omfattning belånat aktier i Sydsvenska kreditaktiebolaget eller annan bank. Ty då har vederbörande sparbanksstyrelse brutit mot sparbankslagstiftningen, som klart och tydligt säger, att den största delen av sparbankens kapital skall vara på annat sätt placerad. Men då så alltså måste vara fallet, kan jag icke föreställa mig annat, än att sparbankerna efter ett dylikt uttalande från finansministern måste slå in på aktiebelåning, alltså på vägar innebärande att deras kapital tages som täckning för de stora kreditgivande bankernas verksamhet och osunda kredit. Då jag tror, att andra kammarens mening varit att förhindra den utveckling, som håller på att slå benen undan de självständiga sparbankerna i vårt land. förhindra den, därför att den var till skada för hela vårt lands ekonomiska liv, måste jag på det livligaste beklaga finausministerns uttalande.</w:t>
        <w:br/>
        <w:br/>
        <w:t>För att sammanfatta vad jag sagt, synes mig den föreliggande propositionen icke vara annat, än att under tider, då vissa bankföretag genom kringgående och skjutande åt sidan av andan i 1907 års banklagstiftning ha kommit in på vägar, emissionsinstitutens farliga vägar, som ha dragit ned dem och spolierat massor av värden icke bara i rörligt kapital utan även i fast, ställt massor av människor utan bröd, vandrande landsvägarna runt i vårt land, när sådant har skett, då skulle nu riksdagen genom en kreditgivning på detta vis kratsa kastanjerna ur elden för dessa banker, premiera dem, träda emellan under en socialdemokratisk regering till på köpet, då det ur vissa synpunkter vore mångdubbel anledning att just nu ingenting göra i det avseendet.</w:t>
        <w:br/>
        <w:br/>
        <w:t xml:space="preserve">Och saken har ännu en betänklig sida. Det är nämligen det, att så fort det här i riksdagen gäller en liten pension på 300 eller 400 kronor; pension till en fattig </w:t>
      </w:r>
      <w:r>
        <w:rPr>
          <w:b/>
        </w:rPr>
        <w:t>änka²</w:t>
      </w:r>
      <w:r>
        <w:rPr>
          <w:b w:val="0"/>
        </w:rPr>
        <w:t xml:space="preserve"> efter en statstjänare eller då det gäller något annat litet belopp, som ur alla synpunkter är behjärtansvärt, då talas det alltid från alla auktoriteter om nödvändigheten av att tänka på statens ekonomi. Och det talet höres naturligtvis icke minst, då det gäller anslagen för bekämpande av arbetslösheten, trots man vet, att t. o. m. enligt arbetslöshetskommissionens mening massor av människor komma att ställas fullständigt utan varje som helst stöd från samhällets sida. Under dylika tider finns det emellertid möjlighet att till på köpet under tämligen legera former giva en kredit till vissa storjobbande banker på 50 miljoner kronor för att rädda en situation, som blivit en följd av en kreditgivning — jag skall icke använda annat namn, ty då skulle jag måhända stöta en del av kammarens ledamöter — som icke haft landets sunda näringsliv till särmärke, icke haft till ögonsten att skaffa bröd för vårt folk utan någonting helt annat.</w:t>
        <w:br/>
        <w:br/>
        <w:t>Det är, herr talman, enligt mitt sätt att se — och jag har icke kunnat underlåta att uttala det — fullständigt obegripligt, och jag kan icke giva min röst för något dylikt. Jag är övertygad om, att bland de arbetare, som svälta runt om i landet, och icke bara inom arbetarklassen f. ö. utan långt in i medelklassen, ja, t. o. m. inom den s. k. överklassen skulle man vilja se denna kredit icke beviljades utan att ansvaret nu verkligen till sina fulla konsekvenser fick bäras av de herrar och de institutioner, som äro de verkligt skyldiga.</w:t>
      </w:r>
    </w:p>
    <w:p>
      <w:pPr>
        <w:pStyle w:val="Heading2"/>
      </w:pPr>
      <w:r>
        <w:t>2. Emil Kristensson (Socialdemokraterna, man)</w:t>
      </w:r>
    </w:p>
    <w:p>
      <w:r>
        <w:rPr>
          <w:b w:val="0"/>
        </w:rPr>
        <w:t>Herr talman! Det är länge sedan jag verkligen hört värre smörja på ett skickligare sätt framföras här i kammaren, än vad den siste ärade talaren nu kom med.</w:t>
        <w:br/>
        <w:br/>
        <w:t>Jag vill visst icke för min del sticka under stol med att här skett en hel massa manipulationer från åtskilliga bankers sida. Men jag tror i alla fall, att om man vill vara rättvis, får man taga vissa förhållanden i betraktande. Inom utskottet införskaffade vi några siffror, enkla sammanställningar som var och en, som vill bemöda sig om att gå till bankstatistiken, skall kunna själv taga reda på. Det visar sig då, att dessa år från 1914 till nu ha på det ekonomiska området varit alldeles omvälvande. 1914 var bankernas om-</w:t>
        <w:br/>
        <w:br/>
        <w:t>slutning inklusive riksbankens 3,3 miljarder. Den hade vid utgången av år 1920 stigit till 8,7 miljarder. Denna omslutning består ju till stor del av inlåning. Hur ställer sig då denna inlåning? Jo, man finner, att det på inlåningen är en stor ökning, som naturligtvis sammanhänger med inflationen och penningvärdets minskning.</w:t>
        <w:br/>
        <w:br/>
        <w:t>Vi ha ju haft två inflationsperioder, så att säga. Under den tidigare, som räckte från senare delen av 1916 fram till slutet av år 1918, alltså två och ett halvt år, ökades inlåningen i bankerna, d. v. s. de pengar, bankerna mottaga från allmänheten på sparkasseräkning, kapitalräkning och andra räkningar, från 2,3 till 4,5 miljarder. Eller med andra ord, på dessa två och ett halvt år var inlåningen till de svenska privatbankerna en halv miljard större än den var under hela de 80 års tid, som privatbankerna existerat här. Dessa pengar måste ju utlånas. De ha utlånats mot säkerheter och värden, som stigit under inflationen. Sedan har då inträffat denna deflation, som medfört, att t. ex. trävarorna sjunkit till en fjärdedel av vad de stodo i vid den tiden. Då är det ju klart, att bankerna här — även de som skött sig mönstergillt — kommit i en ytterst prekär situation. Och det är denna skarpa nedgång, som vi icke haft något motstycke till på länge, som skakat det ekonomiska livet i sina grundvalar och som gjort, att det har blivit ofantliga tråkigheter.</w:t>
        <w:br/>
        <w:br/>
        <w:t>Vad avser nu Kungl. Maj:ts proposition här? Jo, såvitt jag kan förstå och läsa ut ur den, avser den, att vi om möjligt skola förhindra, att sådana bankinstitut som exempelvis Sydbanken skola behöva gå i likvidation, att alla de fabriker och institut, som ha sina affärer med denna bank, skola behöva göra detsamma och det bli en krasch och en arbetslöshet, som vi icke sett maken till. Vi få nämligen komma ihåg, att penningmarknaden för närvarande är så ansträngd, att man icke kan överlämna till andra banker de affärsförhållanden, som den nu nämnda banken och även andra ha. De äro tillräckligt engagerade allesammans, tror jag, som det redan är. Nu är här avsikten att möjliggöra en rekonstruktion, så att den del av de gamla aktieägarna, som icke ha möjlighet att kunna anskaffa något kapital eller hela det kapital, som erfordras, här skola kunna få på det sätt, som är föreslaget i den kungl. propositionen, ett stöd, så att rekonstruktionen skall kunna äga rum, och verksamheten kunna fortsättas även till det allmännas gagn och till gagn för dem, som ha affärer och äro beroende av om banken står eller faller.</w:t>
        <w:br/>
        <w:br/>
        <w:t>Det är vidare avsett i propositionen, att en del sparbanker skulle stödjas på det sättet, att man skulle kunna draga längre ut på tiden, så att sparbankerna icke skulle beröras i sin verksamhet av de förhållanden, som ära en följd av denna skarpa deflation, utan att det skall bli möjligt att skaffa förtroendemännen i sparbankerna en kreditmöjlighet, varigenom man skall kunna undvika krascher. Det är så långt ifrån att det gäller här att inleda sparbankerna på någon sorts aktiebelåning, som skulle strida emot vad som är i sparbankslagen stadgat, som det tvärtom är meningen, att det skulle beredas stöd åt de sparbanker, som hållit sig inom lag och författning, men som ha utlånat en del pengar mot aktier. Ser man i sparbanks-</w:t>
        <w:br/>
        <w:br/>
        <w:t>statistiken, framträder det visserligen icke tydligt, men indirekt kan man leta ut exempel på, att denna utlåning betydligt överstiger fonderna. När man nu vet, att en hel del aktier och dylika säkerheter för dessa lån äro värdelösa och att andra sjunkit oerhört, så följer därav, att åtminstone vissa av sparbankerna äro i en prekär situation.</w:t>
        <w:br/>
        <w:br/>
        <w:t>Herr statsrådet och chefen för finansdepartementet torde säkerligen senare beröra de förfrågningar, som äro gjorda här av herr Lindberg. Jag var icke i tillfälle att höra hela hans anförande, men jag tror han hade till stor del missförstått den kungl. propositionen. De 50 miljoner, som riksgäldskontoret skulle utfärda obligationer på, äro avsedda att kvarbliva i riksgäldskontorets kassavalv ; det är således icke alls meningen, som han skildrade det, att dessa obligationer sedermera skulle släppas ut i marknaden, i olikhet mot vad som gällde i kronkreditaktiebolaget.</w:t>
        <w:br/>
        <w:br/>
        <w:t>Nu hade jag den uppfattningen i fjol — och Jag har haft den tidigare — att vi få driva en deflation med en viss varsamhet och att vi komma till konsekvenser, som staten får taga. Här ha vi en av dessa konsekvenser. Jag vill icke härmed hava sagt, att vare sig riksbanksfullmäktige eller några andra institutioner skulle under de gångna åren ha gått för våldsamt till väga härvidlag. Jag är icke mäktig att döma därom; ty dessa ting äro så ofantligt svåra. Men vad jag är övertygad om är, att vi böra i dessa tider i görligaste mån undvika panik icke minst ur den synpunkten, tror jag, att staten har ett visst intresse därvidlag att bevaka. Allt beror på, huru detta bolag kommer att skötas. Skötes det förnuftigt, som kronkreditaktiebolaget sköttes, så är det icke blott möjligt utan t. o. m. antagligt, att staten icke kommer att förlora någonting, om staten träder in här med sin kredit för att stödja, där pengarna icke räcka.</w:t>
        <w:br/>
        <w:br/>
        <w:t>Att utskottet kommit in med utlåtande några dagar. innan motionstiden gått ut, beror på att den här frågan som så många andra ekonomiska frågor är av brådskande natur. Under denna kristid har det ju förekommit, att utlåtande avgivits två eller tre dagar efter sedan propositionen inlämnats. Det är sålunda icke någonting vare sig nytt eller synnerligen anmärkningsvärt med det här fallet.</w:t>
        <w:br/>
        <w:br/>
        <w:t>Jag ber, herr talman, att få yrka bifall till utskottets betänkande.</w:t>
      </w:r>
    </w:p>
    <w:p>
      <w:pPr>
        <w:pStyle w:val="Heading2"/>
      </w:pPr>
      <w:r>
        <w:t>3. Fredrik Vilhelm Thorsson (Socialdemokraterna, man)</w:t>
      </w:r>
    </w:p>
    <w:p>
      <w:r>
        <w:rPr>
          <w:b w:val="0"/>
        </w:rPr>
        <w:t>Herr talman! Den förste ärade talaren gjorde vissa frågor om, varför icke det nu tilltänkta penninginstitutet är grundat efter precis samma principer som kronkreditaktiebolaget, och han fäste Sig särskilt därvid, att i kronkreditaktiebolaget, var det, såvitt Jag uppfattade honom rätt, aktieägarna, som i första hand fingo taga eventuell förlust, medan staten kom i andra hand. I det här fallet är det ordnat så, att staten tager första risken och aktieägarna i företaget komma i andra hand. Som herrarna torde finna, är företaget grundat på det sätt, att det begäres, att staten som sådan skall ställa till kre-</w:t>
        <w:br/>
        <w:br/>
        <w:t>ditanstaltens förfogande statsobligationer för 50 miljoner kronor, vil- = Ang. en ka skola förvaras i riksgäldsfullmäktiges kassavalv under deras vård. garantifond</w:t>
        <w:br/>
        <w:br/>
        <w:t>- - - 1: SO 3 3 till understöd- Men för den händelse de förbindelser, denna anstalt ikläder sig. icke jande av skulle på grund av affärens skötsel kunna infrias, så tillgripes denna inhemska kregaranti, som staten ställt, i första hand och det aktiekapital på 5 milditanstalter. joner kronor, som är tecknat, i andra hand. Vid bedömandet av denna = (Forts.) fråga kom jag till det resultatet, att då aktiekapitalet utgör 5 miljoner och garantimedlen 50 miljoner kronor, så föredrager jag för min del att låta staten få det största inflytandet i ledningen av detta företag, på det att man icke ur privat intressesynpunkt skall engagera företaget i rekonstruktioner, som icke vore i och för sig riktigt väl förberedda och grundade på sunda ekonomiska principer.</w:t>
        <w:br/>
        <w:br/>
        <w:t>Det kan ju vara från herrarnas synpunkt klandervärt, att sta-</w:t>
        <w:br/>
        <w:br/>
        <w:t>ten nu skulle träda till för att stödja i en situation som denna, då staten icke haft tillräckligt inflytande på händelsernas gång för att bestämma omfattningen av de engagemang, som de företag ha iklätt sig, vilka nu på grund av en eller annan omständighet måste gå till rekonstruktion. Särskilt betonade herr Kilbom detta mycket starkt,</w:t>
        <w:br/>
        <w:br/>
        <w:t>han var rent av moraliskt indignerad över — och då måste det gå långt, för att herr Kilbom skall vara moraliskt indignerad — att</w:t>
        <w:br/>
        <w:br/>
        <w:t xml:space="preserve">statsverket engageras i en sådan företeelse som denna. Han sade: låt de herrar, som ha ställt till det här, själva draga konsekvenserna av sina gärningar. Ja, herr Kilbom, vore saken så enkel, att verkningarna kunde inskränka sig till, att de herrar bleve ordentligt tilltufsade, som ha ordnat om denna sakernas ordning, så skulle jag i mångt och mycket instämma med herr Kilbom. Men, mina herrar, det finns en annan part också här, som av olika anledningar har anförtrott sitt pund till förvaltning av dessa institutioner. Här sitter mången, mången gammal man och </w:t>
      </w:r>
      <w:r>
        <w:rPr>
          <w:b/>
        </w:rPr>
        <w:t>kvinna¹</w:t>
      </w:r>
      <w:r>
        <w:rPr>
          <w:b w:val="0"/>
        </w:rPr>
        <w:t xml:space="preserve"> i detta land, som har arbetat hela sitt liv för att samla ihop några slantar, och nu väckas de plötsligt en vacker dag av den underrättelsen, att de institutioner, som de hade förtroende för, ha misskött deras förtroende i en sådan grad, att de plötsligt känna sig nära att förlora allt vad de ha. Skulle då en regering och särskilt en socialdemokratisk regering ställa sig likgiltig för vad som händer bland alla dessa människor, som icke själva lagt två strån i kors för att åstadkomma den situation, vi nu ha att reda upp.</w:t>
        <w:br/>
        <w:br/>
        <w:t>Herr Kilbom slog mycket skarpt på de arbetslösas svåra ställning och ville liksom taga dem och lägga dem i den ena vågskålen och så sätta dem som motpart mot bankdirektörerna. Problemet är icke så enkelt, herr Kilbom. Vi ha att räkna med flera än de arbetslösa på den ena sidan och bankdirektörerna på den andra. I den ena institution, som här skulle komma i tillfälle att få sina affärer rekonstruerade, finns det 135,000 sparkasseinsättare, och det finns dessutom ett avsevärt antal mindre näringsidkare vars affärer finansieras av detta institut, vilka båda parter av helt naturliga skäl skulle råka i en synnerligen prekär ställning, om statsmakterna skulle resonera som herr Kilbom: det här rör oss icke; det här är en privat affär mellan några bankinrättningars ledare å ena sidan och bank-</w:t>
        <w:br/>
        <w:br/>
        <w:t>aktieägarna å andra sidan. Det är icke en privat affär i den meningen, så snart affären tager sådan omfattning, som den nu har tagit.</w:t>
        <w:br/>
        <w:br/>
        <w:t>Under sådana omständigheter anser jag för min del, att statsmakterna ha skyldighet att träda till och försöka att avhjälpa de allra största olägenheterna. Om jag i mitt sinne är aldrig så förbittrad på de krafter, som ha ställt till en sådan sakernas ordning, som vi nu ha, så kan jag ändå icke lösslita mig och säga: jag har icke med saken att göra — speciellt om jag sitter på den plats, där jag nu sitter. Jag skulle nära på våga göra ett så vågsamt påstående som att t. o. m. herr Kilbom, om han sutte på min plats. icke skulle känna sig alldeles oberörd av företeelsen. Kanske ett vågsamt påstående, men jag gör det tills vidare. Det är icke resultatet av en skräck hos mig, att jag ställt mig såsom undertecknare av den proposition, som föreligger på herrarnas bord, utan det är verkligen efter åtskilligt grubblande, huru samhället i ett fall som detta skulle rädda verkliga värden.</w:t>
        <w:br/>
        <w:br/>
        <w:t>Herr Kilbom ansåg det vara en ren samhällsolycka, om staten exempelvis skulle träda till och hjälpa en sparbank, vars styrelse möjligtvis handlat emot bankens reglemente och sparbankslagens bestämmelser och belånat aktier i en viss utsträckning. Jag hade av en annan anledning än för att diskutera med herr Kilbom behov av att i går se något på vår sparbanksstatistik, och då fann jag där, att i ledningen av vårt allmänna sparbanksväsen har det åtminstone före kristiden varit en sundhet och en klok besinningsfullhet, som har gjort, att denna bankverksamhet under ett hundratal av år kunnat förvalta åtskilliga sparpenningar utan att förledas in på för denna verksamhetsgren främmande områden. Men det är ju ett förhållande, som icke kan förgätas, att även vissa sparbanksledningar under kristiden kunnat låta förleda sig till belåning av papper — både aktier och andra papper — till kurser, som i dag icke hålla måttet, även om de ansågos aldrig så bergfasta den dag lånen beviljades. Vi skola dock icke förglömma, att i många av dessa bankinrättningar sitter det mycket hederligt folk, men som sakna möjlighet att bedöma hela den ekonomiska situation, som de haft att bedöma vid förvaltandet av dessa angelägenheter. Och för min del får jag säga, att jag tycker verkligen, att statsmakterna skulle handla bra hårt, om de icke skulle känna sig skyldiga att skapa möjligheter för att räcka en hjälpsam hand åt dessa, som dock i många fall hava handlat i viss god tro. när de vidtagit sina åtgärder. För min del skattar jag den verkliga sparsamheten så högt, att jag kan med gott samvete och god tillförsikt inför både nutid och framtid ställa mig i bräschen för ett förslag, som går ut på att lugna sinnena hos dessa människor, som hava svarat och sparat i all sin tid och lagt undan resultatet av ett flitigt arbete. Även om herr Kilbom skulle behaga rycka på axlarna åt en sådan politik av en socialdemokratisk regeringsledamot, tar jag denna axelryckning med mycket stort jämnmod.</w:t>
        <w:br/>
        <w:br/>
        <w:t>Det är naturligt, att om man här förelägger riksdagen en proposition, sådan som den nu föreliggande, där man av statsmakterna be-</w:t>
        <w:br/>
        <w:br/>
        <w:t>gär en riskpremie på ända till 50 miljoner kronor, och man i denna proposition skriver, att Kungl. Maj:t skall närmare utforma direktiven, så begär man, att riksdagen skall ha förtroende för att Kungl. Maj:t här vill handla i den bästa överensstämmelse med vad Kungl. Maj:t anser klokt, riktigt och gagneligt för landet i dess helhet. Har Kungl. Maj:t icke detta riksdagens förtroende, är det uppenbart, att man skall avslå den framställning, som här föreligger. Har Kungl. Maj:t detta förtroende, så bör riksdagen bevilja medel, icke i syfte, som herr Kilbom antydde, att giva en dödsstöt åt landets näringsliv, ty detta förslag innebär i verkligheten icke att giva en dödsstöt åt landets näringsliv, utan det innebär att giva en hjälp åt strävandena att återföra vår penningförvaltning i riktigare banor, än som den råkat in i under den tid, som vi genomkämpat. Och att giva en sådan hjälp, det är icke att giva en dödsstöt åt näringslivet, utan därmed torde snarare kunna skapas dels möjligheter och förutsättningar att bevara värden, som annars skulle förstöras, och dels även möjligheter för mindre företag och till och med också större företag, som nu arbeta under tryckta förhållanden, att kunna uppehålla sin verksamhet.</w:t>
        <w:br/>
        <w:br/>
        <w:t>I en tid som denna, när de ekonomiska krafterna, de ekonomiska intressena brottas med varandra, så är det klart, att vi kunna se litet olika på tingen, hur vi lämpligast skola ordna saken och återfå jämvikten. Det är ju oförtydbart, att exempelvis mellan herr Kilbom och mig är det en mycket, mycket stor skiljaktighet i uppfattningen om vilka vägar vi skola gå. Vi kunna naturligtvis ha vissa slutmål gemensamma, men vägarna för att nå dessa slutmål äro så ytterst olika. Jag skall icke uppdraga någon större debatt om dessa saker, men jag vill försäkra herr Kilbom, att när jag skrivit under denna provosition, som nu föreligger till riksdagens omprövning, så har det icke skett för att krafsa några kastanjer ur elden för personer, som skött sig illa, utan det har skett av hänsyn till alla dessa, som ehuru oskyldiga skulle komma att lida av en katastrof. som varje medborgare har skyldighet att försöka motverka, så att den icke får en större utbredning, än att vi kunna bära följderna av densamma.</w:t>
        <w:br/>
        <w:br/>
        <w:t>Med dessa ord anbefaller jag det föreliggande förslaget till andra kammarens beprövande, och jag skulle vara dåligt underrättad om det sinnelag, som besjälar herrarna, när det gäller verkligt samhälleliga och gemensamma intressen, om jag icke skulle veta, när jag lämnar andra kammarens sammanträde i kväll, att andra kammaren har bifallit det förslag, som nu föreligger till herrarnas omprövning.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