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1572</w:t>
      </w:r>
    </w:p>
    <w:p>
      <w:r>
        <w:rPr>
          <w:b/>
        </w:rPr>
        <w:t xml:space="preserve">Datum: </w:t>
      </w:r>
      <w:r>
        <w:t>1922-05-12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mina herrar! Den sky av vittnen, som vi sett uppträda kring den siste ärade talarens anförande, kunde ju kanske vara ägnad att göra en något betänksam, när det gäller att ge uttryck åt en uppfattning, som rör sig efter helt andra linjer.</w:t>
        <w:br/>
        <w:br/>
        <w:t>Med allt erkännande av det sympatiska uti den framställning, som gavs av herr af Ekenstam, och utav de vackra uttryck, som där funnos för en nationell åskådning, så skulle jag för min del ändå vilja varna för att i det här stycket börja och blicka tillbaka på, hur det var i hedenhös och tala om att redan där ha vi att söka våra nationella traditioner o. s. v. Det gäller väl ändå att se den här saken något annorlunda än bara som en fråga om tillgodoseende av nationell värdighet och nationell självkänsla o. s. v. Jag är den förste att erkänna, att vi kunna med en viss stolthet betrakta vår rättskultur. Jag vill gå ännu ett steg längre och säga, att Sveriges historia såsom rättsstat torde vara en bland de vackraste, liksom den varit en bland de vackraste såsom författningshistoria i fråga om hög kulturell standard, både rättslig och låt mig säga allmän politisk. Men det hindrar icke, att man ändå måste inlägga en alldeles bestämd gensaga mot den uppfattning, som den siste ärade talaren utvecklade, när han ville göra gällande, att vår domarkår är så förträfflig, att varje misstanke, att den inte i alla avseenden skulle följa den absoluta rätten eller rättvisan, är obefogad. Jag delar icke denna åskådning. Jag har all respekt för den svenska domarkåren, men är å andra sidan icke blind för, att, sådant samhället nu en gång är, så har denna domarkår i sin fostran och i sin utbildning åtskilliga, låt mig säga, skavanker, som från början göra den i stor utsträckning icke tillräckligt förtrogen med den sociala sidan av livet, och som därför också vållat, att den i flera stycken dömer på ett sätt, som nog kan, trots att den följer alla former, innebära ett uttryck av orättvisa.</w:t>
        <w:br/>
        <w:br/>
        <w:t>Det finnes ett kapitel, som icke blivit vidrört i motionen och icke heller i utskottets utlåtande, icke heller i den promemoria, som ligger till grund för reservanternas framställning, och det är den rent teoretiska utbildning, som våra dagars jurister äga. Herrarna veta, att den är, om något, enhetlig och likformig. Den är icke utdifferentierad med hänsyn till de många skiftande uppgifter, som juristen har att fylla. Det finns ingen skillnad i utbildning för förvaltningsjurister, för advokater och för domare; de få gå igenom samma procedur. Det är på den punkten, som man enligt min uppfattning bör sätta in mera uppmärksamhet att börja med. Det är enligt mitt sätt att se tydligt, att för sådana, som utbilda sig till förvaltningsjurister, det bör läggas en helt annan tonvikt på de ämnen, som där närmast komma i fråga — jag tänker på förvaltningsrätt, statsrätt och finansrätt — under det att det för sådana jurister, som utbildas till advokater och framför allt till domare, borde vara en inriktning redan från början av studierna därhän, att tyngdpunkten förlades mera på vad som förekommer</w:t>
        <w:br/>
        <w:br/>
        <w:t>inför domstolsskranket d. v. s. det som anknyter till processen och straffet än vad som förekommer inom byråkratiens, inom ämbetsmannavärldens och inom förvaltningsrättens domäner. När den unge juristen kommer ut och sitter vid domarbordet och där har att döma människor, jag höll på att säga, till förtappelse eller att frikänna dem, har att träffa avgörande uti frågor, där det tarvas det mest ingående övervägande och samvetsgrannhet, ja, då är det nödvändigt, att han också i sin utbildning har fått med sig på vägen en möjlighet att kunna där se saker och ting ur olika synpunkter.</w:t>
        <w:br/>
        <w:br/>
        <w:t>För närvarande är det tyvärr på det sättet, att vår domarkår, liksom också de flesta andra ämbetsmannakårer, rekryteras ur vissa samhällsskikt; det blir den förmögnare klassen, som bildar underlaget i regeln här såsom på andra områden genom att den har möjlighet att utrusta sina barn för studier och hela den där trallen fram, tills man är färdig att träda ut och kivas om statsämbetena. Det är emellertid uppenbart, att detta vållar en viss social ensidighet i uppfattningen redan från början. Jag vill därmed inte på minsta sätt ha sagt, att domaren dömer medvetet skevt. Men det finnes situationer, där domaren på grund av hela sin utbildning, på grund av den miljö, i vilken han har fostrats, på grund av hela den åskådning, som besjälar denna miljö, är predisponerad att se saken från början ganska ensidigt. Och det är mot bakgrunden av detta som det också är förklarligt, att, liksom vi haft en hel del klasslagstiftning i detta land, vi också haft en hel del klassdomar. Det är på den punkten, som det säkerligen tarvas att man sätter in med en reform. Och skulle jag för min del peka på ett önskemål redan vid den teoretiska utbildningen, så vore det att domaren skulle ha grundligare utbildning i kriminalpsykologi, lära sig förstå brottslingens psykologi, lära sig att icke döma omedelbart och schematiskt efter lagparagrafernas lydelse med fastställande av ett brottets rekvisit, som kan vara summariskt, utan lära sig att se till, hur motiven vuxit och spelat hos den som står inför domarbordet. Kanske om en sådan utbildning funnits, låt vara endast teoretisk, den dock skulle kunnat hjälpa till att skapa ett säkrare bedömande från domarens sida i många fall, där han nu går till väga rätt så summariskt. Den sidan av saken få vi icke blunda</w:t>
        <w:br/>
        <w:br/>
        <w:t>Vidare skulle jag för min del vilja önska såsom en andra punkt i denna utbildning, när det gäller domare, en utbildning uti — om jag får använda ett missbrukat ord — sociologi, en utbildning till förtrogenhet med de sociala synpunkterna på helt annat sätt, än vad som nu är fallet i den vanliga juristutbildningen. Det kan icke hjälpas, att det finnes här ibland jurister en skråanda, det finnes ett juristeriets frimureri, som man icke får vara blind för att det innebär vissa faror. Men jag tror, att om man redan vid den teoretiska utbildningen lade an på en differentiering med hänsyn till de olika verksamhetsfält, som juristerna få, så skulle det</w:t>
        <w:br/>
        <w:br/>
        <w:t>ha sin stora betydelse. Det har icke alls tagits upp den synpunkten i den föreliggande motionen. Men för min del anser jag den för närvarande vara långt viktigare än den fråga, som här föreligger.</w:t>
        <w:br/>
        <w:br/>
        <w:t>Jag vill emellertid till herr af Ekenstam säga, att jag finner det vara en betydande överdrift, när han tyckte sig finna en tendens till att på vårt svenska nationella träd inympa främmande grenar ifrån rättsåskådningar och rättskulturer, som icke vore våra. Jag tillåter mig ändå säga, att det är väl att se spöken på ljusa dagen. Jag har också läst igenom denna promemoria och funnit, att här är det nog en viss anslutning, icke så liten för resten, till tyska och österrikiska förebilder. Men de praktiska reformförslag, som där framställas, äro dock av sådan natur, att de på intet sätt kunna kränka vår nationella självkänsla eller i fortsättningen äventyra de vackra traditioner, som herr af Ekenstam åberopade sig på alltifrån hedenhös.</w:t>
        <w:br/>
        <w:br/>
        <w:t>Jag vill också tillägga, att det är icke enligt min uppfattning att göra den svenska domarkåren någon tjänst, när man i likhet med den föregående ärade talaren från början glorifierar denna kårs medlemmar såsom nära nog ofelbara och vill reservera för dem en undantagsställning genom att göra gällande, att de stå över sådana mänskliga svagheter, som vi alla andra dödliga äro utsatta för, nämligen risken att bedöma situationer felaktigt, risken att fela, risken att fälla en orättfärdig dom.</w:t>
        <w:br/>
        <w:br/>
        <w:t>Det synes mig, som om herr af Ekenstam i sin ställning som erkänd och allmänt aktad jurist skulle göra domarkåren en större tjänst, om han vidginge, att det naturligtvis måste i domarens värv spela in i icke ringa grad, utan i hög grad den sociala syn han kan ha, hans förmåga att socialt och psykologiskt bedöma de föreliggande fallen. Det går icke att komma ifrån, att här finnas mycket stora brister i utbildningen, beroende därpå, att man instuvar hela skocken från början i en och samma form vid universitetet, där det sannerligen icke, åtminstone ej hittills, funnits så värst stort utrymme för friare och mera socialt betonade synpunkter i undervisningen. Därför är det enligt mitt sätt att se omöjligt att bagatellisera den här frågan såsom föregående ärade talare giorde. Jag är villig att medgiva, och jag medger öppet, att en reform i den riktning, som här föreslagits av motionären, har ett visst samband med rättegångsreformen. Vi ha begärt en gång att få se på den kommande reformens allmänna principer eller allmänna läggning, och däri ingår, såvitt jag kunnat bedöma saken, som ett väsentligt moment domarens ändrade ställning i förhållande till nämnden. Jag måste därför säga, att frågan om domarnas praktiska utbildning hör samman på det intimaste sätt med den blivande processreformen. Men bortsett från detta synes det mig ändå, som om motionären eller särskilt författaren av promemorian pekat på sådana förhållanden, som böra tagas upp till prövning, och man gör ingalunda saken en tjänst och allra minst den kommande juristgenerationen en tjänst genom att påstå, att allt är förträffligt som det är, och att här icke behövas några ändringar.</w:t>
        <w:br/>
        <w:br/>
        <w:t xml:space="preserve">Jag är icke så värst entusiastisk vare sig för utskottets hemställan eller för reservationen, utan för att vara uppriktig skulle jag nära nog kunna singla slant om dem. Men det är den underordnade frågan. Den större frågan är, att man säger ifrån, att, vid en kommande reform på området, vare sig den sker fristående eller i samband med rättegångsreformen, det viktiga är, att man håller i sikte, att domaren med sin oerhört vanskliga och oerhört ansvarsfulla ställning bör få en sådan utbildning, som ger största möjliga garanti för att de domar han fäller äro förestavade av rättfärdighet och kanske ännu mera av förståelse för hans eller </w:t>
      </w:r>
      <w:r>
        <w:rPr>
          <w:b/>
        </w:rPr>
        <w:t>hennes²</w:t>
      </w:r>
      <w:r>
        <w:rPr>
          <w:b w:val="0"/>
        </w:rPr>
        <w:t xml:space="preserve"> situation, som han står inför vid domarskranket, så att icke domsluten bli uttryck för en social blindhet, som gör, att så fort synpunkterna överskrida den egna miljön, domaren blir ur stånd att behjärta och förstå. Det är i den riktningen man bör uttala sig. Som ärendet nu ligger, kan jag icke framställa något yrkande.</w:t>
      </w:r>
    </w:p>
    <w:p>
      <w:pPr>
        <w:pStyle w:val="Heading2"/>
      </w:pPr>
      <w:r>
        <w:t>2. Gustaf Adolf Björkman (Första kammarens nationella parti, man)</w:t>
      </w:r>
    </w:p>
    <w:p>
      <w:r>
        <w:rPr>
          <w:b w:val="0"/>
        </w:rPr>
        <w:t>Herr talman! Den siste ärade talaren började sitt anförande med termerna »varna» och »inlägga en bestämd gensaga». Jag ber att fastän kanske i viss mån i annan riktning, få använda dessa termer: »varna» och »inlägga en bestämd gensaga». Jag skulle nämligen först vilja varna kammaren för att gå med på ett bifall till reservationen utan att ha inhämtat vederbörlig utredning. Ty en sådan utredning har icke kommit till stånd. Processkommissionen borde åtminstone ha tillfrågats officiellt, så att här funnits papper på, vilken ställning den intog. Och om kommissionen icke ansett sig böra svara i sak, skulle man ha fått veta det. Och om det, utan yttrande från kommissionen, skulle visat sig, att det behövdes ändock någon viss utredning, skulle den ha skett därigenom, att man vänt sig till andra vederbörande, som kunnat lämna en objektiv och saklig utredning. Det hade exempelvis varit synnerligen lämpligt att i sådant fall vända sig till rikets hovrätter, vilka ha under sig såväl häradsrätterna som rådhusrätterna, och det hade också varit lämpligt att inhämta, huruvida justitieombudsmannen hade för avsikt att åtgöra något 1 frågan.</w:t>
        <w:br/>
        <w:br/>
        <w:t>Vad jag vidare skulle vilja inlägga en bestämd gensaga mot, det är en sådan utredning, som utskottet och särskilt utskottets minoritet velat vara med om. Det säges i utlåtandet, att det vid betänkandet finnes fogad en av utskottets sekreterare utarbetad promemoria i ämnet. Jag antar, att om ett utskott begär upplysningar av sin sekreterare, skall han lämna sakliga och objektiva upplysningar, d. v. s. i detta fall upplysningar ifråga om domares utbildning, domstolarnas rekrytering, befordringsväsendet vid domstolarna ete. Han har lämnat en sådan utredning, men dessutom har han tilllåtits härvid foga privata reflexioner. Skall ett svenskt riksdagsutskott begära en utredning, bör det dock vara av vederbörande myndighet och icke av någon, som händelsevis är sekreterare, och som kommer med privata omdömen, som det är största tvivel om, huruvida de äro omdömesgilla eller icke. Här säges i promemorian, att det råder missförhållanden vid Stockholms rådhusrätt och att icke de unga aspiranterna där ha samma möjlighet att intränga i rättens</w:t>
        <w:br/>
        <w:br/>
        <w:t>väsen som vid arbetet på ett domarkansli. Vidare talas det om, att förhållandet mellan domare och rättegångsombud i vissa fall kan karakteriseras som fiendskap, samt att det icke sällan bland de yngre juristerna kan spåras en viss rädsla och undfallenhet ete. Det är icke sådana utredningar utskotten skola begära av sina sekreterare, utan man måste begära att få fram sakläget. Sedan är det riksdagens ledamöter själva, som ha att utan sekreterareregemente bestämma sin åsikt. De böra icke få för sig framlagd en framställning som icke kan anses vara objektivt riktig. Jag undrar därför i detta fall icke på, att reservanterna börja sin reservation med att säga: »att utskottet icke kunnat i detalj bedöma riktigheten av den framställning och styrkan av de synpunkter, som innehållas uti den av utskottets sekreterare i ärendet avlämnade promemorian». Ty sådana svävande omdömen, som där finnas, är det icke lätt att följa med. Sålunda talas det om, att det skulle vara nyttigt att »tillvarataga vissa rent personliga egenskaper, som måste anses oeftergivliga för att kunna rätt utöva ett domarämbete, och fråga uppstår alltså om sättet att åstadkomma en sådan utbildning, att jämväl dylika egenskaper komma till sin rätt, och där de eventuellt icke från början förefinnas, om möjligt bringas i dagen». Vidare säges det, att domarutbildningen skulle läggas så, att den skulle kunna utgöra en förberedelse till processreformen i så mån, att genom densamma »kan skapas en stam av domare, som kunna befinnas väl kvalificerade att föra ut i levande livet de tankar, som komma att vinna sanktion genom ifrågavarande reformer». Hur skall domarkåren kunna göras kvalificerad att föra ut reformernas tankar, innan man vet, vilka reformer, som skola komma”?</w:t>
        <w:br/>
        <w:br/>
        <w:t>Jag har velat inlägga en gensaga mot, att man kommit med ett dylikt utskottsutlåtande. Här vilja vi ha rena fakta, och sedan få som sagt, kammarens ledamöter bilda sina åsikter utan att bli lärda av dem, som äro anställda i ett utskott. Som jag nämnde, har processkommissionen icke blivit hörd, men om avsikten är, att domarkåren skall anpassa sig efter de reformer, som kommissionen kan komma att föreslå, så är det bäst att avvakta dessa reformer. Åtminstone borde man icke göra någonting, förrän kommissionen fått yttra sig.</w:t>
        <w:br/>
        <w:br/>
        <w:t>Det har sagts, att det redan nu vore lämpligt att införa vissa reformer i avseende på domareutbildningen. Man frågar sig, och min ärade vän på östgötabänken har nyss givit svar på den frågan, hur det nu är, och om det verkligen kan anses nödigt, att man reformerar på detta område. Man frågar sig, om det förekommit berättigade klagomål mot samvetsgrannheten vid prövningen av domares utbildning och särskilt i avseende på deras bristande kontakt med livet. Det levande livets gång måste en domare känna, såsom en talare uttryckte sig. Jag vågar då säga, att den svenska domarutbildningen från universitetet och framåt är så samvetsgrann, som man kan tänka sig. Den senaste talaren antydde, att det var i vissa fall som det bruste i förutsättningarna för en modern utbildning. Men för att tillgodose den saken behöver man icke skriva till Kungl. Maj:t. Det är Kungl. Maj:t, som i första hand ger stadgan angående</w:t>
        <w:br/>
        <w:br/>
        <w:t>de juridiska examina, och att eftersom det visat sig, att det ena ämnet efter det andra utvecklats och fått större betydelse, har det gjorts ändringar i stadgan och den juridiska fakulteten har anpassat examensfordringarna efter behovet. Därför är jag förvissad om, att när herr Engberg framhöll, att det förefanns brister i den kriminalpsykologiska undervisningen, kan den saken lätt ordnas så, att allt eftersom betydelsen av ämnet växer, kommer detta in i undervisningsplanen. På samma sätt förhåller det sig med de studerandes känning med den sociala frågan. Det är icke många studenter, som ej ägnat sig åt hithörande spörsmål, och låt vara att en och annan kommit till universitetet med förutfattad mening, lär han under diskussion med oliktänkande få en vidgad syn på dessa ting. Det vore vidare enligt min åsikt icke lyckligt att, såsom herr Engberg ifrågasatte, få en särskild utbildning för domare, för advokater och för administrativa jurister. Det är icke lätt för en ung man, som vill bli jurist, att genast från början kunna säga i vilka fåror han skall gå, och därför är det bäst, att han får en god allmänbildning på det juridiska och administrativa området, och att han, sedan examen är över, får välja vilken väg han ute i livet skall gå. Sedan, då den unge juristen under studietiden fått såväl praktisk som teoretisk utbildning, är han mogen att gå ut i livet. Jag vill nämna, att i avseende på den praktiska utbildningen det redan nu förefinnes möjlighet att förlägga denna i viss mån utanför universitetet, i det att en fyra månaders anställning hos en häradshövding eller hos en ledamot av advokatsamfundet kan ergsätta den praktiska kursen vid universitetet. Sålunda föreligger redan nu den möjligheten för vederbörande att se det praktiska livet tidigt i ansiktet.</w:t>
        <w:br/>
        <w:br/>
        <w:t>Så kommer då den tid, när vederbörande från universitetet träder ut på domarebanan. Han kommer till en lantdomare, som genast sätter honom in i de många göromålen, eller han kommer till en rådhusrätt, där han likaledes, och under ledning av äldre kamrater, under målens handläggning får se livets skiftningar. De som passerat häradsrätterna och rådhusrätterna och komma upp till hovrätterna såsom aspiranter bli nu för tiden kanske än mera än förr omhändertagna på ett mera ingående sätt. När det i denna promemoria sagts. att det skulle vara vissa svårigheter för vederbörande att få bestämd den tid, efter vilken han skulle kunna veta sig vara klar att gå fram på hovrättsbanan, vill jag nämna, att redan sedan något år tillbaka äro i Svea hovrätt betryggande anordningar vidtagna, som stryka under det förfaringssätt, som förut tillämpades, nämligen att de unga auskultanterna å fiskalsplatserna få tjänstgöra på vissa divisioner, skriva rubriker, promemorior och decisioner i mål åt vissa ledamöter. varefter deras prov bedömas vid mycket ingående överläggningar mellan president och vederbörande hovrättsråd och ledamöter. Man kommer därvid redan efter ett års tjänstgöring till överläggning inom hovrätten, huruvida aspiranten då skall anses lämplig för fortsatt tjänstgöring eller icke.</w:t>
        <w:br/>
        <w:br/>
        <w:t>Det har också sagts, att bestämmelser borde gälla enhetligt för samtliga domstolar, och det har särskilt anmärkts mot, att Stock-</w:t>
        <w:br/>
        <w:br/>
        <w:t>holms rådhusrätt icke fordrade av de sina, att de varit ute på så kallad tingstjänstgöring, utan att man där utan vidare kunde cedera denna och likväl vinna befordran. Jag vet visserligen, att det ej är många fall, där detta ägt rum, men de fall, som förekommit, ha varit sådana, att jag anser, att man med aktning får böja sig för att möjlighet härvidlag funnits för ifrågavarande personer att utan tingstjänstgöring komma fram. Jag vill bara nämna, att Stockholms stadsfullmäktiges nuvarande ordförande och ett par av dess allra bästa krafter under de senaste åren just äro sådana, som direkt fått uppfostran i Stockholms rådhusrätt.</w:t>
        <w:br/>
        <w:br/>
        <w:t>Det säges här också, att det skulle vara lyckligt, om prövningen av dessa auskultanter lämnades åt en kommission i hovrätten med särskild uppgift att verkställa prövning av aspiranternas lämplighet. Mot detta måste säkerligen alla, som haft förmånen att se bland sina bästa år dem de tjänstgjort i hovrätten, protestera. Det skulle vara att lämna det hela åt slumpen, om ett litet fåtal hovrättsledamöter finge bedöma en så viktig fråga som huruvida en aspirant skulle få träda in eller icke i aeropagen. Nu föreligger en den mest minutiösa granskning å alla de olika ledamöternas sida därom, huruvida vederbörande visat sig lämpliga för kallet, och skulle man bortskära en viss del av de personer, som nu sitta i hovrätten, från ansvaret och rättigheten att bedöma de unga auskultanterna, skulle man göra såväl hovrätten som dessa en stor otjänst.</w:t>
        <w:br/>
        <w:br/>
        <w:t>Det tages vidare i promemorian upp en önskan, att skyldighet skulle föreligga att avge motiverat beslut, om en person inte kunde ifrågakomma. Ett sådant beslut är ju alldeles omöjligt att lämna. Det kan vara vissa nyanser, som äro för den ena eller andra hovrättsledamoten bestämmande och ett generellt beslut kan ej lämnas i annan mån än att vederbörande är lämplig eller icke. Vederbörande får 1 alla händelser reda på vad han vill veta, om han går och frågar hovrättens president om saken, och han kan nu som förr begära protokoll angående det beslut, varigenom en annan föredragits framför honom och sedan klaga hos Kungl. Maj:t, så att någon särskild nödvändighet att lagfästa vad som redan finnes är icke för handen. Något särskilt klagoinstitut har för övrigt säkerligen aldrig behövt tillämpas, enär mig veterligen ingen någonsin klagat över ett beslut, varigenom han icke ansetts mogen för fiskalsskapet, ty den saken är något, som man inte gärna vill ha papper i fickan på. Man har väl funnit att vid en framtida vandring på juristbanan det icke vara av någon glädje att ha ett sådant negativt testimonium.</w:t>
        <w:br/>
        <w:br/>
        <w:t>Det har också framhållits, att det skulle vara fördelaktigt, om domarna komme i närmare kontakt med advokaterna och med dem, som äro anställda å rättshjälpsanstalterna. Det finnes ingen, som mer än jag vill ge de allra bästa vitsord om advokatblickens betydelse för domarverksamheten, men jag vill dock varna för, att man alltför mycket lägger vikt vid den tanken, att just advokatutbildningen skulle vara speciellt lämplig som domarutbildning. Det har visserligen funnits många fall, där en advokat kommit till domarposter, ja, fått plats i högsta domstolen och det kan ju hava sin nytta att</w:t>
        <w:br/>
        <w:br/>
        <w:t>personer, som under sin föregående verksamhet stått på andra sidan skranket och försvarat anspråk, som nu i liknande former kommit till domstolen, där får bedöma dem. Av erfarenhet från den domstol, som jag är ledamot av, kan jag konstatera betydelsen av att få tillgodoräkna sig erfarenheten från en ledamots visserligen korta advokatverksamhet. Men jag anser att det inte skulle vara lyckligt, om denna utbildning vore nödvändig, och om man på något sätt skulle lagfästa som en absolut fordrad tjänstgöring verksamhet på advokatkontor för den, som skall bli domare. Inte heller finns det väl ännu någon anledning att söka bereda de så nyligen startade rättshjälpsanstalternas anställda en sådan förmån som att få tillgodoräkna sig anställningstiden där såsom motsvarande en första tingstjänstgöring.</w:t>
        <w:br/>
        <w:br/>
        <w:t>Det är alldeles givet, att det från den ena eller andra partens sida kan framställas många anmärkningar mot en meddelad dom och att exempelvis de skilda domstolarna döma olika. Men den omständigheten, att den ena instansen någon gång dömer olika gent emot den andra — ett oändligt litet antal fall, om man ser på statistiken — kan icke sägas vara något, som tyder på, att den ena eller andra domstolen varit mindre kompetent att döma. I många fall förebringas i högre rätt ny bevisning, ny utredning; den första domstolen har sagt ifrån, att det eller det icke är styrkt eller utrett, och man har sagt sin uppfattning i vissa avseenden. Då koncentrerar sig och riktar sig den klagande parten allt vad han kan på att visa, alt så är inte riktigt, utan det riktiga är detta eller detta, nämligen vad han nu i överrätten vill visa och kanske också kan ådagalägga.</w:t>
        <w:br/>
        <w:br/>
        <w:t>Det har under sista tiden rått vissa svårigheter för domstolarna att bli rekryterade. Kristidens alla kommissioner slöko även sådana arbetskrafter, som skulle varit nyttiga för domstolarna. Men jag kan också säga, att det var många, som man på det viset slapp ifrån, så att, när domstolarna nu äro konsoliderade, är det med goda och säkra krafter.</w:t>
        <w:br/>
        <w:br/>
        <w:t>Så stå vidare underdomstolarna ständigt under hovrättens Prövning. När målen gå upp till hovrätterna, se dessa, vem som har dömt, och är det en ung man och han ådagalagt god förmåga, blir han snart känd. Visar han å andra sidan brist på omdöme, ser man även detta, och han får nog då så småningom veta det i den ena eller andra formen.</w:t>
        <w:br/>
        <w:br/>
        <w:t>Det har, såvitt jag förstår, inte alls varit en den starka byråkratismens våg, som gått genom våra domstolar. Det har inte förelegat några försök att allt för mycket formskära. Men det är alldeles visst, att former äro nödvändiga vid den första utbildningen, för att man skall få tankegången klar och för att ämnet skall kunna behärskas. Det är mycket lätt att vara slav under formen, men det är först efter många många år, som både den ene och den andre kan lära sig att vara herre över formen. TI allt sitt görande och låtande ha domarna en god ledning i domarreglerna, som tredela det bästa, som domarna skola gå efter. Den första regeln uttalar, att</w:t>
        <w:br/>
        <w:br/>
        <w:t>domaren skall »grant veta lagen, där han efter döma skall, ty lagen skall vara honom för en rättelse».</w:t>
        <w:br/>
        <w:br/>
        <w:t xml:space="preserve">Den andra säger, att domaren skall akta »vad hans uppsåt var som lagen gjorde, annars varder </w:t>
      </w:r>
      <w:r>
        <w:rPr>
          <w:b/>
        </w:rPr>
        <w:t>hon²</w:t>
      </w:r>
      <w:r>
        <w:rPr>
          <w:b w:val="0"/>
        </w:rPr>
        <w:t xml:space="preserve"> missbrukad». Den tredje regeln — och det är den, som säkerligen icke minst beaktas av våra domstolar — lyder: »Den menige mans bästa är den yppersta lagen, och därföre det, som finnes den menige man till nytta vara, det bör hållas för lag». Tillämpas dessa tre regler och slipper det svenska domarståndet ifrån allt för stränga regler och utländska tillsatser, är jag säker på, att domareväsendet kommer att reformera sig självt, såvitt det erfordras.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