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1580</w:t>
      </w:r>
    </w:p>
    <w:p>
      <w:r>
        <w:rPr>
          <w:b/>
        </w:rPr>
        <w:t xml:space="preserve">Datum: </w:t>
      </w:r>
      <w:r>
        <w:t>1922-05-23</w:t>
      </w:r>
    </w:p>
    <w:p>
      <w:r>
        <w:rPr>
          <w:b/>
        </w:rPr>
        <w:t xml:space="preserve">Kammare: </w:t>
      </w:r>
      <w:r>
        <w:t>Andra kammaren</w:t>
      </w:r>
    </w:p>
    <w:p>
      <w:r>
        <w:rPr>
          <w:b/>
        </w:rPr>
        <w:t xml:space="preserve">Antal yttranden: </w:t>
      </w:r>
      <w:r>
        <w:t>13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Arvid Lindman (Högerns riksdagsgrupp, man)</w:t>
      </w:r>
    </w:p>
    <w:p>
      <w:r>
        <w:rPr>
          <w:b w:val="0"/>
        </w:rPr>
        <w:t>Vi ha i dag fått utdelad på utdelad. tryckt våra pulpeter en liten blå lapp med anmodan att rösta på ett visst framställning. satt i en av de nyss förrättade gemensamma omröstningarna. Det lilla tryckta meddelandet på lappen, som är framkommen från motionären, innehåller en viss motivering, hur man borde rösta och slutar med en enträgen vädjan till kammarens ledamöter att i dagens omröstning rösta på visst sätt. Jag har den uppfattningen, herr talman, att de skäl och motskäl, som framföras i en debatt för</w:t>
        <w:br/>
        <w:br/>
        <w:t>det ena eller andra ståndpunktstagandet i en fråga, inte böra få sträcka sig utöver debatten i form av något sådant meddelande till kammarens ledamöter eller någon vädjan eller i annan form, och</w:t>
        <w:br/>
        <w:br/>
        <w:t>Jag tror, att det heller aldrig — åtminstone kan jag icke erinra mig framställning.</w:t>
        <w:br/>
        <w:br/>
        <w:t>det från min riksdagstid — förut förekommit något sådant. Jag tror också, att det skulle vara rätt betänkligt, om praxis skulle taga den riktning, som synes ha börjat med detta. Emellertid har jag av herr talmannen inhämtat, att det är med herr talmannens tillstånd, naturligtvis, som detta meddelande blivit lämnat. Och jag ber att få säga, herr talman, att det inte i allra ringaste mån är min mening att på något sätt göra någon anmärkning mot herr talmannens förfarande i detta fall. Jag skulle endast vilja rikta en vördsam vädjan till herr talmannen, att inte dylika tillstånd må för framtiden medgivas, då jag tror, att det vore rätt betänkligt, om praxis skulle utveckla sig på det sättet.</w:t>
        <w:br/>
        <w:br/>
        <w:t xml:space="preserve">samt att vad i 15 kap. 3 8 rättegångsbalken stadgas angående hinder för någon att vara fullmäktig på grund av skyldskap eller svågerlag med den, som i rätten domare sitter, eller på grund av att make sitter i rätten, skall äga motsvarande tillämpning jämväl när domaren är </w:t>
      </w:r>
      <w:r>
        <w:rPr>
          <w:b/>
        </w:rPr>
        <w:t>kvinna¹</w:t>
      </w:r>
      <w:r>
        <w:rPr>
          <w:b w:val="0"/>
        </w:rPr>
        <w:t>.</w:t>
      </w:r>
    </w:p>
    <w:p>
      <w:pPr>
        <w:pStyle w:val="Heading2"/>
      </w:pPr>
      <w:r>
        <w:t>2. Theodor af Ekenstam (Lantmanna- och borgarepartiet inom andrakammaren, man)</w:t>
      </w:r>
    </w:p>
    <w:p>
      <w:r>
        <w:rPr>
          <w:b w:val="0"/>
        </w:rPr>
        <w:t>Herr talman! Jag anhåller att i avseende å föredragningen av det föreliggande utlåtandet få framlägga följande förslag:</w:t>
        <w:br/>
        <w:br/>
        <w:t>— att lagtext ej må behöva uppläsas i vidare mån, än då det av någon kammarens ledamot begäres.</w:t>
      </w:r>
    </w:p>
    <w:p>
      <w:pPr>
        <w:pStyle w:val="Heading2"/>
      </w:pPr>
      <w:r>
        <w:t>3. Assar Åkerman (Socialdemokraterna, man)</w:t>
      </w:r>
    </w:p>
    <w:p>
      <w:r>
        <w:rPr>
          <w:b w:val="0"/>
        </w:rPr>
        <w:t xml:space="preserve">Herr talman, mina damer och herrar! Frågan om </w:t>
      </w:r>
      <w:r>
        <w:rPr>
          <w:b/>
        </w:rPr>
        <w:t>kvinnors¹</w:t>
      </w:r>
      <w:r>
        <w:rPr>
          <w:b w:val="0"/>
        </w:rPr>
        <w:t xml:space="preserve"> tillträde till statens ämbeten och tjänster föreligger i dag åter till kammarens prövning. Denna fråga har, såsom kammaren nogsamt känner, en ganska lång förhistoria. Jag skall nu icke ens i huvuddragen redogöra för de olika utvecklingsstadier, frågan genomgått; därtill skulle krävas längre tid än nu står mig till buds. Jag inskränker mig till att i kammarens minne återkalla, hurusom frågan för ett par år sedan inträdde i ett nytt och väsentligen förändrat skede. Förut hade utvecklingen i långsamt tempo framgått på de partiella förändringarnas väg, steg för steg hade </w:t>
      </w:r>
      <w:r>
        <w:rPr>
          <w:b/>
        </w:rPr>
        <w:t>kvinnorna¹</w:t>
      </w:r>
      <w:r>
        <w:rPr>
          <w:b w:val="0"/>
        </w:rPr>
        <w:t xml:space="preserve"> vunnit tillträde till nya, men städse starkt begränsade verksamhetsområden, företrädesvis inom den lägre statstjänsten. Genom de grundlagsändringar, som på Kungl. Maj:ts förslag antogos vilande år 1920 och därefter slutligt godkändes under förra året, avlägsnades från grundlagarna de bestämmelser, vilka innefattade hinder för </w:t>
      </w:r>
      <w:r>
        <w:rPr>
          <w:b/>
        </w:rPr>
        <w:t>kvinnors¹</w:t>
      </w:r>
      <w:r>
        <w:rPr>
          <w:b w:val="0"/>
        </w:rPr>
        <w:t xml:space="preserve"> anställning även i de högre och högsta statstjänsterna. Frågan löstes ju, såsom vi alla veta, dock icke slutgiltigt med detta. I sin nya lydelse hänvisar $ 28 regeringsformen beträffande </w:t>
      </w:r>
      <w:r>
        <w:rPr>
          <w:b/>
        </w:rPr>
        <w:t>kvinnors¹</w:t>
      </w:r>
      <w:r>
        <w:rPr>
          <w:b w:val="0"/>
        </w:rPr>
        <w:t xml:space="preserve"> anställning i dessa statstjänster till ett avgörande i annan ordning än genom grundlagsregler: </w:t>
      </w:r>
      <w:r>
        <w:rPr>
          <w:b/>
        </w:rPr>
        <w:t>kvinnors¹</w:t>
      </w:r>
      <w:r>
        <w:rPr>
          <w:b w:val="0"/>
        </w:rPr>
        <w:t xml:space="preserve"> utnämning och befordran förutsättes skola ske enligt »grunder, som av konungen och riksdagen godkänts». |</w:t>
        <w:br/>
        <w:br/>
        <w:t>Naturligtvis kan det sägas, att grundlagsändringen icke innebär något annat eller mer än införandet av en ny behandlingsordning för dessa frågor. Vad dessa regler skola innehålla i ena eller andra hänseendet lämnar grundlagen osagt. Fältet står öppet för att giva dessa »grunder» vilket innehåll som helst och att göra hur starka</w:t>
        <w:br/>
        <w:br/>
        <w:t xml:space="preserve">begränsningar som helst, då det gäller att bestämma området för </w:t>
      </w:r>
      <w:r>
        <w:rPr>
          <w:b/>
        </w:rPr>
        <w:t>kvinnornas¹</w:t>
      </w:r>
      <w:r>
        <w:rPr>
          <w:b w:val="0"/>
        </w:rPr>
        <w:t xml:space="preserve"> behörighet att innehava statstlänster. Ett sådant resonemang har tydligen sitt formella berättigande, det framgår direkt av grundlagsbestämmelsens ordalydelse. Men jag tror icke, att jag misstager mig, då jag säger, att det förvisso vore mycket oriktigt att låta grundlagsbeslutets hela innebörd stanna vid detta. I realiteten låg i detta beslut något helt annat. Tydligt och klart framgick av det då framlagda kungl. förslagets motivering och av hela den diskussion, som förekom i riksdagen, att man med beslutet avsåg att giva frågan en lösning på en bredare basis än förut varit på tal, nämligen på grundvalen av principiell likställighet mellan man och </w:t>
      </w:r>
      <w:r>
        <w:rPr>
          <w:b/>
        </w:rPr>
        <w:t>kvinna¹</w:t>
      </w:r>
      <w:r>
        <w:rPr>
          <w:b w:val="0"/>
        </w:rPr>
        <w:t xml:space="preserve"> i fråga: om behörighet att innehava statstjänst. Även på sådana håll, där man icke tillbakahöll sin motvilja eller sin betänksamhet inför en sådan lösning, vidkändes öppet, att i själva verket grundlagsändringen ägde just denna innebörd.</w:t>
        <w:br/>
        <w:br/>
        <w:t xml:space="preserve">Såsom resultat av frågans behandling torde ock hava framgått, att man i enlighet med den tankegång, som kommit till uttryck i den kungl. propositionen till 1920 års riksdag, icke ville betrakta likställighetsregeln annorlunda än som en stomme för de blivande grunderna angående </w:t>
      </w:r>
      <w:r>
        <w:rPr>
          <w:b/>
        </w:rPr>
        <w:t>kvinnors¹</w:t>
      </w:r>
      <w:r>
        <w:rPr>
          <w:b w:val="0"/>
        </w:rPr>
        <w:t xml:space="preserve"> statsanställning. Man förutsatte, att denna regel icke skulle vara undantagslös, utan att till densamma kunde och borde anknytas särskilda undantagsbestämmelser för vissa områden av statstjänsten. Frågan om dessa undantagsbestämmelsers innehåll och räckvidd var i den kungl. propositionen visserligen berörd, men utan att till densamma togs någon bestämd ståndpunkt, som skulle kunna föregripa ett senare avgörande. Dessa spörsmål voro helt och hållet ställda på framtiden; man ville avvakta den pågående utredningen genom särskilt tillkallade sakkunniga. Den ståndpunkten godkändes också av riksdagen. Det meningsutbyte, som i anslutning till en reservation vid konstitutionsutskottets betänkande förekom rörande vissa av de viktigaste undantag, som kunde tänkas ifrågakomma, såsom domaretjänster, prästerliga tjänster m. fl., får betraktas såsom en förhandsdiskussion i det ämne, som i dag föreligger till behandling.</w:t>
        <w:br/>
        <w:br/>
        <w:t xml:space="preserve">Ar alltså den uppfattningen riktig, att det verkliga, det principiella avgörandet av denna fråga skedde i samband med grundlagsändringarnas antagande — låt vara med obetingad prövningsfrihet i alla de många speciella spörsmål, som anknyta sig till huvudfrågan — torde det knappast behövas någon utförligare argumentation för den mening, att allt uppskov, som icke är tvingande nödvändigt, bör undvikas, då det gäller att fullfölja det redan fattade beslutet med de åtgärder, som erfordras för att detsamma skall kunna utföras i praktiken. Här bör icke få upprepas vad som följde på den år 1909 gjorda grundlagsändringen, som hade samma, ehuru ett långt mer begränsat syfte som den nu ifrågavarande. Efter långvariga meningsutbyten hade man kommit fram till att i $ 28 regeringsformen införa en bestämmelse, enligt vilken </w:t>
      </w:r>
      <w:r>
        <w:rPr>
          <w:b/>
        </w:rPr>
        <w:t>kvinnor¹</w:t>
      </w:r>
      <w:r>
        <w:rPr>
          <w:b w:val="0"/>
        </w:rPr>
        <w:t xml:space="preserve"> skulle kunna utnämnas till fullmaktstjänster inom vissa områden, undervisningsväsendet och läkarestaten. Även då gjordes verkställigheten av</w:t>
        <w:br/>
        <w:br/>
        <w:t xml:space="preserve">beslutet beroende av »grunder», som skulle godkännas av Konungen och riksdagen. Under det följande arbetet på dessa grunders utformande restes så många svårigheter och framkommo så många meningsskiljaktigheter, att hela frågan för flera år framåt stannade i stöpet. Något fullständigt förslag blev aldrig (bortsett från ett enda mindre väsentligt undantag) framlagt för riksdagen och först i samband med 1918 års omorganisation av skolväsendet blev reformen till någon del förverkligad genom att </w:t>
      </w:r>
      <w:r>
        <w:rPr>
          <w:b/>
        </w:rPr>
        <w:t>kvinnorna¹</w:t>
      </w:r>
      <w:r>
        <w:rPr>
          <w:b w:val="0"/>
        </w:rPr>
        <w:t xml:space="preserve"> erhöllo behörighet till flertalet skoltjänster. Men i övrigt blev allting vid det gamla och på den punkten stå vi faktiskt ännu i denna dag. Var orsakerna än må ligga till att saken fått ett sådant förlopp, lärer det icke bestridas av någon, att ett dylikt sätt för behandlingen av viktiga och ingripande frågor icke kan vara tillfredsställande. Missstämning och besvikelse måste följa, då det visar sig, att infriandet av det löfte, som gavs genom grundlagsändringen, åter och åter framskjutes, och att det hela under ändlösa diskussioner och utredningar måhända krymper ihop till ett minimum av vad det från början var.</w:t>
        <w:br/>
        <w:br/>
        <w:t xml:space="preserve">Efter 1909 års grundlagsändring har mycket förändrats 1 vårt politiska och sociala liv. Man och </w:t>
      </w:r>
      <w:r>
        <w:rPr>
          <w:b/>
        </w:rPr>
        <w:t>kvinna¹</w:t>
      </w:r>
      <w:r>
        <w:rPr>
          <w:b w:val="0"/>
        </w:rPr>
        <w:t xml:space="preserve"> intaga numera både i allmänt medborgerligt och i privaträttsligt hänseende en fullt jämbördig ställning. Vad här föreslås kan därför icke på samma sätt som förr framställas såsom utslag av en mot natur och sambhällsnytta stridande rörelse. Av allt att döma är genom den erfarenhet, som vunnits från andra områden, vägen jämnad för genomförandet även av den reform, som nu föreslås.</w:t>
        <w:br/>
        <w:br/>
        <w:t xml:space="preserve">Även så till vida har frågan mognat för en lösning, att omfattande och grundliga utredningar blivit verkställda i de olika avseenden, som här äro av betydelse. Den kommitté, åt vilken denna utredning varit anförtrodd, har avgivit förslag till lagbestämmelser, genom vilka skulle angivas </w:t>
      </w:r>
      <w:r>
        <w:rPr>
          <w:b/>
        </w:rPr>
        <w:t>kvinnans¹</w:t>
      </w:r>
      <w:r>
        <w:rPr>
          <w:b w:val="0"/>
        </w:rPr>
        <w:t xml:space="preserve"> behörighetsområde inom statstjänsten och på samma gång enhetligt för statsförvaltningen i dess helhet ordna frågan om gift </w:t>
      </w:r>
      <w:r>
        <w:rPr>
          <w:b/>
        </w:rPr>
        <w:t>kvinnas¹</w:t>
      </w:r>
      <w:r>
        <w:rPr>
          <w:b w:val="0"/>
        </w:rPr>
        <w:t xml:space="preserve"> ställning i tjänsten. Övriga frågor, som ingå uti de i $ 28 regeringsformen avsedda grunderna för </w:t>
      </w:r>
      <w:r>
        <w:rPr>
          <w:b/>
        </w:rPr>
        <w:t>kvinnors¹</w:t>
      </w:r>
      <w:r>
        <w:rPr>
          <w:b w:val="0"/>
        </w:rPr>
        <w:t xml:space="preserve"> statsanställning, har kommittén ansett icke böra ingå i denna nya lagstiftning. Sålunda böra avlöningsvillkoren behandlas i den ordning, som gäller för statsregleringsbeslut. Detsamma är förhållandet med frågan om vissa tjänsters reserverande för </w:t>
      </w:r>
      <w:r>
        <w:rPr>
          <w:b/>
        </w:rPr>
        <w:t>kvinnor¹</w:t>
      </w:r>
      <w:r>
        <w:rPr>
          <w:b w:val="0"/>
        </w:rPr>
        <w:t xml:space="preserve">, ett spörsmål, vilket, såsom kammaren väl känner, närmast är att betrakta såsom en löneregleringsfråga. Vad pensionsförhållandena angår, ha vi som bekant redan nu olika lagar, vilka innehålla regler angående såväl manliga som </w:t>
      </w:r>
      <w:r>
        <w:rPr>
          <w:b/>
        </w:rPr>
        <w:t>kvinnliga¹</w:t>
      </w:r>
      <w:r>
        <w:rPr>
          <w:b w:val="0"/>
        </w:rPr>
        <w:t xml:space="preserve"> befattningshavare. De nya eller ändrade bestämmelser, som kunna bli en följd av den utvidgade behörigheten för </w:t>
      </w:r>
      <w:r>
        <w:rPr>
          <w:b/>
        </w:rPr>
        <w:t>kvinnor¹</w:t>
      </w:r>
      <w:r>
        <w:rPr>
          <w:b w:val="0"/>
        </w:rPr>
        <w:t xml:space="preserve"> till statstjänster, skola enligt kommitté- förslaget hava sin plats i dessa redan befintliga pensionslagar.</w:t>
        <w:br/>
        <w:br/>
        <w:t>Kommitténs förslag i fråga om formen för fastställandet av dessa mångomtalade grunder innebär således en uppdelning mellan bestämmelser av lags natur, å ena, och bestämmelser, givna i statsregleringsväg, å den andra sidan. Kungl. Maj:t har i denna del</w:t>
        <w:br/>
        <w:br/>
        <w:t>helt och hållet biträtt kommittéförslaget, och med tillfredsställelse finner jag, att det sammansatta utskottet, som behandlat propositionen, delar samma uppfattning. Från två håll, rakt motsatta, har emellertid en annan mening gjorts gällande. Herr Lindhagen gör sig i sin motion till målsman för den åsikten att av dessa grunder alltsammans eller åtminstone så mycket som möjligt bör upptagas i lag. Herr Reuterskiöld, som i sin motion haft åtskilligt att anmärka mot det sätt, på vilket detta ärende i formellt avseende behandlats, vill icke veta av någon lagstiftning alls på detta område, utan anser erforderliga regler böra sammanföras under formen av en kungörelse. Tydligen innebär detta att prövningen av alla dessa olikartade frågor enligt herr Reuterskiölds åsikt skall ske i statsregleringsväg.</w:t>
        <w:br/>
        <w:br/>
        <w:t xml:space="preserve">Jag skall nu icke länge uppehålla mig vid denna fråga, men kan dock icke tillbakahålla ett par anmärkningar med anledning av de yrkanden, jag nyss berörde. Det vill förefalla som om man på sina håll skulle anse, att dessa »grunder» borde växa ut till en hel kodifikation av regler angående </w:t>
      </w:r>
      <w:r>
        <w:rPr>
          <w:b/>
        </w:rPr>
        <w:t>kvinnors¹</w:t>
      </w:r>
      <w:r>
        <w:rPr>
          <w:b w:val="0"/>
        </w:rPr>
        <w:t xml:space="preserve"> statsanställning och att grundlagen skulle förutsätta, att alla dylika regler samlades i en författning. Jag tror för min del icke att detta är riktigt och kan för övrigt icke inse den fördel, som skulle följa därav. Var finnas dylika systematiska bestämmelser om statstjänare i allmänhet? Varför skola t. ex. reglerna om </w:t>
      </w:r>
      <w:r>
        <w:rPr>
          <w:b/>
        </w:rPr>
        <w:t>kvinnliga¹</w:t>
      </w:r>
      <w:r>
        <w:rPr>
          <w:b w:val="0"/>
        </w:rPr>
        <w:t xml:space="preserve"> statstjänares avlöning och pensionering brytas ut från de bestämmelser, som avse avlöningsoch pensioneringsförhållandena för statstjänare i allmänhet eller för speciella stater och tjänstemannakårer? Och nog äro väl reglerna om de </w:t>
      </w:r>
      <w:r>
        <w:rPr>
          <w:b/>
        </w:rPr>
        <w:t>kvinnliga¹</w:t>
      </w:r>
      <w:r>
        <w:rPr>
          <w:b w:val="0"/>
        </w:rPr>
        <w:t xml:space="preserve"> statstjänarnas avlöning och pensionering att anse såsom fullt giltiga »grunder» i den mening, 8 28 regeringsformen avser, även om de icke stå att läsa på samma ställe som reglerna angående </w:t>
      </w:r>
      <w:r>
        <w:rPr>
          <w:b/>
        </w:rPr>
        <w:t>kvinnas¹</w:t>
      </w:r>
      <w:r>
        <w:rPr>
          <w:b w:val="0"/>
        </w:rPr>
        <w:t xml:space="preserve"> behörighet att innehava olika slag av tjänster?</w:t>
        <w:br/>
        <w:br/>
        <w:t xml:space="preserve">Alltså, jag tror, att man bör skilja på dessa bestämmelser i mycket olikartade ämnen och låta deras natur vara avgörande för frågan om den form, i vilken de böra komma till stånd. Då herr Lindhagen, som vill lagfästa så många som möjligt av dessa bestämmelser, yrkar att i lag skola upptagas regler jämväl om de </w:t>
      </w:r>
      <w:r>
        <w:rPr>
          <w:b/>
        </w:rPr>
        <w:t>kvinnliga¹</w:t>
      </w:r>
      <w:r>
        <w:rPr>
          <w:b w:val="0"/>
        </w:rPr>
        <w:t xml:space="preserve"> statstjänarnas avlöning, måste jag häremot anmärka, att det icke utan grundlagsändring torde låta sig göra att undandraga dessa anslagsfrågor den korstitutionellt fastställda ordningen för budgetbehandlingen. Och för övrigt, vore det lämpligt och riktigt 1 all synnerhet om man genomför likställighet mellan man och </w:t>
      </w:r>
      <w:r>
        <w:rPr>
          <w:b/>
        </w:rPr>
        <w:t>kvinna¹</w:t>
      </w:r>
      <w:r>
        <w:rPr>
          <w:b w:val="0"/>
        </w:rPr>
        <w:t xml:space="preserve"> — att giva en större helgd åt de avlöningsprinciper, som skola gälla för de </w:t>
      </w:r>
      <w:r>
        <w:rPr>
          <w:b/>
        </w:rPr>
        <w:t>kvinnliga¹</w:t>
      </w:r>
      <w:r>
        <w:rPr>
          <w:b w:val="0"/>
        </w:rPr>
        <w:t xml:space="preserve"> statstjänarna, än åt dem, som gälla för de manliga? Jag tror i allmänhet icke, att det är lyckligt om man skulle slå över till att bevilja </w:t>
      </w:r>
      <w:r>
        <w:rPr>
          <w:b/>
        </w:rPr>
        <w:t>kvinnorna¹</w:t>
      </w:r>
      <w:r>
        <w:rPr>
          <w:b w:val="0"/>
        </w:rPr>
        <w:t xml:space="preserve"> förmåner, som man icke vill medgiva åt männen.</w:t>
        <w:br/>
        <w:br/>
        <w:t>Beträffande herr Reuterskiölds motion skall Jag na icke dröja vid hans, såsom det förefaller mig, icke fullt konsekventa bevisföring för den ståndpunkt, jag nyss berörde. Då herr Reuterskiöld motsätter sig, att vissa av grunderna erhålla formen av lagbestämmelser,</w:t>
        <w:br/>
        <w:br/>
        <w:t>vill jag blott erinra, att förslaget i denna del realiserar en mening, Mer bchå som under ärendets föregående behandling mångfaldiga gånger blirighet all inne. vit framställd utan att den blivit gendriven. hava stats-</w:t>
        <w:br/>
        <w:br/>
        <w:t xml:space="preserve">omfattar de frågor, som ansetts böra upptagas i en blivande lag, (Forts) d. v. s. bestämmelserna om </w:t>
      </w:r>
      <w:r>
        <w:rPr>
          <w:b/>
        </w:rPr>
        <w:t>kvinnas¹</w:t>
      </w:r>
      <w:r>
        <w:rPr>
          <w:b w:val="0"/>
        </w:rPr>
        <w:t xml:space="preserve"> behörighet att innehava statstjänst, däri inbegripen även frågan om villkoren för gift </w:t>
      </w:r>
      <w:r>
        <w:rPr>
          <w:b/>
        </w:rPr>
        <w:t>kvinna¹</w:t>
      </w:r>
      <w:r>
        <w:rPr>
          <w:b w:val="0"/>
        </w:rPr>
        <w:t xml:space="preserve"> att innehava statstjänst. Då i samband härmed icke framlagts särskilt förslag angående </w:t>
      </w:r>
      <w:r>
        <w:rPr>
          <w:b/>
        </w:rPr>
        <w:t>kvinnliga¹</w:t>
      </w:r>
      <w:r>
        <w:rPr>
          <w:b w:val="0"/>
        </w:rPr>
        <w:t xml:space="preserve"> statstjänares avlöning och pensionering, innebär detta tydligen icke, att de i 28 $ regeringsformen förutsatta grunderna skulle saknas i dessa avseenden. Verkan av behörighetslagens godkännande i enlighet med förslaget skulle bliva den, att nuvarande avlöningsoch pensioneringsbestämmelser skulle tillämpas intill dess andra sådana bestämmelser kunde komma att medde- Jas. Med andra ord skulle i alla fullmaktstjänster eller överhuvud tjänster, för vilka blott ett lönebelopp finnes bestämt, </w:t>
      </w:r>
      <w:r>
        <w:rPr>
          <w:b/>
        </w:rPr>
        <w:t>kvinnor¹</w:t>
      </w:r>
      <w:r>
        <w:rPr>
          <w:b w:val="0"/>
        </w:rPr>
        <w:t xml:space="preserve">, som utnämndes till sådan tjänst, erhålla denna lön. TI de tjänster åter, där nuvarande lönestater upptaga en manlig och en </w:t>
      </w:r>
      <w:r>
        <w:rPr>
          <w:b/>
        </w:rPr>
        <w:t>kvinnlig¹</w:t>
      </w:r>
      <w:r>
        <w:rPr>
          <w:b w:val="0"/>
        </w:rPr>
        <w:t xml:space="preserve"> lön, skulle </w:t>
      </w:r>
      <w:r>
        <w:rPr>
          <w:b/>
        </w:rPr>
        <w:t>kvinnorna¹</w:t>
      </w:r>
      <w:r>
        <w:rPr>
          <w:b w:val="0"/>
        </w:rPr>
        <w:t xml:space="preserve"> få den lägre, den </w:t>
      </w:r>
      <w:r>
        <w:rPr>
          <w:b/>
        </w:rPr>
        <w:t>kvinnliga¹</w:t>
      </w:r>
      <w:r>
        <w:rPr>
          <w:b w:val="0"/>
        </w:rPr>
        <w:t xml:space="preserve"> lönen.</w:t>
        <w:br/>
        <w:br/>
        <w:t xml:space="preserve">Sammansatta statsoch lagutskottet har nu i fråga om behörighetslagens innehåll helt och hållet biträtt Kungl. Maj:ts förslag, men hemställt om uppskov med lagens ikraftträdande till den ännu obestämda tidpunkt, då nya bestämmelser om </w:t>
      </w:r>
      <w:r>
        <w:rPr>
          <w:b/>
        </w:rPr>
        <w:t>kvinnliga¹</w:t>
      </w:r>
      <w:r>
        <w:rPr>
          <w:b w:val="0"/>
        </w:rPr>
        <w:t xml:space="preserve"> statstjänares avlöningsoch pensioneringsförhållanden kunna bliva antagna. Denna avvikelse från Kungl. Maj:ts förslag har sin grund i olika uppfattning i fråga om lönebestämmelsernas tillämpning under den tid, som kan komma att förflyta till antagandet av nya bestämmelser. Skiljaktigheten synes icke gälla de tjänster, för vilka gäller blott ett lönebelopp. d. v. s. företrädesvis fullmaktstjänsterna och sådana tjänster, till vilka </w:t>
      </w:r>
      <w:r>
        <w:rPr>
          <w:b/>
        </w:rPr>
        <w:t>kvinnor¹</w:t>
      </w:r>
      <w:r>
        <w:rPr>
          <w:b w:val="0"/>
        </w:rPr>
        <w:t xml:space="preserve"> nu icke äga tillträde. Med hänsyn till det utan tvivel ytterst obetydliga antal </w:t>
      </w:r>
      <w:r>
        <w:rPr>
          <w:b/>
        </w:rPr>
        <w:t>kvinnor¹</w:t>
      </w:r>
      <w:r>
        <w:rPr>
          <w:b w:val="0"/>
        </w:rPr>
        <w:t xml:space="preserve">, som under den närmaste tiden kan komma i fråga att utnämnas till dylika tjänster, kunna konsekvenserna av förslagets antagande icke vara avskräckande. Skulle dessa </w:t>
      </w:r>
      <w:r>
        <w:rPr>
          <w:b/>
        </w:rPr>
        <w:t>kvinnor¹</w:t>
      </w:r>
      <w:r>
        <w:rPr>
          <w:b w:val="0"/>
        </w:rPr>
        <w:t xml:space="preserve"> senare få sig tillmätt en lägre lön eller förhöjda pensionsavgifter, torde härav icke framkallas några mera avsevärda svårigheter. Onekligen ställer sig saken mera komplicerad, då det gäller tjänster, till vilka </w:t>
      </w:r>
      <w:r>
        <w:rPr>
          <w:b/>
        </w:rPr>
        <w:t>kvinnor¹</w:t>
      </w:r>
      <w:r>
        <w:rPr>
          <w:b w:val="0"/>
        </w:rPr>
        <w:t xml:space="preserve"> nu äga tillträde jämte män i viss proportion och för vilka tjänster gälla olika avlöningsbelopp. Om exempelvis å en viss lönestat finnas uppförda 12 manliga och 12 </w:t>
      </w:r>
      <w:r>
        <w:rPr>
          <w:b/>
        </w:rPr>
        <w:t>kvinnliga¹</w:t>
      </w:r>
      <w:r>
        <w:rPr>
          <w:b w:val="0"/>
        </w:rPr>
        <w:t xml:space="preserve"> kontorsskrivare med olika löner, uppstår fråga, huru efter behörighetslagens ikraftträdande lönebestämmelserna skola tillämpas. Kommittéförslaget och Kungl. Maj:ts förslag utgå från att i detta fall även de </w:t>
      </w:r>
      <w:r>
        <w:rPr>
          <w:b/>
        </w:rPr>
        <w:t>kvinnor¹</w:t>
      </w:r>
      <w:r>
        <w:rPr>
          <w:b w:val="0"/>
        </w:rPr>
        <w:t xml:space="preserve">, som eventuellt utnämnas till tjänster, som förut betecknats såsom manliga, skola erhålla </w:t>
      </w:r>
      <w:r>
        <w:rPr>
          <w:b/>
        </w:rPr>
        <w:t>kvinnlig¹</w:t>
      </w:r>
      <w:r>
        <w:rPr>
          <w:b w:val="0"/>
        </w:rPr>
        <w:t xml:space="preserve"> lön. Behörighetslagen sätter ur kraft lönestatens beteckning »manliga» för ett visst antal av dessa tjänster. Men behörighetslagen berör icke lönestatens bestämmelser om avlöningarnas olika belopp. Därav skulle då följa, att om i det antagna fallet alla de 24 befattningarna besattes med </w:t>
      </w:r>
      <w:r>
        <w:rPr>
          <w:b/>
        </w:rPr>
        <w:t>kvinnor¹</w:t>
      </w:r>
      <w:r>
        <w:rPr>
          <w:b w:val="0"/>
        </w:rPr>
        <w:t xml:space="preserve"> — ett för övrigt tämligen overkligt antagande</w:t>
        <w:br/>
        <w:br/>
        <w:t xml:space="preserve">— alla dessa befattningshavare skulle erhålla den i lönestaten angivna </w:t>
      </w:r>
      <w:r>
        <w:rPr>
          <w:b/>
        </w:rPr>
        <w:t>kvinnliga¹</w:t>
      </w:r>
      <w:r>
        <w:rPr>
          <w:b w:val="0"/>
        </w:rPr>
        <w:t xml:space="preserve"> lönen, således för statsverket en besparing i stället för en icke beräknad utgift. Utskottet har icke obetingat velat godkänna detta resonemang utan ansett det snarare böra antagas, att en </w:t>
      </w:r>
      <w:r>
        <w:rPr>
          <w:b/>
        </w:rPr>
        <w:t>kvinna¹</w:t>
      </w:r>
      <w:r>
        <w:rPr>
          <w:b w:val="0"/>
        </w:rPr>
        <w:t>, som bleve utnämnd till en förut såsom manlig betecknad tjänst, borde komma i åtnjutande av manlig lön. I varje fall har utskottet befarat, att en anordning i enlighet med Kungl. Maj:ts förslag måste medföra svårigheter vid tillämpning av nu gällande avlöningsbestämmelser.</w:t>
        <w:br/>
        <w:br/>
        <w:t>Ehuru jag måste vidhålla riktigheten av den uppfattning, jag nyss angav, skall jag icke uppehålla kammaren med ett närmare bemötande av utskottets yttrande i denna del.</w:t>
        <w:br/>
        <w:br/>
        <w:t xml:space="preserve">I den första av de vid utskottsbetänkandet fogade reservationerna har herr Hederstierna jämte fem andra ledamöter yrkat rent avslag å propositionen. Såsom skäl har åberopats sambandet med avlöningsoch pensioneringsfrågorna. Jag har redan haft anledning uttala, att jag för min del icke kan godkänna giltigheten av detta skäl. En dylik sammankoppling av dessa frågor är enligt min mening varken naturlig eller nödvändig. Menar man, att vi icke skulle nu kunna avgöra frågan om </w:t>
      </w:r>
      <w:r>
        <w:rPr>
          <w:b/>
        </w:rPr>
        <w:t>kvinnas¹</w:t>
      </w:r>
      <w:r>
        <w:rPr>
          <w:b w:val="0"/>
        </w:rPr>
        <w:t xml:space="preserve"> tillträde till ett ämbete, därför att vi i denna stund icke veta, om vi vilja ge en innehavare av ämbetet samma lön som en manlig? Jag vill för min del säga, att jag anser beslutet i behörighetsfrågan icke böra få ställas i beroende av beslutet i lönefrågan, och detta alldeles oavsett hur det senare beslutet kan komma att utfalla. Det kan icke med fog sägas, att en lycklig lösning skulle befordras genom att dessa frågor bindas oskiljaktigt vid varandra. Det verkliga skälet för reservationen torde ligga i dess slutord: »Det finnes icke något avgörande skäl att nu binda sig i behörighetsfrågan.&gt; Kring reservationen samla sig de, som vid vilken tid denna fråga än kommer upp helst se att den faller. Men avgörandet kan man icke komma ifrån, och det är blott en kort frist som vinnes, om man nu skjuter frågan ifrån sig. Endast de principiella och orubbliga motståndarna till reformen synas mig kunna intaga denna ståndpunkt. Till dem, som icke tillhöra denna kategori, tillåter jag mig rikta en vädjan att antaga lagförslaget i enlighet med utskottets hemställan.</w:t>
        <w:br/>
        <w:br/>
        <w:t>I den andra av herr Hederstierna m. fl. avgivna reservationen har framställts yrkande om undantagande av domaretjänster, för vilkas beklädande erfordras lagkunskap, samt sådana tjänster, med vilka chefsbefattningar äro förenade. I formellt avseende tillåter jag mig anmärka, att det synes oegentligt och föga överensstämmande med Jlagens uppställning att på detta sätt i samma moment koordinera två tjänstegrupper, vilka icke ha något sammanhang med varandra. I sakligt hänseende måste jag beträffande undantaget för chefsbefattningar säga, att detta synes mig tillhöra dem, som minst av alla kunna vara påkallade av någon praktisk nödvändighet. Formella meriter spela ingen roll vid tillsättningen av dessa tjänster, ingen kan på grund av pappersmeriter tvinga sig till en chefsbefattning. I varje förekommande fall lär väl därtill utnämnas den lämpligaste och</w:t>
        <w:br/>
        <w:br/>
        <w:t xml:space="preserve">bäste som står att få. Attilagen gardera sig mot </w:t>
      </w:r>
      <w:r>
        <w:rPr>
          <w:b/>
        </w:rPr>
        <w:t>kvinnor¹</w:t>
      </w:r>
      <w:r>
        <w:rPr>
          <w:b w:val="0"/>
        </w:rPr>
        <w:t xml:space="preserve"> på dessa Ang. poster synes knappt mera motiverat än om man sökte införa särskilda </w:t>
      </w:r>
      <w:r>
        <w:rPr>
          <w:b/>
        </w:rPr>
        <w:t>kvinnas¹</w:t>
      </w:r>
      <w:r>
        <w:rPr>
          <w:b w:val="0"/>
        </w:rPr>
        <w:t xml:space="preserve"> behökauteler mot att få dessa poster besatta med olämpliga män. Ehuru våghet akt inner det av många skäl är mindre sannolikt, att </w:t>
      </w:r>
      <w:r>
        <w:rPr>
          <w:b/>
        </w:rPr>
        <w:t>kvinnor¹</w:t>
      </w:r>
      <w:r>
        <w:rPr>
          <w:b w:val="0"/>
        </w:rPr>
        <w:t xml:space="preserve">, åtminstone på tjänst Ms Ms mycket lång tid, komma i fråga vid besättande av chefsposter och en = (Forts) undantagsbestämmelse alltså skulle göra varken till eller ifrån, måste det synas rätt egendomligt, att i en lag, som proklamerar en allmän likställighetsregel, strax efter denna finna ett stadgande, som utesluter </w:t>
      </w:r>
      <w:r>
        <w:rPr>
          <w:b/>
        </w:rPr>
        <w:t>kvinnorna¹</w:t>
      </w:r>
      <w:r>
        <w:rPr>
          <w:b w:val="0"/>
        </w:rPr>
        <w:t xml:space="preserve"> från de förnämsta befattningarna utan något avseende på de särskilda tjänsteområden, dessa befattningar tillhöra.</w:t>
        <w:br/>
        <w:br/>
        <w:t xml:space="preserve">Med avseende å domaretjänsterna föreligger utom herr Hederstiernas en reservation av herr C. G. Ekman, vilken vill göra undantag för sådana domarbefattningar, med vilka är förenad skyldighet att föra ordet i underrätt. Skillnaden mellan dessa båda förslag är i realiteten obetydlig. Tillträde till domartjänsterna 1 överrätterna är så gott som utan undantag betingat av någon tids föregående utövning av ordförandeskap i underrätt. Men det kan ju tänkas, och har för övrigt förekommit, att bristande praktisk utbildning i underrätt ansetts kunna kompenseras genom meriter av annat slag, 1 främsta rummet en högre teoretisk utbildning än den vanliga. Denna synpunkt förtjänar att hållas i minne, då vi i vårt land bland våra fåtaliga vetenskapliga jurister en gång kunnat räkna en </w:t>
      </w:r>
      <w:r>
        <w:rPr>
          <w:b/>
        </w:rPr>
        <w:t>kvinna¹</w:t>
      </w:r>
      <w:r>
        <w:rPr>
          <w:b w:val="0"/>
        </w:rPr>
        <w:t>.</w:t>
        <w:br/>
        <w:br/>
        <w:t xml:space="preserve">Vad beträffar frågan om </w:t>
      </w:r>
      <w:r>
        <w:rPr>
          <w:b/>
        </w:rPr>
        <w:t>kvinnliga¹</w:t>
      </w:r>
      <w:r>
        <w:rPr>
          <w:b w:val="0"/>
        </w:rPr>
        <w:t xml:space="preserve"> domare över huvud, skall jag icke nu göra något utförligare uttalande. Jag har haft tillfälle att i den kungl. propositionen framlägga min mening. Vad därefter förekommit i den offentliga diskussionen — jag syftar då på lagrådets utlåtande och herr von Geijers motion — har icke kunnat rubba min tro att den föreslagna reformen ej heller i denna del är förbunden med de vådor av allehanda slag, vilka från olika håll målats i de mörkaste färger. Jag har redan i mitt yttrande till statsrådsprotokollet förklarat mig kunna väl förstå och uppskatta de skäl, som äro bestämmande för motsidan, även om jag icke kan anse dessa skäl för mig övertygande. Jag är ingalunda utan känsla för att </w:t>
      </w:r>
      <w:r>
        <w:rPr>
          <w:b/>
        </w:rPr>
        <w:t>kvinnas¹</w:t>
      </w:r>
      <w:r>
        <w:rPr>
          <w:b w:val="0"/>
        </w:rPr>
        <w:t xml:space="preserve"> utövande av ordförandeskap i underrätt i ett eller annat fall kan medföra vissa svårigheter, särskilt under den första tiden av lagens tillämpning. Men detsamma har gällt om snart sagt varje ny funktion i det offentliga livet, som gjorts tillgänglig för </w:t>
      </w:r>
      <w:r>
        <w:rPr>
          <w:b/>
        </w:rPr>
        <w:t>kvinnor¹</w:t>
      </w:r>
      <w:r>
        <w:rPr>
          <w:b w:val="0"/>
        </w:rPr>
        <w:t xml:space="preserve">. Det har städse visat sig att de olycksprofetior, på vilka det icke sparats så snart det gällt dylika frågor, icke blivit besannade i det verkliga livet. Min tro är, att samma erfarenhet kommer att göras, därest </w:t>
      </w:r>
      <w:r>
        <w:rPr>
          <w:b/>
        </w:rPr>
        <w:t>kvinna¹</w:t>
      </w:r>
      <w:r>
        <w:rPr>
          <w:b w:val="0"/>
        </w:rPr>
        <w:t xml:space="preserve"> nu lämnas tillträde till domarämbetet.</w:t>
        <w:br/>
        <w:br/>
        <w:t>Åtskilligt kunde från min sida finnas att tillägga till vad jag nu anfört. Jag skall emellertid icke upprepa de skäl, som i propositionen framlagts för förslagets godkännande. Jag tillåter mig uttala min livliga förhoppning, att detta förslag, som är frukten av långvariga förberedelser och mycket arbete, nu skall vinna kammarens bifall.</w:t>
        <w:br/>
        <w:br/>
        <w:t>Mina herrar! Det är ju känt, att detta lagförslag fallit i första kammaren, ehuru rösterna stodo så, att förslaget endast föll på</w:t>
        <w:br/>
        <w:br/>
        <w:t>tre röster. Denna utgång i första kammaren anser jag vara mycket beklaglig, ty om förslaget, som jag hoppas blir förhållandet i denna kammare, där hade bifallits, hade man därigenom vunnit tvenne mycket beaktansvärda fördelar.</w:t>
        <w:br/>
        <w:br/>
        <w:t>Den finansiella utredningen hade genom lagförslagets antagande betydligt underlättats. En av de herrar, som i denna utredning har en mycket markant plats, upprepade många gånger under diskussionen i första kammaren, att han gärna skulle se, att förslaget antoges, Just därför att den utredning, vid vilken han var fästad och åt vilken han ägnat så starkt intresse, därigenom skulle betydligt underlättas. Det var den materiella vinst, som man skulle ha nått. Men det är även en annan betydande fördel, som man nu genom första kammarens beslut har gått miste om, en fördel av mera ideell natur. Det hade säkerligen varit en upplyftande känsla för alla dem, som varmt intressera sig för denna fråga, att hava fått se de principer, som kommittén uttryckt i lagförslaget, godkända. Så har emellertid nu icke skett, men det beslut, som andra kammaren nu går att fatta, anser jag dock för min del vara synnerligen viktigt, därför att det i viss mån kan komma att gagna båda de intressen, som jag nu har tilllåtit mig beröra.</w:t>
        <w:br/>
        <w:br/>
        <w:t xml:space="preserve">Jag har naturligtvis ganska klart för mig, att mycket av det motstånd, som restes mot förslaget i medkammaren, berodde på motvilja eller åtminstone en hög grad av tveksamhet med avseende å bestämmelsen, att </w:t>
      </w:r>
      <w:r>
        <w:rPr>
          <w:b/>
        </w:rPr>
        <w:t>kvinnor¹</w:t>
      </w:r>
      <w:r>
        <w:rPr>
          <w:b w:val="0"/>
        </w:rPr>
        <w:t xml:space="preserve"> skola kunna få tillträde även till domarämbetet. Efter den föredragningsordning, som vi nyss godkänt, förhåller det sig ju dock så, att även de, som icke vilja släppa fram </w:t>
      </w:r>
      <w:r>
        <w:rPr>
          <w:b/>
        </w:rPr>
        <w:t>kvinnorna¹</w:t>
      </w:r>
      <w:r>
        <w:rPr>
          <w:b w:val="0"/>
        </w:rPr>
        <w:t xml:space="preserve"> till domarämbetet, men som i övrigt godkänna lagen, äro oförhindrade att vid den första omröstningen skänka sin röst åt förslaget, och att sedermera, om de önska lägga till en bestämmelse i andra paragrafen om att </w:t>
      </w:r>
      <w:r>
        <w:rPr>
          <w:b/>
        </w:rPr>
        <w:t>kvinnor¹</w:t>
      </w:r>
      <w:r>
        <w:rPr>
          <w:b w:val="0"/>
        </w:rPr>
        <w:t xml:space="preserve"> icke skola få tillträde till domarämbetet, avge sin röst i enlighet med herr Hederstiernas eller herr Ekmans förslag.</w:t>
        <w:br/>
        <w:br/>
        <w:t>Det är, som jag redan har nämnt, min livliga förhoppning, att denna kammare i dag skall fatta ett beslut i motsatt riktning mot första kammaren, så att alla vänner till förslaget dock få se, att detsamma i denna kammare har många anhängare.</w:t>
      </w:r>
    </w:p>
    <w:p>
      <w:pPr>
        <w:pStyle w:val="Heading2"/>
      </w:pPr>
      <w:r>
        <w:t>4. Theodor af Ekenstam (Lantmanna- och borgarepartiet inom andrakammaren, man)</w:t>
      </w:r>
    </w:p>
    <w:p>
      <w:r>
        <w:rPr>
          <w:b w:val="0"/>
        </w:rPr>
        <w:t>Herr talman! Genom det beslut, som första kammaren redan har fattat, har, kan man ju säga, frågan beträffande andra kammaren kommit i ett något annat läge. Såvitt man kan bedöma, synes första kammaren ha fattat sitt beslut mera så att säga på grund av den formella omständigheten, att vid det framlagda lagförslaget icke också fanns en utredning rörande löneoch pensionsförhållanden ete. Då vi nu gå att diskutera frågan, synes det mig därför, som om vi icke skulle behöva gå in på den fråga, som i första kammaren fällde förslaget. Jag tror, att det är nyttigt för frågans behandling, såväl för framtiden som även för i dag, om vi taga ett så att säga mera praktiskt grepp på den. Åtminstone är detta</w:t>
        <w:br/>
        <w:br/>
        <w:t xml:space="preserve">min personliga övertygelse, och jag skall därför försöka att lägga mitt Ang. anförande däreltter. forna behös Såsom alla, som ha studerat utskottets utlåtande och som ha TIONER hört herr statsrådets anförande, inse, är det framför allt </w:t>
      </w:r>
      <w:r>
        <w:rPr>
          <w:b/>
        </w:rPr>
        <w:t>kvinnornas¹</w:t>
      </w:r>
      <w:r>
        <w:rPr>
          <w:b w:val="0"/>
        </w:rPr>
        <w:t xml:space="preserve"> tjänst im. m ifrågasatta behörighet att få tillträde till domarämbetet, som har = (Forts) väckt det mycket starka motståndet mot lagförslaget. Man har, som jag också tyckte mig höra av herr statsrådets anförande, nästan velat anse, att de beslut, som statsmakterna redan förra året konfirmerade, skulle vara prejudicerande för att överhuvudtaget de flesta ämbeten skulle kunna tillträdas av </w:t>
      </w:r>
      <w:r>
        <w:rPr>
          <w:b/>
        </w:rPr>
        <w:t>kvinnor¹</w:t>
      </w:r>
      <w:r>
        <w:rPr>
          <w:b w:val="0"/>
        </w:rPr>
        <w:t xml:space="preserve">, och att man därför endast i allra högsta nödfall borde göra något undantag härifrån. Jag undrar dock, om man verkligen får fatta statsmakternas beslut vid föregående års riksdag på det sättet. Då man lämnade åt Konung och riksdag att framdeles avgöra, till vilka verksamhetsområden </w:t>
      </w:r>
      <w:r>
        <w:rPr>
          <w:b/>
        </w:rPr>
        <w:t>kvinnorna¹</w:t>
      </w:r>
      <w:r>
        <w:rPr>
          <w:b w:val="0"/>
        </w:rPr>
        <w:t xml:space="preserve"> skulle lämnas tillträde, var det väl meningen, att det i varje speciellt fall skulle företas en prövning. Denna prövning kan väl icke gärna företas under någon annan synvinkel än den: Är det för staten nyttigt, att det och det göres? Hur sedan denna fråga om statsnyttan ses, kan ju vara väsentligen olika, allt eftersom man betraktar den ena eller den andra omständigheten. Då jag gått att övertänka saken, har jag icke alldeles kunnat skjuta åt sidan en omständighet, som för icke länge sedan behandlades i en Stockholmstidning i en enquéte med överskriften: Bör en självförsörjande </w:t>
      </w:r>
      <w:r>
        <w:rPr>
          <w:b/>
        </w:rPr>
        <w:t>kvinna¹</w:t>
      </w:r>
      <w:r>
        <w:rPr>
          <w:b w:val="0"/>
        </w:rPr>
        <w:t xml:space="preserve"> gifta sig? De, som läste denna enquéte, ha utan tvivel ett bestående minne utav, att man i allmänhet ansåg, att en självförsörjande </w:t>
      </w:r>
      <w:r>
        <w:rPr>
          <w:b/>
        </w:rPr>
        <w:t>kvinna¹</w:t>
      </w:r>
      <w:r>
        <w:rPr>
          <w:b w:val="0"/>
        </w:rPr>
        <w:t xml:space="preserve"> icke borde gifta sig. Av de uttalanden, som gjordes från </w:t>
      </w:r>
      <w:r>
        <w:rPr>
          <w:b/>
        </w:rPr>
        <w:t>kvinnligt¹</w:t>
      </w:r>
      <w:r>
        <w:rPr>
          <w:b w:val="0"/>
        </w:rPr>
        <w:t xml:space="preserve"> håll, framgick även, att den längtan efter hemmet, som att börja med finnes hos en </w:t>
      </w:r>
      <w:r>
        <w:rPr>
          <w:b/>
        </w:rPr>
        <w:t>kvinna¹</w:t>
      </w:r>
      <w:r>
        <w:rPr>
          <w:b w:val="0"/>
        </w:rPr>
        <w:t xml:space="preserve">, då </w:t>
      </w:r>
      <w:r>
        <w:rPr>
          <w:b/>
        </w:rPr>
        <w:t>hon²</w:t>
      </w:r>
      <w:r>
        <w:rPr>
          <w:b w:val="0"/>
        </w:rPr>
        <w:t xml:space="preserve"> har ett livligt minne av det barndomshem, som fostrat </w:t>
      </w:r>
      <w:r>
        <w:rPr>
          <w:b/>
        </w:rPr>
        <w:t>henne²</w:t>
      </w:r>
      <w:r>
        <w:rPr>
          <w:b w:val="0"/>
        </w:rPr>
        <w:t xml:space="preserve">, allt mer och mer förbleknar och liksom avtrubbas i samma mån, som </w:t>
      </w:r>
      <w:r>
        <w:rPr>
          <w:b/>
        </w:rPr>
        <w:t>hon²</w:t>
      </w:r>
      <w:r>
        <w:rPr>
          <w:b w:val="0"/>
        </w:rPr>
        <w:t xml:space="preserve"> kommer bort hemifrån. </w:t>
      </w:r>
      <w:r>
        <w:rPr>
          <w:b/>
        </w:rPr>
        <w:t>Hon²</w:t>
      </w:r>
      <w:r>
        <w:rPr>
          <w:b w:val="0"/>
        </w:rPr>
        <w:t xml:space="preserve"> får sina speciella vanor, och </w:t>
      </w:r>
      <w:r>
        <w:rPr>
          <w:b/>
        </w:rPr>
        <w:t>hon²</w:t>
      </w:r>
      <w:r>
        <w:rPr>
          <w:b w:val="0"/>
        </w:rPr>
        <w:t xml:space="preserve"> kommer in i det klubbliv, som utan tvivel kommer att i mycket hög grad florera även inom </w:t>
      </w:r>
      <w:r>
        <w:rPr>
          <w:b/>
        </w:rPr>
        <w:t>kvinnornas¹</w:t>
      </w:r>
      <w:r>
        <w:rPr>
          <w:b w:val="0"/>
        </w:rPr>
        <w:t xml:space="preserve"> leder. Jag skulle därför endast nu såsom en antydning vilja påpeka, att det icke är så alldeles givet, att vi, då vi behandla det föreliggande spörsmålet, endast och allenast böra taga hänsyn till </w:t>
      </w:r>
      <w:r>
        <w:rPr>
          <w:b/>
        </w:rPr>
        <w:t>kvinnornas¹</w:t>
      </w:r>
      <w:r>
        <w:rPr>
          <w:b w:val="0"/>
        </w:rPr>
        <w:t xml:space="preserve"> lämplighet för det ena eller det andra ämbetet, utan att vi nog också få se på den stora frågan, huruvida </w:t>
      </w:r>
      <w:r>
        <w:rPr>
          <w:b/>
        </w:rPr>
        <w:t>kvinnornas¹</w:t>
      </w:r>
      <w:r>
        <w:rPr>
          <w:b w:val="0"/>
        </w:rPr>
        <w:t xml:space="preserve"> tillträde till ämbeten även i andra avseenden kan vara till statens nytta. Jag skulle nämligen vilja påstå, att om utvecklingen går i den riktningen, att de självförsörjande </w:t>
      </w:r>
      <w:r>
        <w:rPr>
          <w:b/>
        </w:rPr>
        <w:t>kvinnorna¹</w:t>
      </w:r>
      <w:r>
        <w:rPr>
          <w:b w:val="0"/>
        </w:rPr>
        <w:t xml:space="preserve"> — om det föreliggande lagförslaget skulle gå igenom, skulle de i alldeles övervägande grad vara tjänstemannakvinnor — icke vilja ingå äktenskap, komma utan tvivel en mycket väsentlig del av Sveriges mest bildade </w:t>
      </w:r>
      <w:r>
        <w:rPr>
          <w:b/>
        </w:rPr>
        <w:t>kvinnor¹</w:t>
      </w:r>
      <w:r>
        <w:rPr>
          <w:b w:val="0"/>
        </w:rPr>
        <w:t xml:space="preserve"> på det sättet icke att gifta sig. Vad vill nu detta säga? Jo, det vill säga, att en hel del av de män, som förr hade tillgång till äktenskap med bildade </w:t>
      </w:r>
      <w:r>
        <w:rPr>
          <w:b/>
        </w:rPr>
        <w:t>kvinnor¹</w:t>
      </w:r>
      <w:r>
        <w:rPr>
          <w:b w:val="0"/>
        </w:rPr>
        <w:t xml:space="preserve"> med hög kultur, skulle icke längre ha denna tillgång, vilket utan tvivel komme att sänka den kulturella nivå, på vilken hemmen hittills ha stått.</w:t>
        <w:br/>
        <w:br/>
        <w:t xml:space="preserve">Jag skall emellertid nu icke uppehålla mig vid denna synpunkt, som en hel del kanske anser vara ganska underordnad, utan vill i stället direkt övergå till vad man framför allt har opponerat sig emot, nämligen att </w:t>
      </w:r>
      <w:r>
        <w:rPr>
          <w:b/>
        </w:rPr>
        <w:t>kvinnor¹</w:t>
      </w:r>
      <w:r>
        <w:rPr>
          <w:b w:val="0"/>
        </w:rPr>
        <w:t xml:space="preserve"> skola kunna sitta som domare i underrätt. Jag vill erinra om, att i och med att en </w:t>
      </w:r>
      <w:r>
        <w:rPr>
          <w:b/>
        </w:rPr>
        <w:t>kvinna¹</w:t>
      </w:r>
      <w:r>
        <w:rPr>
          <w:b w:val="0"/>
        </w:rPr>
        <w:t xml:space="preserve"> har tagit sin juridiska examen, har </w:t>
      </w:r>
      <w:r>
        <w:rPr>
          <w:b/>
        </w:rPr>
        <w:t>hon²</w:t>
      </w:r>
      <w:r>
        <w:rPr>
          <w:b w:val="0"/>
        </w:rPr>
        <w:t xml:space="preserve"> lika väl som en manlig jurist rätt att få tillträda en plats såsom biträde hos en häradshövding. Om en lag sådan som den nu föreliggande skulle antagas, skulle </w:t>
      </w:r>
      <w:r>
        <w:rPr>
          <w:b/>
        </w:rPr>
        <w:t>hon²</w:t>
      </w:r>
      <w:r>
        <w:rPr>
          <w:b w:val="0"/>
        </w:rPr>
        <w:t xml:space="preserve"> efter den obligatoriska lärotidens slut efter hovrättens förordnande vara i tillfälle att sitta såsom domare i underrätt.</w:t>
        <w:br/>
        <w:br/>
        <w:t xml:space="preserve">Det är väl ganska många i denna kammare, som ha tjänstgjort såsom nämndemän, och jag skulle för dem vilja framkalla den bilden, att i domaresätet sitter en ung </w:t>
      </w:r>
      <w:r>
        <w:rPr>
          <w:b/>
        </w:rPr>
        <w:t>flicka²</w:t>
      </w:r>
      <w:r>
        <w:rPr>
          <w:b w:val="0"/>
        </w:rPr>
        <w:t xml:space="preserve"> på 25 å 30 år, att tingssalen är proppfull med besökande, att det just kanske är en mångfald av ungt folk av båda könen, och att det mål, som behandlas, är ett barnuppfostringsmål. Det torde väl icke vara kammaren obekant, att vid den handläggning, som då kan påfordras, kräves det ofta nog att ingå i mycket intima förhållanden, och jag kan av egen erfarenhet vitsorda att det vid hörandet av vittnen och annan utredning då förekommer en hel del burleska saker och mustiga uttryck, vilket i åhörarkretsen väcker en munterhet, som är ganska svår att stilla. Jag undrar verkligen, om de, som ha litet närmare reda på häradsrättens arbete, våga tro, att denna unga </w:t>
      </w:r>
      <w:r>
        <w:rPr>
          <w:b/>
        </w:rPr>
        <w:t>kvinna¹</w:t>
      </w:r>
      <w:r>
        <w:rPr>
          <w:b w:val="0"/>
        </w:rPr>
        <w:t xml:space="preserve"> över huvud taget skall kunna vara mäktig att upprätthålla ordningen på ett sätt, som befordrar häradsrättens anseende och reputation. Skulle det finnas en </w:t>
      </w:r>
      <w:r>
        <w:rPr>
          <w:b/>
        </w:rPr>
        <w:t>kvinna¹</w:t>
      </w:r>
      <w:r>
        <w:rPr>
          <w:b w:val="0"/>
        </w:rPr>
        <w:t>, som har denna stora förmåga, skulle jag våga påstå, att det är icke mer än högst en på hundra.</w:t>
        <w:br/>
        <w:br/>
        <w:t xml:space="preserve">Sätter man sig litet mer in i förhållandena och betänker, att inför rätten förekomma icke blott sådana mål, som jag nu omnämnt, utan även andra, som kanske äro vida svårare, och har man dessutom reda på, att lantdomarämbetet kräver en kroppslig styrka även i avseende å hemarbetet, vilket arbete har knäckt många av de unga männen, undrar jag, hur man verkligen över huvud taget kan tänka sig, att de unga </w:t>
      </w:r>
      <w:r>
        <w:rPr>
          <w:b/>
        </w:rPr>
        <w:t>kvinnorna¹</w:t>
      </w:r>
      <w:r>
        <w:rPr>
          <w:b w:val="0"/>
        </w:rPr>
        <w:t xml:space="preserve"> skola vara mäktiga att utföra ämbetets åligganden, att upprätthålla domstolens anseende och att tillgodose rättens krav. För min del är jag på det klara med och övertygad om, att så icke kan vara förhållandet, och jag säger därför: det kan icke vara till statens nytta att genomföra en lagstiftning sådan som denna. Det var ett gammalt svenskt ord, som hette: är det till nytta för staten, så slå till; och det kunde väl ibland gälla sådana saker, som man kände ganska obehagliga och tråkiga. Nu säger jag: kan man bevisa, att detta är till statens nytta, då må man slå till och antaga denna lagstiftning, men för min del kan jag icke förstå, att detta bevis kan presteras.</w:t>
        <w:br/>
        <w:br/>
        <w:t>Jag yrkar, herr talman, bifall till den av mig avgivna reservationen under punkten 2.</w:t>
      </w:r>
    </w:p>
    <w:p>
      <w:pPr>
        <w:pStyle w:val="Heading2"/>
      </w:pPr>
      <w:r>
        <w:t>5. Elisabeth Tamm (–, woman)</w:t>
      </w:r>
    </w:p>
    <w:p>
      <w:r>
        <w:rPr>
          <w:b w:val="0"/>
        </w:rPr>
        <w:t>Herr talman, ärade kammarledamöter! Denna fråga har ju redan fallit i första kammaren. Det har varit alla</w:t>
        <w:br/>
        <w:br/>
        <w:t xml:space="preserve">reformers öde i historien att mötas av motstånd, att förkastas såsom Ang. oantagliga och för samhället olyckebringande för att sedan efter </w:t>
      </w:r>
      <w:r>
        <w:rPr>
          <w:b/>
        </w:rPr>
        <w:t>kvinnas¹</w:t>
      </w:r>
      <w:r>
        <w:rPr>
          <w:b w:val="0"/>
        </w:rPr>
        <w:t xml:space="preserve"> behör många strider gå igenom och slutligen försvinna såsom självklar sa Tighet alt Inne i det närvarandes sanktionerade former. Så har det varit vid genomtjänst m. m. förandet av alla medborgerliga rättigheter och icke minst när det = (Forts) varit fråga om </w:t>
      </w:r>
      <w:r>
        <w:rPr>
          <w:b/>
        </w:rPr>
        <w:t>kvinnans¹</w:t>
      </w:r>
      <w:r>
        <w:rPr>
          <w:b w:val="0"/>
        </w:rPr>
        <w:t xml:space="preserve"> ställning i samhället. Det har hörts samma varningsoch klagorop från de s. k. samhällsbevarandes sida, vare sig det gällt </w:t>
      </w:r>
      <w:r>
        <w:rPr>
          <w:b/>
        </w:rPr>
        <w:t>kvinnans¹</w:t>
      </w:r>
      <w:r>
        <w:rPr>
          <w:b w:val="0"/>
        </w:rPr>
        <w:t xml:space="preserve"> lika arvsrätt, myndighetsförklaring, kommunala och politiska rösträtt eller såsom nu behörighet till statstjänst. För nära hundra år sedan avgav Göta hovrätt yttrande i fråga om ogift </w:t>
      </w:r>
      <w:r>
        <w:rPr>
          <w:b/>
        </w:rPr>
        <w:t>kvinnas¹</w:t>
      </w:r>
      <w:r>
        <w:rPr>
          <w:b w:val="0"/>
        </w:rPr>
        <w:t xml:space="preserve"> myndigförklaring, och i detta yttrande heter det bland annat: »Under budet om </w:t>
      </w:r>
      <w:r>
        <w:rPr>
          <w:b/>
        </w:rPr>
        <w:t>kvinnans¹</w:t>
      </w:r>
      <w:r>
        <w:rPr>
          <w:b w:val="0"/>
        </w:rPr>
        <w:t xml:space="preserve"> omyndighetstillstånd har </w:t>
      </w:r>
      <w:r>
        <w:rPr>
          <w:b/>
        </w:rPr>
        <w:t>hon²</w:t>
      </w:r>
      <w:r>
        <w:rPr>
          <w:b w:val="0"/>
        </w:rPr>
        <w:t xml:space="preserve">, närmare sluten till familjekretsen, hittills undgått frestelsen att med det bekomna fäderneeller mödernearvet försöka att på egen hand skapa sin lycka. </w:t>
      </w:r>
      <w:r>
        <w:rPr>
          <w:b/>
        </w:rPr>
        <w:t>Hon²</w:t>
      </w:r>
      <w:r>
        <w:rPr>
          <w:b w:val="0"/>
        </w:rPr>
        <w:t xml:space="preserve"> har ock aldrig hittills blivit blottställd för vådan av dessa försök. </w:t>
      </w:r>
      <w:r>
        <w:rPr>
          <w:b/>
        </w:rPr>
        <w:t>Hon²</w:t>
      </w:r>
      <w:r>
        <w:rPr>
          <w:b w:val="0"/>
        </w:rPr>
        <w:t xml:space="preserve"> har ej, utkommen från fädernehuset, behövt vända sig med bön om råd till den förstkommande. </w:t>
      </w:r>
      <w:r>
        <w:rPr>
          <w:b/>
        </w:rPr>
        <w:t>Hon²</w:t>
      </w:r>
      <w:r>
        <w:rPr>
          <w:b w:val="0"/>
        </w:rPr>
        <w:t xml:space="preserve"> har sluppit begråta följderna av illa beräknade företag och obetänksamt ingånga förbindelser; korteligen, </w:t>
      </w:r>
      <w:r>
        <w:rPr>
          <w:b/>
        </w:rPr>
        <w:t>hon²</w:t>
      </w:r>
      <w:r>
        <w:rPr>
          <w:b w:val="0"/>
        </w:rPr>
        <w:t xml:space="preserve"> har hittills icke känt vidden av sin egen svaghet.» Och vidare: »</w:t>
      </w:r>
      <w:r>
        <w:rPr>
          <w:b/>
        </w:rPr>
        <w:t>Hon²</w:t>
      </w:r>
      <w:r>
        <w:rPr>
          <w:b w:val="0"/>
        </w:rPr>
        <w:t xml:space="preserve"> har, då </w:t>
      </w:r>
      <w:r>
        <w:rPr>
          <w:b/>
        </w:rPr>
        <w:t>hon²</w:t>
      </w:r>
      <w:r>
        <w:rPr>
          <w:b w:val="0"/>
        </w:rPr>
        <w:t xml:space="preserve"> förr eller senare inträtt i äkta ståndet, ditfört med sig icke inbillningen att den myndiga </w:t>
      </w:r>
      <w:r>
        <w:rPr>
          <w:b/>
        </w:rPr>
        <w:t>kvinnan¹</w:t>
      </w:r>
      <w:r>
        <w:rPr>
          <w:b w:val="0"/>
        </w:rPr>
        <w:t xml:space="preserve"> vore lika god som den myndige mannen» ete. Det är icke stor skillnad mellan detta yttrande och den reservation, som nu avgivits inom utskottet, utom att det förra sökte kläda sina tankar 1 blomsterspråk, under det att den senare låter ringaktningen för </w:t>
      </w:r>
      <w:r>
        <w:rPr>
          <w:b/>
        </w:rPr>
        <w:t>kvinnan¹</w:t>
      </w:r>
      <w:r>
        <w:rPr>
          <w:b w:val="0"/>
        </w:rPr>
        <w:t xml:space="preserve"> mera ohöljt framträda.</w:t>
        <w:br/>
        <w:br/>
        <w:t xml:space="preserve">Den fråga, som i dag föreligger till behandling, </w:t>
      </w:r>
      <w:r>
        <w:rPr>
          <w:b/>
        </w:rPr>
        <w:t>kvinnas¹</w:t>
      </w:r>
      <w:r>
        <w:rPr>
          <w:b w:val="0"/>
        </w:rPr>
        <w:t xml:space="preserve"> behörighet att inneha statstjänst och annat allmänt uppdrag, har upprepade gånger varit föremål för behandling inom riksdagen i en eller annan form. Vid 1921 års riksdag borttogs ur grundlagen det principiella hindret för </w:t>
      </w:r>
      <w:r>
        <w:rPr>
          <w:b/>
        </w:rPr>
        <w:t>kvinnornas¹</w:t>
      </w:r>
      <w:r>
        <w:rPr>
          <w:b w:val="0"/>
        </w:rPr>
        <w:t xml:space="preserve"> tillträde till statstjänster, och en följd härav är den kungl. proposition, som avlämnats till innevarande års riksdag och som i huvudsak bygger på sakkunnigas 1 ärendet avgivna förslag. Enligt detta förslag skulle </w:t>
      </w:r>
      <w:r>
        <w:rPr>
          <w:b/>
        </w:rPr>
        <w:t>kvinnan¹</w:t>
      </w:r>
      <w:r>
        <w:rPr>
          <w:b w:val="0"/>
        </w:rPr>
        <w:t xml:space="preserve"> äga tillträde till alla statstjänster med ett viss antal uppräknade undantag. Utskottet har anslutit sig till förslaget om behörighetslagens stadfästande, så som den föreligger i den kungl. propositionen, men däremot föreslagit, att ikraftträdandet av denna lag skulle uppskjutas, till dess löneoch pensionsförhållandena bleve ordnade. Häremot har ju inom utskottet avgivits tvenne reservationer, som yrkat, att hela frågan skulle uppskjutas, till dess löneoch pensionsförslaget föreligger. Det är givetvis en stor skillnad mellan dessa båda förslag, utskottets och reservanternas. I ena fallet blir principfrågan löst, 1 det andra lämnas alltjämt fritt spelrum åt reaktionära vindar. Men det är i alla fall synnerligen att beklaga, att utskottet icke kunnat ansluta sig till förslaget om lagens ikraftträdande den 1 januari 1923. Det kan visserligen tyckas, att när en sak dröjt så många år, det icke skulle ha någon betydelse. om den dröjer ytterligare någon tid. men för dem, som beröras av denna lag, även om de icke utgöra</w:t>
        <w:br/>
        <w:br/>
        <w:t xml:space="preserve">något större flertal, är det otvivelaktigt av icke ringa betydelse. Det skulle också kunna, fastän ingen naturligtvis tänkt på en sådan möjlighet, vara av betydelse för staten. I samband härmed får jag nämna ett namn, som svårligen kommer att utan bitterhet kunna omnämnas i den svenska </w:t>
      </w:r>
      <w:r>
        <w:rPr>
          <w:b/>
        </w:rPr>
        <w:t>kvinnorörelsens¹</w:t>
      </w:r>
      <w:r>
        <w:rPr>
          <w:b w:val="0"/>
        </w:rPr>
        <w:t xml:space="preserve"> historia: Elsa Eschelsson. Jag behöver icke erinra om, hur </w:t>
      </w:r>
      <w:r>
        <w:rPr>
          <w:b/>
        </w:rPr>
        <w:t>hon²</w:t>
      </w:r>
      <w:r>
        <w:rPr>
          <w:b w:val="0"/>
        </w:rPr>
        <w:t xml:space="preserve">, då professuren i civilrätt i Uppsala blev ledig, var den enda, som innehade kompetens att erhålla densamma, men därför att </w:t>
      </w:r>
      <w:r>
        <w:rPr>
          <w:b/>
        </w:rPr>
        <w:t>hon²</w:t>
      </w:r>
      <w:r>
        <w:rPr>
          <w:b w:val="0"/>
        </w:rPr>
        <w:t xml:space="preserve"> var </w:t>
      </w:r>
      <w:r>
        <w:rPr>
          <w:b/>
        </w:rPr>
        <w:t>kvinna¹</w:t>
      </w:r>
      <w:r>
        <w:rPr>
          <w:b w:val="0"/>
        </w:rPr>
        <w:t>, fick professuren stå obesatt och uppehållas av en manlig docent, som saknade erforderliga meriter.</w:t>
        <w:br/>
        <w:br/>
        <w:t xml:space="preserve">Då frågan fallit, är det meningslöst att tala om skälen för och emot ett uppskov med lagens ikraftträdande. Jag vill blott i förbigående nämna ett sakförhållande. Utskottet har framhållit, att om lagen trätt i kraft med detsamma, skulle det inneburit ett provisorium i avseende å de </w:t>
      </w:r>
      <w:r>
        <w:rPr>
          <w:b/>
        </w:rPr>
        <w:t>kvinnliga¹</w:t>
      </w:r>
      <w:r>
        <w:rPr>
          <w:b w:val="0"/>
        </w:rPr>
        <w:t xml:space="preserve"> statstjänarnas avlöning och pensionering, varigenom de fått åtnjuta respektive platsers nuvarande förmåner. Det skulle då kunnat hända, anser utskottet, att inom de befattningar, där somliga platser äro reserverade för män och andra för </w:t>
      </w:r>
      <w:r>
        <w:rPr>
          <w:b/>
        </w:rPr>
        <w:t>kvinnor¹</w:t>
      </w:r>
      <w:r>
        <w:rPr>
          <w:b w:val="0"/>
        </w:rPr>
        <w:t xml:space="preserve">, en </w:t>
      </w:r>
      <w:r>
        <w:rPr>
          <w:b/>
        </w:rPr>
        <w:t>kvinna¹</w:t>
      </w:r>
      <w:r>
        <w:rPr>
          <w:b w:val="0"/>
        </w:rPr>
        <w:t xml:space="preserve"> erhållit en sådan manlig befattning och sålunda fått den därmed förenade högre avlöningen och en </w:t>
      </w:r>
      <w:r>
        <w:rPr>
          <w:b/>
        </w:rPr>
        <w:t>kvinnlig¹</w:t>
      </w:r>
      <w:r>
        <w:rPr>
          <w:b w:val="0"/>
        </w:rPr>
        <w:t xml:space="preserve"> kamrat, som haft samma arbete, erhållit mindre förmåner. Denna orättvisa anser utskottet utgöra den största svårigheten för det föreslagna provisoriet. Utskottet har här genom sin motivering — jag vet icke, om det är ofrivilligt — understrukit det orimliga och ohållbara i olika lön för lika arbete.</w:t>
        <w:br/>
        <w:br/>
        <w:t xml:space="preserve">Den siste ärade talaren framställde frågan, om en självförsör- Jande </w:t>
      </w:r>
      <w:r>
        <w:rPr>
          <w:b/>
        </w:rPr>
        <w:t>kvinna¹</w:t>
      </w:r>
      <w:r>
        <w:rPr>
          <w:b w:val="0"/>
        </w:rPr>
        <w:t xml:space="preserve"> bör gifta sig eller icke. Jag vill icke här ingå på denna fråga. Jag anser, att den icke bör utgöra föremål för riksdagens behandling. Jag anser, att det må vara den självförsörjande </w:t>
      </w:r>
      <w:r>
        <w:rPr>
          <w:b/>
        </w:rPr>
        <w:t>kvinnans¹</w:t>
      </w:r>
      <w:r>
        <w:rPr>
          <w:b w:val="0"/>
        </w:rPr>
        <w:t xml:space="preserve"> ensak att bestämma häröver. Men jag vill bestämt framhålla som min mening, att jag anser det icke vara till någon lycka för samhället, om </w:t>
      </w:r>
      <w:r>
        <w:rPr>
          <w:b/>
        </w:rPr>
        <w:t>kvinnorna¹</w:t>
      </w:r>
      <w:r>
        <w:rPr>
          <w:b w:val="0"/>
        </w:rPr>
        <w:t>, liksom hittills ofta skett, gifta sig uteslutande av den bevekelsegrunden att få sin försörjning.</w:t>
        <w:br/>
        <w:br/>
        <w:t xml:space="preserve">Beträffande domarbefattningarna ha ju tvenne reservationer avgivits emot </w:t>
      </w:r>
      <w:r>
        <w:rPr>
          <w:b/>
        </w:rPr>
        <w:t>kvinnornas¹</w:t>
      </w:r>
      <w:r>
        <w:rPr>
          <w:b w:val="0"/>
        </w:rPr>
        <w:t xml:space="preserve"> tillträde till sådana ämbeten. Reservanterna äro naturligtvis medvetna om att möjligheten till befordran och meriter härigenom försvåras för </w:t>
      </w:r>
      <w:r>
        <w:rPr>
          <w:b/>
        </w:rPr>
        <w:t>kvinnorna¹</w:t>
      </w:r>
      <w:r>
        <w:rPr>
          <w:b w:val="0"/>
        </w:rPr>
        <w:t xml:space="preserve">. I den längst gående reservationen läser man bland annat: »Utan att inlåta mig på frågan, huruvida en </w:t>
      </w:r>
      <w:r>
        <w:rPr>
          <w:b/>
        </w:rPr>
        <w:t>kvinna¹</w:t>
      </w:r>
      <w:r>
        <w:rPr>
          <w:b w:val="0"/>
        </w:rPr>
        <w:t xml:space="preserve"> lämpar sig för domarvärv eller att vara chef, måste jag till en början fästa det största avseende vid den uppfattning av </w:t>
      </w:r>
      <w:r>
        <w:rPr>
          <w:b/>
        </w:rPr>
        <w:t>kvinnan¹</w:t>
      </w:r>
      <w:r>
        <w:rPr>
          <w:b w:val="0"/>
        </w:rPr>
        <w:t xml:space="preserve">, som ännu åtminstone är rådande bland den stora allmänheten, och det emottagande, som </w:t>
      </w:r>
      <w:r>
        <w:rPr>
          <w:b/>
        </w:rPr>
        <w:t>hon²</w:t>
      </w:r>
      <w:r>
        <w:rPr>
          <w:b w:val="0"/>
        </w:rPr>
        <w:t xml:space="preserve"> till följd härav skulle röna, om </w:t>
      </w:r>
      <w:r>
        <w:rPr>
          <w:b/>
        </w:rPr>
        <w:t>hon²</w:t>
      </w:r>
      <w:r>
        <w:rPr>
          <w:b w:val="0"/>
        </w:rPr>
        <w:t xml:space="preserve"> tillätes fungera som ordförande i underrätt.&gt; Man frågar sig då ovillkorligen: vilka utgöra enligt reservanternas mening den stora allmänheten? De räkna påtagligen icke </w:t>
      </w:r>
      <w:r>
        <w:rPr>
          <w:b/>
        </w:rPr>
        <w:t>kvinnorna¹</w:t>
      </w:r>
      <w:r>
        <w:rPr>
          <w:b w:val="0"/>
        </w:rPr>
        <w:t xml:space="preserve"> dit. Det är således männen, men är det alla män eller enbart bovarna? Det talas också om den jordbrukande befolkningen. Jag kan icke hjälpa, att jag har det intrycket, att man ute i det praktiska livet på landsbygden tager sakerna vida enklare och med be-</w:t>
        <w:br/>
        <w:br/>
        <w:t xml:space="preserve">tydligt större fördomsfrihet, än då man här resonerar under parla- =. Ang. mentariska former. Man läser vidare, att domstolens auktoritet </w:t>
      </w:r>
      <w:r>
        <w:rPr>
          <w:b/>
        </w:rPr>
        <w:t>kvinnas¹</w:t>
      </w:r>
      <w:r>
        <w:rPr>
          <w:b w:val="0"/>
        </w:rPr>
        <w:t xml:space="preserve"> behö: skulle komma i fara och att denna auktoritet är för samhället av vida ”fava statsstörre betydelse än </w:t>
      </w:r>
      <w:r>
        <w:rPr>
          <w:b/>
        </w:rPr>
        <w:t>kvinnornas¹</w:t>
      </w:r>
      <w:r>
        <w:rPr>
          <w:b w:val="0"/>
        </w:rPr>
        <w:t xml:space="preserve"> önskan att erhålla tillåtelse att betjänst m. m. kläda berörda befattningar. Man undrar, om reservanterna glömt, (Forts.) att vi i alla fall bo i ett land, där </w:t>
      </w:r>
      <w:r>
        <w:rPr>
          <w:b/>
        </w:rPr>
        <w:t>kvinnorna¹</w:t>
      </w:r>
      <w:r>
        <w:rPr>
          <w:b w:val="0"/>
        </w:rPr>
        <w:t xml:space="preserve"> ha politisk rösträtt och</w:t>
        <w:br/>
        <w:br/>
        <w:t>därmed förenad rätt att deltaga i bestämmandet över sin ställning i</w:t>
        <w:br/>
        <w:br/>
        <w:t>Man frågar sig också, även om man icke har några vidare illu-</w:t>
        <w:br/>
        <w:br/>
        <w:t xml:space="preserve">sioner i den vägen: är tanken om </w:t>
      </w:r>
      <w:r>
        <w:rPr>
          <w:b/>
        </w:rPr>
        <w:t>kvinnan¹</w:t>
      </w:r>
      <w:r>
        <w:rPr>
          <w:b w:val="0"/>
        </w:rPr>
        <w:t xml:space="preserve"> verkligen så låg? Vilken är den allmänna uppfattning om </w:t>
      </w:r>
      <w:r>
        <w:rPr>
          <w:b/>
        </w:rPr>
        <w:t>kvinnan¹</w:t>
      </w:r>
      <w:r>
        <w:rPr>
          <w:b w:val="0"/>
        </w:rPr>
        <w:t xml:space="preserve">, som man här syftar på? Den siste ärade talaren nämnde visserligen, att det fordras kroppskrafter för domarämbetet, men han menar väl i alla fall icke, att det är på kroppsstyrkan, som domarämbetets helgd beror. Det är väl ändå genom inre egenskaper, som domaren skall bevara denna helgd. Menar man då, att den andliga kraft, den föreståelse för samhällets och den enskilda medborgarens välfärd, den vördnad för rätt och sanning, som härtill fordras, helt och hållet skulle saknas hos </w:t>
      </w:r>
      <w:r>
        <w:rPr>
          <w:b/>
        </w:rPr>
        <w:t>kvinnorna¹</w:t>
      </w:r>
      <w:r>
        <w:rPr>
          <w:b w:val="0"/>
        </w:rPr>
        <w:t xml:space="preserve">? Man tänker kanske också, att det skulle kunna verka stötande, om vissa mål, som röra män, skulle handläggas av </w:t>
      </w:r>
      <w:r>
        <w:rPr>
          <w:b/>
        </w:rPr>
        <w:t>kvinnor¹</w:t>
      </w:r>
      <w:r>
        <w:rPr>
          <w:b w:val="0"/>
        </w:rPr>
        <w:t xml:space="preserve">. Men har man tänkt på, hur förhållandet är, när vissa mål, som röra </w:t>
      </w:r>
      <w:r>
        <w:rPr>
          <w:b/>
        </w:rPr>
        <w:t>kvinnor¹</w:t>
      </w:r>
      <w:r>
        <w:rPr>
          <w:b w:val="0"/>
        </w:rPr>
        <w:t xml:space="preserve">, handläggas av män? Den siste talaren nämnde, att det kunde vid domstolsförhandlingar förekomma vad han kallade vissa intima förhållanden, som väckte allmän munterhet. Det är Mee att en </w:t>
      </w:r>
      <w:r>
        <w:rPr>
          <w:b/>
        </w:rPr>
        <w:t>kvinna¹</w:t>
      </w:r>
      <w:r>
        <w:rPr>
          <w:b w:val="0"/>
        </w:rPr>
        <w:t xml:space="preserve"> såsom domare icke skulle tillåta en dylik munterhet.</w:t>
        <w:br/>
        <w:br/>
        <w:t xml:space="preserve">Vad som kan sägas om domarbefattningarna gäller också andra chefsbefattningar, varifrån </w:t>
      </w:r>
      <w:r>
        <w:rPr>
          <w:b/>
        </w:rPr>
        <w:t>kvinnorna¹</w:t>
      </w:r>
      <w:r>
        <w:rPr>
          <w:b w:val="0"/>
        </w:rPr>
        <w:t xml:space="preserve"> enligt samma reservation skulle utestängas. Det är väl ändå rent individuella egenskaper som avgöra, om en människa passar till chef eller icke. Det beror väl i all rimlighets namn icke på, om jag är man eller </w:t>
      </w:r>
      <w:r>
        <w:rPr>
          <w:b/>
        </w:rPr>
        <w:t>kvinna¹</w:t>
      </w:r>
      <w:r>
        <w:rPr>
          <w:b w:val="0"/>
        </w:rPr>
        <w:t xml:space="preserve">, ifall jag passar till chef eller icke. Jag behöver icke trötta kammaren med att draga fram exempel på dugliga och odugliga män och dugliga och odugliga </w:t>
      </w:r>
      <w:r>
        <w:rPr>
          <w:b/>
        </w:rPr>
        <w:t>kvinnor¹</w:t>
      </w:r>
      <w:r>
        <w:rPr>
          <w:b w:val="0"/>
        </w:rPr>
        <w:t xml:space="preserve">, som innehaft och innehar chefsbefattningar: Dessutom, vad är chefsbefattning eller icke chefsbefattning? Och skola de </w:t>
      </w:r>
      <w:r>
        <w:rPr>
          <w:b/>
        </w:rPr>
        <w:t>kvinnor¹</w:t>
      </w:r>
      <w:r>
        <w:rPr>
          <w:b w:val="0"/>
        </w:rPr>
        <w:t>, som redan nu inneha chefsbefattningar, genom en sådan reform få frångå sina befattningar? |</w:t>
        <w:br/>
        <w:br/>
        <w:t xml:space="preserve">De önskemål, som finnas utöver vad den kungl. propositionen innebär, hava motionsvis blivit framförda av herr Lindhagen. Han yrkar i sin motion, att ytterligare befattningar skulle bliva tillgängliga för </w:t>
      </w:r>
      <w:r>
        <w:rPr>
          <w:b/>
        </w:rPr>
        <w:t>kvinnorna¹</w:t>
      </w:r>
      <w:r>
        <w:rPr>
          <w:b w:val="0"/>
        </w:rPr>
        <w:t xml:space="preserve">. Han framhåller också det egendomliga i, att då mannens befordringsrätt tillförsäkras honom i grundlag, skulle </w:t>
      </w:r>
      <w:r>
        <w:rPr>
          <w:b/>
        </w:rPr>
        <w:t>kvinnans¹</w:t>
      </w:r>
      <w:r>
        <w:rPr>
          <w:b w:val="0"/>
        </w:rPr>
        <w:t xml:space="preserve"> befogenhet endast inskrivas i allmän lag. Med allt erkännande för den ställning, den kungl. propositionen intagit gentemot </w:t>
      </w:r>
      <w:r>
        <w:rPr>
          <w:b/>
        </w:rPr>
        <w:t>kvinnorna¹</w:t>
      </w:r>
      <w:r>
        <w:rPr>
          <w:b w:val="0"/>
        </w:rPr>
        <w:t xml:space="preserve">, har man dock svårt att förstå, varför denna proposition bygger på principen, att vissa uppräknade platser förbjudas för </w:t>
      </w:r>
      <w:r>
        <w:rPr>
          <w:b/>
        </w:rPr>
        <w:t>kvinnorna¹</w:t>
      </w:r>
      <w:r>
        <w:rPr>
          <w:b w:val="0"/>
        </w:rPr>
        <w:t>, istället för att bygga på likställighetsprincipen, där förtjänst, skicklighet och de individuella egenskaperna bliva avgörande i de fall, där en befattning är lämpad uteslutande för män eller uteslutande</w:t>
        <w:br/>
        <w:br/>
        <w:t xml:space="preserve">för </w:t>
      </w:r>
      <w:r>
        <w:rPr>
          <w:b/>
        </w:rPr>
        <w:t>kvinnor¹</w:t>
      </w:r>
      <w:r>
        <w:rPr>
          <w:b w:val="0"/>
        </w:rPr>
        <w:t xml:space="preserve">. Det är väl ingen, som tror, att även om det icke vore i lag förbjudet, det skulle falla någon </w:t>
      </w:r>
      <w:r>
        <w:rPr>
          <w:b/>
        </w:rPr>
        <w:t>kvinna¹</w:t>
      </w:r>
      <w:r>
        <w:rPr>
          <w:b w:val="0"/>
        </w:rPr>
        <w:t xml:space="preserve"> in att vilja bli till exempel militär. Vi behöva blott gå till det enskilda livet. Det förekommer aldrig, att en </w:t>
      </w:r>
      <w:r>
        <w:rPr>
          <w:b/>
        </w:rPr>
        <w:t>kvinna¹</w:t>
      </w:r>
      <w:r>
        <w:rPr>
          <w:b w:val="0"/>
        </w:rPr>
        <w:t xml:space="preserve"> försöker till exempel att bliva kördräng, detta därför att en del av de sysslor, som äro förenade med sådant arbete, överstiga </w:t>
      </w:r>
      <w:r>
        <w:rPr>
          <w:b/>
        </w:rPr>
        <w:t>kvinnors¹</w:t>
      </w:r>
      <w:r>
        <w:rPr>
          <w:b w:val="0"/>
        </w:rPr>
        <w:t xml:space="preserve"> kroppskrafter. På samma sätt, som utvecklingen i det enskilda livet tagit naturliga former, skulle detta helt säkert också ske inom samhällslivet.</w:t>
        <w:br/>
        <w:br/>
        <w:t xml:space="preserve">Ingen skall påstå, att män och </w:t>
      </w:r>
      <w:r>
        <w:rPr>
          <w:b/>
        </w:rPr>
        <w:t>kvinnor¹</w:t>
      </w:r>
      <w:r>
        <w:rPr>
          <w:b w:val="0"/>
        </w:rPr>
        <w:t xml:space="preserve"> äro varandra i alla avseenden lika eller att likställighet med avseende på medborgerliga rättigheter skulle innebära, att män och </w:t>
      </w:r>
      <w:r>
        <w:rPr>
          <w:b/>
        </w:rPr>
        <w:t>kvinnor¹</w:t>
      </w:r>
      <w:r>
        <w:rPr>
          <w:b w:val="0"/>
        </w:rPr>
        <w:t xml:space="preserve"> i allt skulle fylla samma uppgifter. Det är väl tvärtom just med hänsyn till deras olika läggning, som det vore önskvärt, att </w:t>
      </w:r>
      <w:r>
        <w:rPr>
          <w:b/>
        </w:rPr>
        <w:t>kvinnornas¹</w:t>
      </w:r>
      <w:r>
        <w:rPr>
          <w:b w:val="0"/>
        </w:rPr>
        <w:t xml:space="preserve"> inflytande finge göra sig gällande och få göra sig gällande vid danandet av samhällsformerna. Kan någon påstå, att den politiska utvecklingen tillförne valt uteslutande lyckosamma vägar? Jag har också svårt att förstå, att denna fråga betraktas uteslutande som en </w:t>
      </w:r>
      <w:r>
        <w:rPr>
          <w:b/>
        </w:rPr>
        <w:t>kvinnofråga¹</w:t>
      </w:r>
      <w:r>
        <w:rPr>
          <w:b w:val="0"/>
        </w:rPr>
        <w:t xml:space="preserve"> och icke som en samhällsfråga, där det i främsta rummet är tal om samhällets nytta och samhällets fördel av att alla bidraga till samhällsutvecklingen. Jag har också svårt att förstå logiken i den uppfattningen, som å ena sidan framhåller </w:t>
      </w:r>
      <w:r>
        <w:rPr>
          <w:b/>
        </w:rPr>
        <w:t>kvinnorna¹</w:t>
      </w:r>
      <w:r>
        <w:rPr>
          <w:b w:val="0"/>
        </w:rPr>
        <w:t xml:space="preserve"> som så svaga och oförmögna att upprätthålla auktoritet och å andra sidan håller dem för så farliga och omöjliga att hejda, att männen, som utgöra det starka släktet, måste ha den företrädesrättigheten att skydda sig i lag mot dessa </w:t>
      </w:r>
      <w:r>
        <w:rPr>
          <w:b/>
        </w:rPr>
        <w:t>kvinnors¹</w:t>
      </w:r>
      <w:r>
        <w:rPr>
          <w:b w:val="0"/>
        </w:rPr>
        <w:t xml:space="preserve"> oduglighet eller duglighet.</w:t>
        <w:br/>
        <w:br/>
        <w:t xml:space="preserve">Vad som nu har skett genom första kammarens beslut, är ingenting annat än ett led i utvecklingens växelvisa fortskridande mellan framsteg och tillbakagång. Det skall icke och får icke för den skull bli tal om någon upphetsad </w:t>
      </w:r>
      <w:r>
        <w:rPr>
          <w:b/>
        </w:rPr>
        <w:t>kvinnoagitation¹</w:t>
      </w:r>
      <w:r>
        <w:rPr>
          <w:b w:val="0"/>
        </w:rPr>
        <w:t xml:space="preserve">. Vi förstå, att det måste taga tid att bryta igenom århundradens fördomar och föreställningssätt. För att bryta igenom dessa fördomar fordras det likväl ett värdigt, men energiskt och målmedvetet arbete från </w:t>
      </w:r>
      <w:r>
        <w:rPr>
          <w:b/>
        </w:rPr>
        <w:t>kvinnornas¹</w:t>
      </w:r>
      <w:r>
        <w:rPr>
          <w:b w:val="0"/>
        </w:rPr>
        <w:t xml:space="preserve"> sida, och det som nu förefaller som en motgång skall kanske bidraga till att lära oss bättre förstå att bevaka våra intressen, lära oss i handling förstå betydelsen av landstingsval och riksdagsval, lära oss bättre förstå våra skyldigheter och rättigheter inom samhället. Och då jag nu vädjar till den folkvalda kammaren att i dag giva uttryck åt ett tänkesätt i framstegsvänlig riktning, så gör jag det å alla deras vägnar, som genom mig här föra sin talan, och i förvissning om, att vi </w:t>
      </w:r>
      <w:r>
        <w:rPr>
          <w:b/>
        </w:rPr>
        <w:t>kvinnor¹</w:t>
      </w:r>
      <w:r>
        <w:rPr>
          <w:b w:val="0"/>
        </w:rPr>
        <w:t xml:space="preserve"> med allvar och ansvarskänsla vilja deltaga i arbetet att ur vår olyckliga tid skapa en framtid, grundad på mindre fördom och mera rättvisa.</w:t>
        <w:br/>
        <w:br/>
        <w:t>Herr talman! Utan att taga avstånd från något av de önskemål, jag här uttalat, får jag, på grund av frågans nuvarande läge yrka bifall till utskottets förslag.</w:t>
      </w:r>
    </w:p>
    <w:p>
      <w:pPr>
        <w:pStyle w:val="Heading2"/>
      </w:pPr>
      <w:r>
        <w:t>6. Olof Olsson (Bondeförbundet, man)</w:t>
      </w:r>
    </w:p>
    <w:p>
      <w:r>
        <w:rPr>
          <w:b w:val="0"/>
        </w:rPr>
        <w:t>Herr talman! Då jag såsom ledamot av det sammansatta utskottet har den nog kanske litet trå-</w:t>
        <w:br/>
        <w:br/>
        <w:t>kiga plikten att försöka försvara en av reservationerna — jag har icke undertecknat mer än en av dem — så skall jag icke taga saken fullt så högtidligt och tala om sekelgammalt motstånd, fördomar och dylikt, utan jag skall hellre stanna vid vad denna proposition egentligen innehåller och vad därmed närmast äger sammanhang. Men det skall jag ändå i förbigående säga, att för mig existerar icke några fördomar i det ena eller andra hänseendet. Man kunde möjligen, när striden här företrädesvis gällt jurister, tänka, att det vore en fördom hos dem, som ägnat sig åt detta yrke, men vad bönderna beträffar, så försäkrar jag den ärade talarinnan, som nyss hade ordet, att någon fördom finnes icke hos oss. Men vi kunna ändå kanske se saker och ting med något olika ögon.</w:t>
        <w:br/>
        <w:br/>
        <w:t xml:space="preserve">När herr statsrådet utgick ifrån åtskilligt, som han ansåg hade influerat på utskottet, så var det nog i ett par saker, som herr statsrådet tog en smula fel. En sak var, att utskottet ansett, att genom den kungl. propositionen skulle kunna uppstå svårigheter i det fall, att nu finnas </w:t>
      </w:r>
      <w:r>
        <w:rPr>
          <w:b/>
        </w:rPr>
        <w:t>kvinnliga¹</w:t>
      </w:r>
      <w:r>
        <w:rPr>
          <w:b w:val="0"/>
        </w:rPr>
        <w:t xml:space="preserve"> befattningar inom samma tjänstegrad som de manliga. Det är nog sant, att därigenom uppstå starka svårigheter, det erkänner jag, men det stod även alldeles klart för utskottet, att lika stora svårigheter, fastän kanske icke fullt så pregnanta, skulle uppkomma, om en </w:t>
      </w:r>
      <w:r>
        <w:rPr>
          <w:b/>
        </w:rPr>
        <w:t>kvinna¹</w:t>
      </w:r>
      <w:r>
        <w:rPr>
          <w:b w:val="0"/>
        </w:rPr>
        <w:t xml:space="preserve"> bleve utnämnd till en viss grad med den nu för manlig tjänsteman reglerade lönen och man sedan till äventyrs skulle komma med sådana lönebestämmelser, att </w:t>
      </w:r>
      <w:r>
        <w:rPr>
          <w:b/>
        </w:rPr>
        <w:t>hennes²</w:t>
      </w:r>
      <w:r>
        <w:rPr>
          <w:b w:val="0"/>
        </w:rPr>
        <w:t xml:space="preserve"> lön skulle komma att ligga under den nuvarande lönen för manlig tjänsteman i motsvarande grad. Det skulle ju också utgå pensionsavgifter och dylikt. Ju mera man funderade på saken, desto omöjligare såg det ut att få det riktigt klart. Det gjorde, att vi blevo tämligen fort färdiga med den kungl. propositionen i den delen, då vi ansågo, att det var nära nog omöjligt att klara upp denna sak på ett någorlunda tillfredsställande sätt.</w:t>
        <w:br/>
        <w:br/>
        <w:t>Sedan yttrade herr statsrådet, att särskilt de som undertecknat den första reservationen kunde rubriceras som avslagsmän. Om vi se på, vilka som stå för den andra reservationen, så är det fem stycken av dem som undertecknat den första. Den enda skillnaden är alltså, att mitt namn icke finnes under den andra reservationen. Då kan jag icke fatta herr statsrådets uttalande på annat sätt, än att det skulle vara jag, som vore den specielle avslagsmannen framför alla andra. Så är icke fallet, herr statsråd. Men det hindrar icke, att jag tycker, att man skulle ha klargjort löneförhållandena och en del saker till, innan man bestämmer sig för hur det skall vara. Jag vill icke klandra herr statsrådet för att propositionen framlagts i det skick, som skett, ty det har ju nu nästan ifråga om allting blivit ett bruk, att man framlägger ett litet stycke, en princip, och sedan får man reda upp det, så gott man kan. Det är blott några dagar sedan, vi voro inne på samma resonemang, men då sades det, att man icke kunde taga med mera, enär förslaget i övrigt icke skulle utarbetas av samma personer. När man från motståndarnas håll efterlyste, hur förslaget skulle se ut, när det bleve färdigt, erhöll</w:t>
        <w:br/>
        <w:br/>
        <w:t>man det svaret, att det fick man senare arbeta igenom och det finge motståndarna hjälpa till med. Således, den proposition, som detta utlåtande gäller, är i detta avseende lik en del andra.</w:t>
        <w:br/>
        <w:br/>
        <w:t xml:space="preserve">Det är nog icke alldeles riktigt, att det var avslagsmännen, som man skulle träffa på i den första reservationen. J ag skall sedermera återkomma till den avvikande ståndpunkt jag intar till de övriga fem Teservanterna. Då sade herr statsrådet också, att behörighetsfrågan icke sammanhänger med lönefrågan. Ja, det är nog riktigt, om man tar saken rent abstrakt, men jag hörde just den ärade talarinna, som nyss hade ordet, säga, att </w:t>
      </w:r>
      <w:r>
        <w:rPr>
          <w:b/>
        </w:rPr>
        <w:t>hon²</w:t>
      </w:r>
      <w:r>
        <w:rPr>
          <w:b w:val="0"/>
        </w:rPr>
        <w:t xml:space="preserve"> för sin del höll på lika lön för lika arbete. Hur är det emellertid hittilldags med den saken i statens tjänst, då det finns </w:t>
      </w:r>
      <w:r>
        <w:rPr>
          <w:b/>
        </w:rPr>
        <w:t>kvinnliga¹</w:t>
      </w:r>
      <w:r>
        <w:rPr>
          <w:b w:val="0"/>
        </w:rPr>
        <w:t xml:space="preserve"> och manliga tjänstemän, som sköta något så när samma befattning? Jo, de </w:t>
      </w:r>
      <w:r>
        <w:rPr>
          <w:b/>
        </w:rPr>
        <w:t>kvinnliga¹</w:t>
      </w:r>
      <w:r>
        <w:rPr>
          <w:b w:val="0"/>
        </w:rPr>
        <w:t xml:space="preserve"> tjänstemännen ha lägre lön men pensioneras i regel något tidigare, och deras pesionsförhållanden äro även i övrigt något annorlunda ordnade. Där ha vi sålunda genast frågan uppe om hur man skall ställa det med den saken. Herr statsrådet fick då genast kanske klart för sig, att det ändå finns en liten smula sammanhang mellan de bägge frågorna, mellan löneförhållandena och behörigheten. Löser man icke lönefrågan, skulle det ju kunna ställa sig så. att det bleve mycket oekonomiskt för staten, att tjänster innehades av </w:t>
      </w:r>
      <w:r>
        <w:rPr>
          <w:b/>
        </w:rPr>
        <w:t>kvinnliga¹</w:t>
      </w:r>
      <w:r>
        <w:rPr>
          <w:b w:val="0"/>
        </w:rPr>
        <w:t xml:space="preserve"> tjänstemän. | |</w:t>
        <w:br/>
        <w:br/>
        <w:t>För att gendriva vad reservanterna anfört, yttrade herr statsrådet också, att man alltid tog hänsyn till lämpligheten vid utnämningar. Ja, jag skall söka ta fasta på detta uttalande. Det vore ju en härlig sak, om man kunde vara riktigt på det klara med den saken. Nu är det så, att vi, den stora allmänheten och det jJämnstrukna folket, ha mycket svårt att övertyga oss därom. Vid åtskilliga utnämningar kan det nog vara så, att man känner det som om de rätta personerna utnämnas, men mången gång är det dock mycket svårt att genomtränga det där dunklet vid en utnämning: Var det verkligen lämpligheten, som man nu tog hänsyn till?</w:t>
        <w:br/>
        <w:br/>
        <w:t xml:space="preserve">Det måste jag erkänna, att om man är övertygad om att vederbörande taga hänsyn till den lämplighet, som behövs och vederbör, och icke: blott iill förtjänster och skicklighet, som väl i regel mest gälla pappersmeriter, löses denna fråga mycket lätt av sig själv. Då är striden om lantdomarna och om alla de tjänster, som Kungl. Maj:t har räknat upp. en överflödsgärning. Man räknar här upp befattningar, som det anses olämpligt att </w:t>
      </w:r>
      <w:r>
        <w:rPr>
          <w:b/>
        </w:rPr>
        <w:t>kvinnor¹</w:t>
      </w:r>
      <w:r>
        <w:rPr>
          <w:b w:val="0"/>
        </w:rPr>
        <w:t xml:space="preserve"> inneha, men tar man alltid vid en utnämning hänsyn till lämpligheten, är det ju klart, att man icke behöver göra en sådan uppräkning.</w:t>
        <w:br/>
        <w:br/>
        <w:t>Då utskottet hade någorlunda enigt samlat sig om att man icke kunde tillstyrka den kungl. propositionen i det skick, den hade, uppstod frågan, om man skulle taga upp behörighetsfrågan och om vilka tjänster, som skulle undantagas. Från den talare, som jag förmodar, att herr statsrådet alluderade på, framfördes då den synpunkten, att det skulle vara till fördel, om man vid det blivande löneregleringsarbetet sluppe befatta sig med de tjänster, som undantoges. Det var</w:t>
        <w:br/>
        <w:br/>
        <w:t xml:space="preserve">verkligen då det enda skäl, som jag hörde framföras till förmån för , . Ang. att saken nu skulle avgöras. Det är dock alldeles klart, att om man kornen benö- NN so . ; ghet att innenu på förhand bestämmer, att de och de tjänsterna skola få besättas hava statsmed </w:t>
      </w:r>
      <w:r>
        <w:rPr>
          <w:b/>
        </w:rPr>
        <w:t>kvinnor¹</w:t>
      </w:r>
      <w:r>
        <w:rPr>
          <w:b w:val="0"/>
        </w:rPr>
        <w:t xml:space="preserve">, uppriver man därmed en mycket hård kamp om lönetjänst m. m. förhållandena just vid dessa tjänster. Det blir ju precis samma sak, = (Forts.) som om jag skulle uppdra åt en person att utföra ett visst arbete men sade, att frågan om ersättningen skola vi avgöra senare. Detta är en felaktig taktik i det enskilda livet, och jag vågar påstå, att det är det också i statslivet. Ty klart skall det vara! Jag anser sålunda utskottets förslag, som särskilt herr Ekman starkt bar upp, för lika principiellt felaktigt från den utgångspunkt, som jag intar, som den kungl. propositionen. Det kvittar egentligen lika, och striden blir lika stark i ty fall. Det lilla skäl, som herr Ekman framförde — jag säger med avsikt »lilla&gt; — kan icke för mig vara avgörande. De tjänster, som man skulle undantaga för att slippa tänka på dem vid lönebestämmelsernas avfattande, äro ett så litet fåtal gentemot den stora mängden, som man ändå skulle vara nödsakad att tänka på —- man börjar ju med statsråd och går ända ned till vaktmästare — att det icke betyder något, om man tar dem med eller ej. Det är således för mig alldeles omöjligt att kunna följa herr Ekman. Vad som förmådde mig att intaga den slutställning, som jag intagit, var, att den kungl. propositionen var så lagd, att man icke såg hela räckvidden av ett bifall till densamma. I regel brukar ju riksdagen icke gå med på sådana förslag. Skälet till mitt avslagsyrkande innebar visst icke, att jag mera än andra ställde mig på avslag, ty faktum är nog, att min ståndpunkt var mindre avslagsmässig än de andra fem reservanternas. Och skälet? Ja, jag skall strax säga det. Vid rösträttsstriderna proklamerades det av majoriteten här i riksdagen, att det skulle vara likställighet mellan könen. Jag hade för min del många gånger uttalat mig för </w:t>
      </w:r>
      <w:r>
        <w:rPr>
          <w:b/>
        </w:rPr>
        <w:t>kvinnans¹</w:t>
      </w:r>
      <w:r>
        <w:rPr>
          <w:b w:val="0"/>
        </w:rPr>
        <w:t xml:space="preserve"> rösträtt, men jag trodde, att man skulle taga frågan i flera etapper, och att man skulle taga först en större eller en mindre del. Riksdagen tog icke frågan på det sättet utan tog allt på en gång i likställighetens namn. Sedan kom den stora strid, som jag gärna skall medge, att jag hårt deltog uti, nämligen frågan om nya giftermålsbalken. Vad var där min ståndpunkt? Jo, jag ansåg, att herrar jurister glömt en punkt, där det aldrig blir och aldrig kan bli likställighet, nämligen i fråga om hemmet och familjen. Där kan mannen aldrig ersätta </w:t>
      </w:r>
      <w:r>
        <w:rPr>
          <w:b/>
        </w:rPr>
        <w:t>kvinnan¹</w:t>
      </w:r>
      <w:r>
        <w:rPr>
          <w:b w:val="0"/>
        </w:rPr>
        <w:t xml:space="preserve">. Aldrig! Det är omöjligt, säga vad man vill, och herrarna må skriva om likställighet så mycket ni vilja. I den föreliggande kungl. propositionen ser jag även, att man icke det minsta fäst sig vid den sidan av saken, den gifta </w:t>
      </w:r>
      <w:r>
        <w:rPr>
          <w:b/>
        </w:rPr>
        <w:t>kvinnans¹</w:t>
      </w:r>
      <w:r>
        <w:rPr>
          <w:b w:val="0"/>
        </w:rPr>
        <w:t xml:space="preserve"> ställning, utan lagförslaget går fullkomligt i stil med nya giftermålsbalken. Man ser saken helt och hållet individuellt. Man har icke någon tanke på att förslaget betyder något i fråga om sammanhållningen av de mångtusende hemmen, som 1 sin ordning bilda staten. Då man nu har låtit det stora problemet helt och hållet stå till-</w:t>
        <w:br/>
        <w:br/>
        <w:t xml:space="preserve">baka för den abstrakta teorien om likställighet, som man ändå aldrig kan genomföra, måste jag säga, att då är denna kungl. proposition oändligt liten i mina ögon. Då det hela har gått för långt, och då man uttalar, att det överallt skall vara likställighet, och att man i denna likställighets namn fordrar detsamma för </w:t>
      </w:r>
      <w:r>
        <w:rPr>
          <w:b/>
        </w:rPr>
        <w:t>kvinnorna¹</w:t>
      </w:r>
      <w:r>
        <w:rPr>
          <w:b w:val="0"/>
        </w:rPr>
        <w:t xml:space="preserve"> som för männen, då skall jag sannerligen icke göra motstånd. Absolut icke! Det är från min synpunkt sett ingenting att hålla på, ty då ha vi redan kommit för långt. Jag sticker icke under stol med att jag icke gillat riktningen. Jag tror, att det varit till den svenska </w:t>
      </w:r>
      <w:r>
        <w:rPr>
          <w:b/>
        </w:rPr>
        <w:t>kvinnans¹</w:t>
      </w:r>
      <w:r>
        <w:rPr>
          <w:b w:val="0"/>
        </w:rPr>
        <w:t xml:space="preserve"> skada, att vi gått så långt, som vi ha gjort, och jag tror naturligtvis icke, att det blir bättre i fortsättningen, men vi få ta konsekvenserna av de beslut, som vi ha fattat. Har man sagt »a», får man säga »b». Jag finner därför icke skäl att uppträda som riddare för några jurister, som förut ha kokat ihop de andra lagarna på detta område. De böra ha haft klart för sig, vilka följder de andra lagförslag, som de ha framlagt, skulle få, och på den punkten ställer Jag mig icke alls bland de fem övriga reservanterna. Nu kanske herr statsrådet kan bedöma, om min ståndpunkt är mer avslagsmässig än de andras.</w:t>
        <w:br/>
        <w:br/>
        <w:t>Jag har emellertid funnit ett bifall till den kungl. propositionen icke vara klokt, just därför att jag först vill ha den finansiella delen av frågan klar. Jag tycker, att det är onödigt att efteråt riva upp en strid om löneförhållandena. Frågan löses lättare, om man bestämmer lönerna på samma gång som behörigheten, och det hela går då helt säkert mjukare.</w:t>
        <w:br/>
        <w:br/>
        <w:t>Detta skäl har för mig varit tillräckligt för att yrka avslag på den kungl. propositionen, och jag skall därför, herr talman, be att få yrka avslag på utskottets hemställan och bifall till reservationen vid punkt 1).</w:t>
      </w:r>
    </w:p>
    <w:p>
      <w:pPr>
        <w:pStyle w:val="Heading2"/>
      </w:pPr>
      <w:r>
        <w:t>7. Bertha Wellin (–, woman)</w:t>
      </w:r>
    </w:p>
    <w:p>
      <w:r>
        <w:rPr>
          <w:b w:val="0"/>
        </w:rPr>
        <w:t xml:space="preserve">Herr talman! När jag gått att pröva det föreliggande förslaget och att inta ståndpunkt till detsamma, har detta skett utan någon förutfattad mening i frågan. J ag har kunnat pröva skälen för och emot fullkomligt lidelsefritt. Om det icke vore ett föregripande av kammarens beslut, skulle jag därför vilja säga, att jag i detta fall kommer att fungera såsom dcemare mellan två olika principiella uppfattningar. Jag har icke deltagit i den moderna </w:t>
      </w:r>
      <w:r>
        <w:rPr>
          <w:b/>
        </w:rPr>
        <w:t>kvinnorörelsen¹</w:t>
      </w:r>
      <w:r>
        <w:rPr>
          <w:b w:val="0"/>
        </w:rPr>
        <w:t>. Jag är till min läggning mera »gammalmodig», och jag kan därför förstå de åskådningar, som kommit till synes i de olika reservationerna.</w:t>
        <w:br/>
        <w:br/>
        <w:t xml:space="preserve">Jag kan känna sympati för motståndet, och särskilt gäller detta på tvenne punkter, dels gift </w:t>
      </w:r>
      <w:r>
        <w:rPr>
          <w:b/>
        </w:rPr>
        <w:t>kvinnas¹</w:t>
      </w:r>
      <w:r>
        <w:rPr>
          <w:b w:val="0"/>
        </w:rPr>
        <w:t xml:space="preserve"> likställighet med ogift och dels skiljandet av behörigheten från ordnandet av löneoch pensionsfrågan. I det senare fallet gäller det ju en princip i fråga om tjänsteförhållanden. Huruvida den är formellt riktig eller oriktig, kan jag icke avgöra, men man måste ju säga sig, att det föreliggande förslaget om </w:t>
      </w:r>
      <w:r>
        <w:rPr>
          <w:b/>
        </w:rPr>
        <w:t>kvinnans¹</w:t>
      </w:r>
      <w:r>
        <w:rPr>
          <w:b w:val="0"/>
        </w:rPr>
        <w:t xml:space="preserve"> tillträde till statstjänst innebär en</w:t>
        <w:br/>
        <w:br/>
        <w:t xml:space="preserve">något ovanlig ordning, även om, vilket jag villigt erkänner, vägen = Ang. hålles öppen för korrigering efteråt. </w:t>
      </w:r>
      <w:r>
        <w:rPr>
          <w:b/>
        </w:rPr>
        <w:t>Kvinnan¹</w:t>
      </w:r>
      <w:r>
        <w:rPr>
          <w:b w:val="0"/>
        </w:rPr>
        <w:t xml:space="preserve">, behös I det förra fallet gäller det däremot betydelsefulla sociala in- PRE tressen, </w:t>
      </w:r>
      <w:r>
        <w:rPr>
          <w:b/>
        </w:rPr>
        <w:t>kvinnointressen¹</w:t>
      </w:r>
      <w:r>
        <w:rPr>
          <w:b w:val="0"/>
        </w:rPr>
        <w:t xml:space="preserve"> och samhällsintressen. Det kan ju icke tjänst m. m. förnekas, att ett bifall till kravet på likställighet mellan gift och (Forts) ogift </w:t>
      </w:r>
      <w:r>
        <w:rPr>
          <w:b/>
        </w:rPr>
        <w:t>kvinna¹</w:t>
      </w:r>
      <w:r>
        <w:rPr>
          <w:b w:val="0"/>
        </w:rPr>
        <w:t xml:space="preserve"> mycket lätt kan leda antingen till barnlösa äktenskap eller till att barnet eller barnen i mycket hög grad få sakna </w:t>
      </w:r>
      <w:r>
        <w:rPr>
          <w:b/>
        </w:rPr>
        <w:t>moderns²</w:t>
      </w:r>
      <w:r>
        <w:rPr>
          <w:b w:val="0"/>
        </w:rPr>
        <w:t xml:space="preserve"> vård och handledning, det bästa, livet har att skänka oss människor. Det blir i stället lejda händer och artificiell uppfödning. Ifråga om särskilt det senare skulle jag vilja framhålla, att det har ansetts av alla såsom ett så stort samhällsintresse att motarbeta det. att särskilda åtgärder påyrkats i fråga om </w:t>
      </w:r>
      <w:r>
        <w:rPr>
          <w:b/>
        </w:rPr>
        <w:t>fabriksarbeterskorna³</w:t>
      </w:r>
      <w:r>
        <w:rPr>
          <w:b w:val="0"/>
        </w:rPr>
        <w:t xml:space="preserve"> och deras barn. I det föreliggande förslaget går utvecklingen i annan riktning — det kan icke förnekas. Här står intresse mot intresse, barns mot föräldrars. Nu vill jag säga, att naturligtvis i ett fall, det rent ekonomiska, sammanfalla dessa båda intressen. Om man tar ett exempel: En man, som har en inkomst på 7,000 kronor, gifter sig med en statsanställd </w:t>
      </w:r>
      <w:r>
        <w:rPr>
          <w:b/>
        </w:rPr>
        <w:t>kvinna¹</w:t>
      </w:r>
      <w:r>
        <w:rPr>
          <w:b w:val="0"/>
        </w:rPr>
        <w:t xml:space="preserve">, som har en inkomst på låt oss säga 5,000 kronor, och så ställes mot dessa en man med samma inkomst, en kamrat till den förre, som gifter sig med en </w:t>
      </w:r>
      <w:r>
        <w:rPr>
          <w:b/>
        </w:rPr>
        <w:t>kvinna¹</w:t>
      </w:r>
      <w:r>
        <w:rPr>
          <w:b w:val="0"/>
        </w:rPr>
        <w:t xml:space="preserve">, som icke har statstjänst eller någon privattjänst och således ingen lön, så måste man säga sig, att de båda männen bliva härvidlag mycket olika ställda. Man förstår mycket väl, att frestelsen ligger nära till hands för den </w:t>
      </w:r>
      <w:r>
        <w:rPr>
          <w:b/>
        </w:rPr>
        <w:t>kvinnan¹</w:t>
      </w:r>
      <w:r>
        <w:rPr>
          <w:b w:val="0"/>
        </w:rPr>
        <w:t xml:space="preserve"> och den mannen, som båda äro statsanställda, att önska, att </w:t>
      </w:r>
      <w:r>
        <w:rPr>
          <w:b/>
        </w:rPr>
        <w:t>kvinnan¹</w:t>
      </w:r>
      <w:r>
        <w:rPr>
          <w:b w:val="0"/>
        </w:rPr>
        <w:t xml:space="preserve"> må behålla denna inkomst, ty de måste naturligtvis annars reducera sina fordringar på livet högst väsentligt. Nu vill jag gärna erkänna, att man redan med nuvarande förhållanden har exempel i denna väg att peka på, särskilt inom folkskollärarekåren, men det kan icke nekas till att man dock alltid måste hålla i minnet, att det är ett samhällsintresse att bevara </w:t>
      </w:r>
      <w:r>
        <w:rPr>
          <w:b/>
        </w:rPr>
        <w:t>mödrarna²</w:t>
      </w:r>
      <w:r>
        <w:rPr>
          <w:b w:val="0"/>
        </w:rPr>
        <w:t xml:space="preserve"> åt hemmet. Äktenskapet är en institution med stora och allvarliga förpliktelser gent emot det kommande släktet. I fråga om behörigheten och särskilt ikraftträdandet av denna lag utan ordnade löneoch pensionsförhållanden måste även i detta fall rätt så stora principiella betänkligheter resas. Jag förstår mycket väl, att för den person, som gillar satsen: »lika lön för lika arbete», innebär förslaget endast en etapp på vägen dit, men för andra ställer sig nog saken något annorlunda. För min del måste jag säga, att så länge mannen i stort sett är familjeförsörjare och har att uppbära hemmets ekonomi, har jag mycket svårt att godtaga förslaget om lika lön och lika arbete. Det måste på något sätt ordnas med kompensation för familjeförsörjare. Vidare inriktar sig kritiken mot förslaget om </w:t>
      </w:r>
      <w:r>
        <w:rPr>
          <w:b/>
        </w:rPr>
        <w:t>kvinnan¹</w:t>
      </w:r>
      <w:r>
        <w:rPr>
          <w:b w:val="0"/>
        </w:rPr>
        <w:t xml:space="preserve"> på chefsplats och såsom domare. Ja, i fråga om chefsplatserna skulle jag vilja säga, att det är väl så pass rena undantag, så att, för att en </w:t>
      </w:r>
      <w:r>
        <w:rPr>
          <w:b/>
        </w:rPr>
        <w:t>kvinna¹</w:t>
      </w:r>
      <w:r>
        <w:rPr>
          <w:b w:val="0"/>
        </w:rPr>
        <w:t xml:space="preserve"> skulle få tillträde till en dylik, fordras nog så stora krav på </w:t>
      </w:r>
      <w:r>
        <w:rPr>
          <w:b/>
        </w:rPr>
        <w:t>hennes²</w:t>
      </w:r>
      <w:r>
        <w:rPr>
          <w:b w:val="0"/>
        </w:rPr>
        <w:t xml:space="preserve"> kompetens och kvalifikationer, att jag för min del icke härvidlag kan se någon fara. Vidare vänder sig motståndet — och det gjorde särskilt herr af Ekenstam — mot </w:t>
      </w:r>
      <w:r>
        <w:rPr>
          <w:b/>
        </w:rPr>
        <w:t>kvinnan¹</w:t>
      </w:r>
      <w:r>
        <w:rPr>
          <w:b w:val="0"/>
        </w:rPr>
        <w:t xml:space="preserve"> såsom domare.</w:t>
        <w:br/>
        <w:br/>
        <w:t xml:space="preserve">Jag får säga, att i det fallet har kritiken verkat på mig rent av förbluffande. Jag har i min oskuld gått och trott, att det låg någon sanning 1 talet om att </w:t>
      </w:r>
      <w:r>
        <w:rPr>
          <w:b/>
        </w:rPr>
        <w:t>kvinnan¹</w:t>
      </w:r>
      <w:r>
        <w:rPr>
          <w:b w:val="0"/>
        </w:rPr>
        <w:t xml:space="preserve"> skulle verka höjande och upplyftande 1 det offentliga arbetet, och då får man besked om något helt annat på ett visst arbetsfält. Ehuru det redan av </w:t>
      </w:r>
      <w:r>
        <w:rPr>
          <w:b/>
        </w:rPr>
        <w:t>fröken²</w:t>
      </w:r>
      <w:r>
        <w:rPr>
          <w:b w:val="0"/>
        </w:rPr>
        <w:t xml:space="preserve"> Tamm anförts en del exempel, kan jag icke underlåta att återge några av de skäl. som anförts mot att </w:t>
      </w:r>
      <w:r>
        <w:rPr>
          <w:b/>
        </w:rPr>
        <w:t>kvinnorna¹</w:t>
      </w:r>
      <w:r>
        <w:rPr>
          <w:b w:val="0"/>
        </w:rPr>
        <w:t xml:space="preserve"> skulle fungera såsom domare. Det sägs då först: »den allmänna folkmeningen, att </w:t>
      </w:r>
      <w:r>
        <w:rPr>
          <w:b/>
        </w:rPr>
        <w:t>kvinnan¹</w:t>
      </w:r>
      <w:r>
        <w:rPr>
          <w:b w:val="0"/>
        </w:rPr>
        <w:t xml:space="preserve"> icke passar såsom domare», vidare »den hos oss förefintliga känsla, som omgärdar domaregärningen med särskild helgd». — »Samhällets djupaste grundval är rätten.&gt; »Domaresysslans beklädande med </w:t>
      </w:r>
      <w:r>
        <w:rPr>
          <w:b/>
        </w:rPr>
        <w:t>kvinnor¹</w:t>
      </w:r>
      <w:r>
        <w:rPr>
          <w:b w:val="0"/>
        </w:rPr>
        <w:t xml:space="preserve"> åtminstone vid häradsrätten skulle i hög grad vara förstörande för domarearbetets auktoritet.»</w:t>
        <w:br/>
        <w:br/>
        <w:t xml:space="preserve">Nu vill jag säga, att det är utan tvivel skicklighet, som formulerat de här skälen mot förslaget, men Jag tror, att de bevisa litet för mycket. Man har bevisat mer än man kan stå för, ty vad ligger i dessa satser? Det ligger endast en subjektiv uppfattning. De innehålla intet bevis för riktigheten därav. Det är således inga sakskäl, som förebragts. Nu sade herr af Ekenstam, att vad som skulle vara avgörande för frågan, huruvida </w:t>
      </w:r>
      <w:r>
        <w:rPr>
          <w:b/>
        </w:rPr>
        <w:t>kvinnorna¹</w:t>
      </w:r>
      <w:r>
        <w:rPr>
          <w:b w:val="0"/>
        </w:rPr>
        <w:t xml:space="preserve"> skola få till träde till domarämbetet eller icke, skulle vara om det vore för staten nyttigt eller icke. Det är alldeles riktigt. Naturligtvis skall man taga hänsyn till det, men jag frågar: Icke kan i detta fall en subjektiv uppfattning vara ett talande bevis? Låt </w:t>
      </w:r>
      <w:r>
        <w:rPr>
          <w:b/>
        </w:rPr>
        <w:t>kvinnan¹</w:t>
      </w:r>
      <w:r>
        <w:rPr>
          <w:b w:val="0"/>
        </w:rPr>
        <w:t xml:space="preserve"> försöka. Blir det till skada, är det väl icke omöjligt att avskaffa institutionen.</w:t>
        <w:br/>
        <w:br/>
        <w:t xml:space="preserve">Det är ett par yttranden till, som jag skulle vilja beröra. Det har här talats om — herr af Ekenstam var inne något litet på det också — hurusom »vid våra underrätter synnerligen ofta förekomma rannsakningar angående sedlighetsbrott och även andra mål, i vilka det gäller att vinna full klarhet i de mest intima och ofta motbjudande detaljer». Detta skulle vara ett skäl för att icke </w:t>
      </w:r>
      <w:r>
        <w:rPr>
          <w:b/>
        </w:rPr>
        <w:t>kvinnan¹</w:t>
      </w:r>
      <w:r>
        <w:rPr>
          <w:b w:val="0"/>
        </w:rPr>
        <w:t xml:space="preserve"> skulle få bekläda domarämbetet. Såsom </w:t>
      </w:r>
      <w:r>
        <w:rPr>
          <w:b/>
        </w:rPr>
        <w:t>kvinna¹</w:t>
      </w:r>
      <w:r>
        <w:rPr>
          <w:b w:val="0"/>
        </w:rPr>
        <w:t xml:space="preserve"> kan man respektera den finkänslighet, som kan taga sig uttryck i ett sådant uttalande. Jag vill icke förneka det, och jag vill ge den uppfattningen mitt erkännande, men om Jag går till en senare sida i samma yttrande, säger man där: att »belräffande sådana med domarämbetet jämförliga befattningar, vilka beklädas av lekmän, således särskilt nämndemansbefattningen, synes något avgörande hinder icke möta mot att tillträde till desamma beredes åt </w:t>
      </w:r>
      <w:r>
        <w:rPr>
          <w:b/>
        </w:rPr>
        <w:t>kvinnan¹</w:t>
      </w:r>
      <w:r>
        <w:rPr>
          <w:b w:val="0"/>
        </w:rPr>
        <w:t xml:space="preserve">. Dessa befattningar äro i själva verket av väsentligt annan natur än de förut avhandlade». Men var är då ridderligheten att skona </w:t>
      </w:r>
      <w:r>
        <w:rPr>
          <w:b/>
        </w:rPr>
        <w:t>kvinnan¹</w:t>
      </w:r>
      <w:r>
        <w:rPr>
          <w:b w:val="0"/>
        </w:rPr>
        <w:t>? Skall man sitta såsom nämndeman och följa förhandlingarna, måste man väl taga del av allt detta motbjudande i alla fall. Nu vill jag gärna säga, att, trots att det icke föreligger någon artskillnad utan endast en gradskillnad, jag gärna erkänner. att det naturligtvis kar vara en lättnad att blott sitta såsom åhörare och icke såsom ordförande i rätten leda förhandlingarna. För att göra detta senare fordras naturligtvis större takt än att endast vara åhörare, men jag tror</w:t>
        <w:br/>
        <w:br/>
        <w:t xml:space="preserve">icke att </w:t>
      </w:r>
      <w:r>
        <w:rPr>
          <w:b/>
        </w:rPr>
        <w:t>kvinnorna¹</w:t>
      </w:r>
      <w:r>
        <w:rPr>
          <w:b w:val="0"/>
        </w:rPr>
        <w:t xml:space="preserve"> i allmänhet i handel och vandel visat att de icke besitta sådan.</w:t>
        <w:br/>
        <w:br/>
        <w:t xml:space="preserve">Jag skulle vilja säga, att därest </w:t>
      </w:r>
      <w:r>
        <w:rPr>
          <w:b/>
        </w:rPr>
        <w:t>kvinnan¹</w:t>
      </w:r>
      <w:r>
        <w:rPr>
          <w:b w:val="0"/>
        </w:rPr>
        <w:t xml:space="preserve"> utestänges från domareämbetet och icke där får förvärva sig behövliga meriter för ett flertal ämbeten, till vilka </w:t>
      </w:r>
      <w:r>
        <w:rPr>
          <w:b/>
        </w:rPr>
        <w:t>hon²</w:t>
      </w:r>
      <w:r>
        <w:rPr>
          <w:b w:val="0"/>
        </w:rPr>
        <w:t xml:space="preserve"> skulle få tävla med männen, vartill tjänar då ett bifall till förslaget? Det är ju att erbjuda dem att söka tjänster, till vilka de icke kunna meritera sig. Vartill tjänar, att under sådana förhållanden öppna vägen för </w:t>
      </w:r>
      <w:r>
        <w:rPr>
          <w:b/>
        </w:rPr>
        <w:t>kvinnorna¹</w:t>
      </w:r>
      <w:r>
        <w:rPr>
          <w:b w:val="0"/>
        </w:rPr>
        <w:t xml:space="preserve"> till en hel del andra ämbeten? Då må jag säga, att ett rent avslag för mig står såsom det ärligaste. Det innebär principtrohet och mera logik, vilket också första kammaren visat genom att avslå det föreliggande förslaget.</w:t>
        <w:br/>
        <w:br/>
        <w:t xml:space="preserve">Jag skulle till slut vilja citera en del av ett yttrande, som </w:t>
      </w:r>
      <w:r>
        <w:rPr>
          <w:b/>
        </w:rPr>
        <w:t>fröken²</w:t>
      </w:r>
      <w:r>
        <w:rPr>
          <w:b w:val="0"/>
        </w:rPr>
        <w:t xml:space="preserve"> Tamm anfört, nämligen detta: »Till en början fästes det största avseende vid den uppfattning om </w:t>
      </w:r>
      <w:r>
        <w:rPr>
          <w:b/>
        </w:rPr>
        <w:t>kvinnan¹</w:t>
      </w:r>
      <w:r>
        <w:rPr>
          <w:b w:val="0"/>
        </w:rPr>
        <w:t xml:space="preserve">, som ännu åtminstone är rådande bland den stora allmänheten, och det mottagande, som </w:t>
      </w:r>
      <w:r>
        <w:rPr>
          <w:b/>
        </w:rPr>
        <w:t>hon²</w:t>
      </w:r>
      <w:r>
        <w:rPr>
          <w:b w:val="0"/>
        </w:rPr>
        <w:t xml:space="preserve"> skulle röna, om </w:t>
      </w:r>
      <w:r>
        <w:rPr>
          <w:b/>
        </w:rPr>
        <w:t>hon²</w:t>
      </w:r>
      <w:r>
        <w:rPr>
          <w:b w:val="0"/>
        </w:rPr>
        <w:t xml:space="preserve"> tillätes fungera såsom ordförande i en underrätt.&gt; Härtill skulle jag vilja få säga, att min tro är, att </w:t>
      </w:r>
      <w:r>
        <w:rPr>
          <w:b/>
        </w:rPr>
        <w:t>kvinnorna¹</w:t>
      </w:r>
      <w:r>
        <w:rPr>
          <w:b w:val="0"/>
        </w:rPr>
        <w:t xml:space="preserve"> på detta område skulle mötas med samma älskvärda välvilja och förståelse, varmed vi </w:t>
      </w:r>
      <w:r>
        <w:rPr>
          <w:b/>
        </w:rPr>
        <w:t>kvinnor¹</w:t>
      </w:r>
      <w:r>
        <w:rPr>
          <w:b w:val="0"/>
        </w:rPr>
        <w:t xml:space="preserve"> ha mötts här i riksdagen, icke minst av dem, som varit motståndare till likställighet på detta område.</w:t>
        <w:br/>
        <w:br/>
        <w:t xml:space="preserve">Nu äro ju meningarna delade om betydelsen av grundlagsändringarna av år 1920 och 1921. Anhängarna av förslaget i Kungl. Maj:ts proposition se däri ett principbeslut, som nu bör fullföljas. Motståndarna förneka, att grunderna för </w:t>
      </w:r>
      <w:r>
        <w:rPr>
          <w:b/>
        </w:rPr>
        <w:t>kvinnans¹</w:t>
      </w:r>
      <w:r>
        <w:rPr>
          <w:b w:val="0"/>
        </w:rPr>
        <w:t xml:space="preserve"> anställning i statstjänst med nödvändighet skola baseras på likställighet till följd av föregående beslut. Jag vågar icke yttra mig om avsikten med det då fattade beslutet; jag förmodar, att var och en i det beslutet lade in, vad han själv önskade, att det skulle innehålla. Men jag måste konstatera, att om icke ett beslut om likställighet då fattades, har dock villfarelsen allmänt därom vunnit en mycket stor utbredning särskilt bland de </w:t>
      </w:r>
      <w:r>
        <w:rPr>
          <w:b/>
        </w:rPr>
        <w:t>kvinnor¹</w:t>
      </w:r>
      <w:r>
        <w:rPr>
          <w:b w:val="0"/>
        </w:rPr>
        <w:t xml:space="preserve">, det här gäller. Och jag må säga, att för en dylik villfarelse sakna de sannerligen icke stöd i utvecklingen, ty vad har inträffat sedan? Jo, </w:t>
      </w:r>
      <w:r>
        <w:rPr>
          <w:b/>
        </w:rPr>
        <w:t>kvinnornas¹</w:t>
      </w:r>
      <w:r>
        <w:rPr>
          <w:b w:val="0"/>
        </w:rPr>
        <w:t xml:space="preserve"> politiska likställighet med männen har blivit genomförd. Jag för min del har icke arbetat härför, och jag är alltjämt tveksam, om det innebar så stor lycka för </w:t>
      </w:r>
      <w:r>
        <w:rPr>
          <w:b/>
        </w:rPr>
        <w:t>kvinnorna¹</w:t>
      </w:r>
      <w:r>
        <w:rPr>
          <w:b w:val="0"/>
        </w:rPr>
        <w:t xml:space="preserve">. Åtminstone vill jag säga, att jag icke kan erfara någon lyckokänsla i detta ögonblick, men om konsekvenserna av det fattade beslutet tvekar jag icke. Det för logiskt (om i överensstämmelse med manlig eller </w:t>
      </w:r>
      <w:r>
        <w:rPr>
          <w:b/>
        </w:rPr>
        <w:t>kvinnlig¹</w:t>
      </w:r>
      <w:r>
        <w:rPr>
          <w:b w:val="0"/>
        </w:rPr>
        <w:t xml:space="preserve"> logik vill jag lämna osagt) till ett förslag i den kungl. propositionens anda.</w:t>
        <w:br/>
        <w:br/>
        <w:t>Jag må säga, att det varit mig mycket svårt att fatta ståndpunkt i denna fråga, och rent sakligt anser jag, att det icke är någon synnerlig olycka, att förslaget nu fallit, därför att jag tror, att det kommer igen i förbättrad upplaga. Men jag måste beklaga utgången med hänsyn till de befattningshavare, som därav beröras. De praktiska följderna för dessa befattningshavare inom ett område förstår man bäst genom en del upplysningar, som lämnats mig. Det</w:t>
        <w:br/>
        <w:br/>
        <w:t xml:space="preserve">gäller läkaretjänsterna vid hospitalen. När </w:t>
      </w:r>
      <w:r>
        <w:rPr>
          <w:b/>
        </w:rPr>
        <w:t>kvinnorna¹</w:t>
      </w:r>
      <w:r>
        <w:rPr>
          <w:b w:val="0"/>
        </w:rPr>
        <w:t xml:space="preserve"> fingo tillträde till dem, fanns det två amanuenstjänster och ett flertal underläkarebefattningar. </w:t>
      </w:r>
      <w:r>
        <w:rPr>
          <w:b/>
        </w:rPr>
        <w:t>Kvinnorna¹</w:t>
      </w:r>
      <w:r>
        <w:rPr>
          <w:b w:val="0"/>
        </w:rPr>
        <w:t xml:space="preserve"> fingo tillträde till amanuensbefattningarna och underläkaretjänsterna. Sedermera har utvecklingen gått därhän, att underläkarebefattningarna förändrades till biträdande hospitalsläkaretjänster, och sålunda återstod för </w:t>
      </w:r>
      <w:r>
        <w:rPr>
          <w:b/>
        </w:rPr>
        <w:t>kvinnorna¹</w:t>
      </w:r>
      <w:r>
        <w:rPr>
          <w:b w:val="0"/>
        </w:rPr>
        <w:t xml:space="preserve"> de två amanuensbefattningarna. Enligt det förslag, som nyligen antagits, ha dessa biträdande hospitalsläkaretjänster ytterligare ändrats, så att de ha blivit hospitalsläkarebefattningar av andra klassen. Och äro </w:t>
      </w:r>
      <w:r>
        <w:rPr>
          <w:b/>
        </w:rPr>
        <w:t>kvinnorna¹</w:t>
      </w:r>
      <w:r>
        <w:rPr>
          <w:b w:val="0"/>
        </w:rPr>
        <w:t xml:space="preserve"> alltjämt utestängda även från dem. Nu lämnas det, därför att det är ont om hospitalsläkare, dispens för </w:t>
      </w:r>
      <w:r>
        <w:rPr>
          <w:b/>
        </w:rPr>
        <w:t>kvinnorna¹</w:t>
      </w:r>
      <w:r>
        <w:rPr>
          <w:b w:val="0"/>
        </w:rPr>
        <w:t xml:space="preserve">, men då förordnas de på tre år. Männen förordnas första gången på tre år, men få sedan ett förnyat förordnande på tjänsten tills vidare, medan </w:t>
      </w:r>
      <w:r>
        <w:rPr>
          <w:b/>
        </w:rPr>
        <w:t>kvinnorna¹</w:t>
      </w:r>
      <w:r>
        <w:rPr>
          <w:b w:val="0"/>
        </w:rPr>
        <w:t xml:space="preserve"> få dispens på tre år i sänder. Jag förstår icke, om i frågans nuvarande läge något kan åtgöras för att utjämna dessa missförhållanden. Men jag ber i alla fall att få rikta en vördsam vädjan till herr socialministern, att herr statsrådet om möjligt måtte behjärta, vad som nu i detta fall har påtalats i fråga om de </w:t>
      </w:r>
      <w:r>
        <w:rPr>
          <w:b/>
        </w:rPr>
        <w:t>kvinnliga¹</w:t>
      </w:r>
      <w:r>
        <w:rPr>
          <w:b w:val="0"/>
        </w:rPr>
        <w:t xml:space="preserve"> hospitalsläkarna.</w:t>
        <w:br/>
        <w:br/>
        <w:t xml:space="preserve">Då jag således, trots de stora betänkligheter jag hyst, till min egen överraskning har kommit därhän, att jag icke kunnat säga nej till tanken i den kungliga propositionen, emedan jag funnit grunderna för ett dylikt nej i längden icke bärkraftiga, hade Jag tänkt att avge min röst för det kungliga förslaget. Nu har iu emellertid </w:t>
      </w:r>
      <w:r>
        <w:rPr>
          <w:b/>
        </w:rPr>
        <w:t>fröken²</w:t>
      </w:r>
      <w:r>
        <w:rPr>
          <w:b w:val="0"/>
        </w:rPr>
        <w:t xml:space="preserve"> Tamm här yrkat bifall till utskottets förslag, och då anser jag, att jag för min del icke kan gå längre än </w:t>
      </w:r>
      <w:r>
        <w:rPr>
          <w:b/>
        </w:rPr>
        <w:t>hon²</w:t>
      </w:r>
      <w:r>
        <w:rPr>
          <w:b w:val="0"/>
        </w:rPr>
        <w:t>. Emellertid, herr talman, innebär detta helt naturligt icke, att jag anser mig bunden framdeles i fråga om löneoch pensionsförhållandena. Och varför jag kunnat gå så långt, som jag gjort, är därför, att Jag varit övertygad om, att de av mig och andra påtalade olägenheterna i väsentlig mån kunnat och bort elemineras genom att bestämmelserna blivit väl avvägda i den praktiska tillämpningen, därest förslaget hade blivit antaget.</w:t>
        <w:br/>
        <w:br/>
        <w:t>Herr talman! Jag ber att få yrka bifall till utskottets förslag.</w:t>
      </w:r>
    </w:p>
    <w:p>
      <w:pPr>
        <w:pStyle w:val="Heading2"/>
      </w:pPr>
      <w:r>
        <w:t>8. Ernst Lindley (Socialdemokraterna, man)</w:t>
      </w:r>
    </w:p>
    <w:p>
      <w:r>
        <w:rPr>
          <w:b w:val="0"/>
        </w:rPr>
        <w:t xml:space="preserve">Herr talman! Endast några ord. Efter det vältaliga och varmhjärtade anförande, som </w:t>
      </w:r>
      <w:r>
        <w:rPr>
          <w:b/>
        </w:rPr>
        <w:t>fröken²</w:t>
      </w:r>
      <w:r>
        <w:rPr>
          <w:b w:val="0"/>
        </w:rPr>
        <w:t xml:space="preserve"> Tamm här hållit, och det i mångt och mycket sakkunniga yttrande, som </w:t>
      </w:r>
      <w:r>
        <w:rPr>
          <w:b/>
        </w:rPr>
        <w:t>fröken²</w:t>
      </w:r>
      <w:r>
        <w:rPr>
          <w:b w:val="0"/>
        </w:rPr>
        <w:t xml:space="preserve"> Wellin avgivit, skulle det ju kunna se ut, som om utskottsmajoriteten, därest ifrån dess sida ingenting sades, skulle hava benägenhet att sätta </w:t>
      </w:r>
      <w:r>
        <w:rPr>
          <w:b/>
        </w:rPr>
        <w:t>kvinnorna¹</w:t>
      </w:r>
      <w:r>
        <w:rPr>
          <w:b w:val="0"/>
        </w:rPr>
        <w:t xml:space="preserve"> i kammaren som man säger i sticket att ensamma klara upp denna fråga.</w:t>
        <w:br/>
        <w:br/>
        <w:t xml:space="preserve">Jag har begärt ordet för att endast i korta drag få säga några ord, som enligt min mening motivera ett bifall till den av utskottet gjorda framställningen. Lagförslaget är — det har Ju redan framhållits av herr justitieministern — det komplement, som måste följa på beslutet av 1920 och 1921, i vilket </w:t>
      </w:r>
      <w:r>
        <w:rPr>
          <w:b/>
        </w:rPr>
        <w:t>kvinnans¹</w:t>
      </w:r>
      <w:r>
        <w:rPr>
          <w:b w:val="0"/>
        </w:rPr>
        <w:t xml:space="preserve"> likställighet med mannen inskrevs i grundlagen, och utan vilket komplement detta beslut i viss mån skulle bli utan praktisk betydelse. I utskottet voro</w:t>
        <w:br/>
        <w:br/>
        <w:t xml:space="preserve">vi redan från början på det klara med, att den första förutsättningen oå 2Rge få för att man skulle kunna gå inför Kungl. Maj:ts förslag var den, he alt inne att frågan om lagens ikraftträdande måste få anstå, till dess man hava statsgått in på bestämmelserna om löneoch pensionsfrågans ordnande, tjänst m. m. och att alltså lagens ikraftträdande först vid en senare tidpunkt skulle = (Forts.) av Konung och riksdag bestimmas. Varför skulle det då vara så viktigt, att vi på detta tidigare stadium skulle fastslå de olika bestämmelser, som äro upptagna i lagens $ 2, där undantag i åtta punkter göras från </w:t>
      </w:r>
      <w:r>
        <w:rPr>
          <w:b/>
        </w:rPr>
        <w:t>kvinnans¹</w:t>
      </w:r>
      <w:r>
        <w:rPr>
          <w:b w:val="0"/>
        </w:rPr>
        <w:t xml:space="preserve"> rätt att innehava statstjänst? Jo, enligt min mening och enligt utskottsmajoritetens mening därför, att det skulle vara för frågans snara lösning nyttigt. Det skulle ge de herrar, som sköta om löneregleringarna, en vägledning, som de hade att gå efter, och som utvisade, på vilka punkter de hade att i första hand lösa frågan.</w:t>
        <w:br/>
        <w:br/>
        <w:t xml:space="preserve">Jag tror därför, herr talman, att det, trots det, att frågan genom första kammarens avslag i år fallit, ändå skulle vara av stor betydelse, att andra kammaren följde utskottets förslag och genom att besluta i den riktningen angåve de direktiv för löneoch pensionsregleringen, som äro nödvändiga för att snarast möjligt få frågan i hamn. Det är nog icke främmande för någon, att den egentliga stridsfrågan i samband med denna lag och dess tillblivelse är den, som förts fram bland annat i första kammaren genom den av herr von Geijer avgivna motionen rörande förslaget om </w:t>
      </w:r>
      <w:r>
        <w:rPr>
          <w:b/>
        </w:rPr>
        <w:t>kvinnans¹</w:t>
      </w:r>
      <w:r>
        <w:rPr>
          <w:b w:val="0"/>
        </w:rPr>
        <w:t xml:space="preserve"> tillträde till bl. a. domareplatser. Det har varit den stora frågan, och vi hörde ju i herr af Ekenstams anförande, vad han hade att andraga 1 det stycket. Det var domarämbetets auktoritet, som stode i fara, därest </w:t>
      </w:r>
      <w:r>
        <w:rPr>
          <w:b/>
        </w:rPr>
        <w:t>kvinnan¹</w:t>
      </w:r>
      <w:r>
        <w:rPr>
          <w:b w:val="0"/>
        </w:rPr>
        <w:t xml:space="preserve"> skulle släppas fram till den platsen. Ja, det har sagts så mycket om den saken, och vad som sagts har också här i dag jävats. Jag vet därför icke, huruvida man i någon mån bör ytterligare ingå på och försöka nagelfara dessa synpunkter. Men när herr af Ekenstam målade upp den stora våda, som skulle bli en följd av att männen, som han uttryckte sig, icke hade möjlighet att i och för giftermål välja bland dessa bildade och självförsörjande </w:t>
      </w:r>
      <w:r>
        <w:rPr>
          <w:b/>
        </w:rPr>
        <w:t>kvinnor¹</w:t>
      </w:r>
      <w:r>
        <w:rPr>
          <w:b w:val="0"/>
        </w:rPr>
        <w:t xml:space="preserve">, då vet jag icke, vilken grupp av </w:t>
      </w:r>
      <w:r>
        <w:rPr>
          <w:b/>
        </w:rPr>
        <w:t>kvinnor¹</w:t>
      </w:r>
      <w:r>
        <w:rPr>
          <w:b w:val="0"/>
        </w:rPr>
        <w:t xml:space="preserve"> man skall gratulera, dessa bildade </w:t>
      </w:r>
      <w:r>
        <w:rPr>
          <w:b/>
        </w:rPr>
        <w:t>kvinnor¹</w:t>
      </w:r>
      <w:r>
        <w:rPr>
          <w:b w:val="0"/>
        </w:rPr>
        <w:t xml:space="preserve">, som undgå dessa män, som söka dem, eller dessa mindre bildade </w:t>
      </w:r>
      <w:r>
        <w:rPr>
          <w:b/>
        </w:rPr>
        <w:t>kvinnor¹</w:t>
      </w:r>
      <w:r>
        <w:rPr>
          <w:b w:val="0"/>
        </w:rPr>
        <w:t xml:space="preserve">, som på detta sätt få ett bättre äktenskap. Jag tror, man får gratulera båda parterna i det fallet. Och så kommer den stora vådan, som också i utskottet rullades upp, den där, att hur skall det taga sig ut, när i våra domstolar en </w:t>
      </w:r>
      <w:r>
        <w:rPr>
          <w:b/>
        </w:rPr>
        <w:t>flicka²</w:t>
      </w:r>
      <w:r>
        <w:rPr>
          <w:b w:val="0"/>
        </w:rPr>
        <w:t xml:space="preserve"> på 25— 30 år skall sitta och döma i ömtåliga saker? — Vi behandlade denna fråga på ett mycket mera intimt sätt i utskottet, än vi gjort här. — Ja, hur ser det ut nu — det har jag frågat mig många gånger — när en pojke på 25 år sitter och skall klara upp dessa saker? Det är icke en syn för gudar det heller. Och mången gång har jag suttit och hört på, hurusom, exempelvis där den ordinarie häradshövdingen på grund av det ena eller andra felet haft permanent tjänstledighet, domarämbetet upprätthållits av en 25-årig pojke, som jag tyckt på Guds försyn. Men det har i alla fall gått. Och då herr af Ekenstam till slut i ren övergivenhet här sade: »gagnar det sta-</w:t>
        <w:br/>
        <w:br/>
        <w:t xml:space="preserve">ten, så slå till», så vill jag tillägga, att därest kammaren, som jag hoppas, slår till i det stycket, så finns en annan gammal sats, som vi också skulle kunna skicka med som vägkost, den bekanta satsen: »Den Herren ger ett ämbete, den ger han också förmåga att förvalta det». Och jag tror, att när vi en gång komma därhän, att vi få se en </w:t>
      </w:r>
      <w:r>
        <w:rPr>
          <w:b/>
        </w:rPr>
        <w:t>kvinna¹</w:t>
      </w:r>
      <w:r>
        <w:rPr>
          <w:b w:val="0"/>
        </w:rPr>
        <w:t xml:space="preserve"> 1 domarstolen, så har </w:t>
      </w:r>
      <w:r>
        <w:rPr>
          <w:b/>
        </w:rPr>
        <w:t>hon²</w:t>
      </w:r>
      <w:r>
        <w:rPr>
          <w:b w:val="0"/>
        </w:rPr>
        <w:t xml:space="preserve"> nog nått den ålder, som gör </w:t>
      </w:r>
      <w:r>
        <w:rPr>
          <w:b/>
        </w:rPr>
        <w:t>henne²</w:t>
      </w:r>
      <w:r>
        <w:rPr>
          <w:b w:val="0"/>
        </w:rPr>
        <w:t xml:space="preserve"> rätt så lämplig att upprätthålla domarämbetets auktoritet. Det tror jag våra häradshövdingar i värsta fall sörja för, ty de släppa nog icke fram dessa </w:t>
      </w:r>
      <w:r>
        <w:rPr>
          <w:b/>
        </w:rPr>
        <w:t>kvinnor¹</w:t>
      </w:r>
      <w:r>
        <w:rPr>
          <w:b w:val="0"/>
        </w:rPr>
        <w:t xml:space="preserve"> i så stor utsträckning, att domarämbetets auktoritet äventyras. Vi veta i alla händelser, att då man vandrar den juridiska banan — jag har ju icke vandrat den annat än i lagutskottet — men de som göra det veta, att därest de icke kunna komma över denna domarpost, så äro de stängda. Det är den damm, som står emot dem. Varför skulle just en </w:t>
      </w:r>
      <w:r>
        <w:rPr>
          <w:b/>
        </w:rPr>
        <w:t>kvinna¹</w:t>
      </w:r>
      <w:r>
        <w:rPr>
          <w:b w:val="0"/>
        </w:rPr>
        <w:t xml:space="preserve">, som valt den juridiska banan, på det viset stängas just där? Om jag tar som ett exempel två </w:t>
      </w:r>
      <w:r>
        <w:rPr>
          <w:b/>
        </w:rPr>
        <w:t>systrar²</w:t>
      </w:r>
      <w:r>
        <w:rPr>
          <w:b w:val="0"/>
        </w:rPr>
        <w:t xml:space="preserve">. Båda hava fått lika goda huvuden, och de få utbildning. Den ena går den medicinska vägen och blir läkare, den andra den juridiska vägen. </w:t>
      </w:r>
      <w:r>
        <w:rPr>
          <w:b/>
        </w:rPr>
        <w:t>Hon²</w:t>
      </w:r>
      <w:r>
        <w:rPr>
          <w:b w:val="0"/>
        </w:rPr>
        <w:t xml:space="preserve"> som är läkare kan bli allt möjligt, </w:t>
      </w:r>
      <w:r>
        <w:rPr>
          <w:b/>
        </w:rPr>
        <w:t>hon²</w:t>
      </w:r>
      <w:r>
        <w:rPr>
          <w:b w:val="0"/>
        </w:rPr>
        <w:t xml:space="preserve"> kan bli provinsialläkare, lasarettsläkare och litet av varje. Den senare äventyrar kanske att få stanna på ett advokatkontor. Jag ser saken så, att när jag kan anförtro en hygglig människas hälsa och liv i händerna på en </w:t>
      </w:r>
      <w:r>
        <w:rPr>
          <w:b/>
        </w:rPr>
        <w:t>kvinnlig¹</w:t>
      </w:r>
      <w:r>
        <w:rPr>
          <w:b w:val="0"/>
        </w:rPr>
        <w:t xml:space="preserve"> läkare, så kan jag icke tycka, det är så svårt att ställa en skälm inför rätta, där en </w:t>
      </w:r>
      <w:r>
        <w:rPr>
          <w:b/>
        </w:rPr>
        <w:t>kvinna¹</w:t>
      </w:r>
      <w:r>
        <w:rPr>
          <w:b w:val="0"/>
        </w:rPr>
        <w:t xml:space="preserve"> sitter som domare. Jag skulle kunna ta ett exempel till; jag kan icke undgå att nämna det. Huru har man icke, innan en gång i tiden </w:t>
      </w:r>
      <w:r>
        <w:rPr>
          <w:b/>
        </w:rPr>
        <w:t>kvinnan¹</w:t>
      </w:r>
      <w:r>
        <w:rPr>
          <w:b w:val="0"/>
        </w:rPr>
        <w:t xml:space="preserve"> fick inträde i riksdagen, till landets högsta förtroende, rullat upp samma fasansfulla skildringar och vådor, som man även nu vill rulla upp. Och ändå frågar jag den dag i dag är: äro vi icke i det ögonblick, när någon av riksdagens </w:t>
      </w:r>
      <w:r>
        <w:rPr>
          <w:b/>
        </w:rPr>
        <w:t>kvinnor¹</w:t>
      </w:r>
      <w:r>
        <w:rPr>
          <w:b w:val="0"/>
        </w:rPr>
        <w:t xml:space="preserve"> står i talarstolen, de mest andäktiga åhörare, som kunna uppletas? Och om jag i det stycket skulle göra en jämförelse, utan att på något vis vilja nedsätta herr Olsson i Kullenbergstorp, så nog gjorde </w:t>
      </w:r>
      <w:r>
        <w:rPr>
          <w:b/>
        </w:rPr>
        <w:t>fröken²</w:t>
      </w:r>
      <w:r>
        <w:rPr>
          <w:b w:val="0"/>
        </w:rPr>
        <w:t xml:space="preserve"> Tamm sig mera representativ, där </w:t>
      </w:r>
      <w:r>
        <w:rPr>
          <w:b/>
        </w:rPr>
        <w:t>hon²</w:t>
      </w:r>
      <w:r>
        <w:rPr>
          <w:b w:val="0"/>
        </w:rPr>
        <w:t xml:space="preserve"> stod i talarstolen, än herr Olsson i Kullenbergstorp. Nu säger kanske någon det, att det är skillnad på en </w:t>
      </w:r>
      <w:r>
        <w:rPr>
          <w:b/>
        </w:rPr>
        <w:t>kvinnas¹</w:t>
      </w:r>
      <w:r>
        <w:rPr>
          <w:b w:val="0"/>
        </w:rPr>
        <w:t xml:space="preserve"> möjlighet att upprätthålla sin auktoritet vid en domstol och att göra det i riksdagen; vi riksdagsmän äro ju i alla fall hyggliga människor, som icke äro så farliga att hålla reda på som de människor, som förekomma inför rätta i ett stort brottmål. Det vill jag bemöta med att säga, att på de allra flesta håll påstås det, att vi riksdagsmän icke äro Guds bästa barn utan många gånger tvärtom. Jag tror alltså, att det där skälet för </w:t>
      </w:r>
      <w:r>
        <w:rPr>
          <w:b/>
        </w:rPr>
        <w:t>kvinnans¹</w:t>
      </w:r>
      <w:r>
        <w:rPr>
          <w:b w:val="0"/>
        </w:rPr>
        <w:t xml:space="preserve"> olämplighet till domarkallet är synnerligen överdrivet. Och jag tror icke, att därest vi toge lagen, som den här är angiven i Kungl. Maj:ts förslag, reformen skulle öppna några så stora och farliga vådor för domarämbetet. Jag är av den uppfattningen, att sedan vi nu i grundlagen hava inskrivit </w:t>
      </w:r>
      <w:r>
        <w:rPr>
          <w:b/>
        </w:rPr>
        <w:t>kvinnans¹</w:t>
      </w:r>
      <w:r>
        <w:rPr>
          <w:b w:val="0"/>
        </w:rPr>
        <w:t xml:space="preserve"> likställighet med mannen, så är detta lagförslag endast det, som ytterligare fordras för att förmågan, dugligheten och förtjänsten skola komma på sin rätta plats, vare sig det är en man eller en </w:t>
      </w:r>
      <w:r>
        <w:rPr>
          <w:b/>
        </w:rPr>
        <w:t>kvinna¹</w:t>
      </w:r>
      <w:r>
        <w:rPr>
          <w:b w:val="0"/>
        </w:rPr>
        <w:t>, som skall komma i åtanke.</w:t>
        <w:br/>
        <w:br/>
        <w:t>Det gör, herr talman, att jag med dessa korta ord ber att få yrka bifall till utskottets förslag.</w:t>
      </w:r>
    </w:p>
    <w:p>
      <w:pPr>
        <w:pStyle w:val="Heading2"/>
      </w:pPr>
      <w:r>
        <w:t>9. Värner Ryden (Socialdemokraterna, man)</w:t>
      </w:r>
    </w:p>
    <w:p>
      <w:r>
        <w:rPr>
          <w:b w:val="0"/>
        </w:rPr>
        <w:t xml:space="preserve">Herr talman! Jag beklagar mycket djupt, att första kammaren har avslagit föreliggande lagförslag. Det synes mig, som om det måste innebära ett försök att ta tillbaka, vad riksdagen ju dock varit med om att tidigare bevilja genom att genomföra de ändringar i grundlagen, som slutligt lagfästes 1921. När man hör de skäl, som åberopas mot föreliggande lagförslag, kan man gott säga det, att under 50—60 års tid ha vid de tillfällen, då det varit fråga om att släppa fram </w:t>
      </w:r>
      <w:r>
        <w:rPr>
          <w:b/>
        </w:rPr>
        <w:t>kvinnan¹</w:t>
      </w:r>
      <w:r>
        <w:rPr>
          <w:b w:val="0"/>
        </w:rPr>
        <w:t xml:space="preserve"> till nya verksamhetsområden, dessa skäl stötts och blötts och framförts och avlivats och nedgjorts. Och så har man tagit en reform, och då har man varit i tillfälle att se, i vad mån alla dessa skäl, som varit anförda emot, varit bärande. Här stod en lång, lång tid en stor strid, innan </w:t>
      </w:r>
      <w:r>
        <w:rPr>
          <w:b/>
        </w:rPr>
        <w:t>kvinnan¹</w:t>
      </w:r>
      <w:r>
        <w:rPr>
          <w:b w:val="0"/>
        </w:rPr>
        <w:t xml:space="preserve"> kom in på skolans område, och man släppte först in </w:t>
      </w:r>
      <w:r>
        <w:rPr>
          <w:b/>
        </w:rPr>
        <w:t>kvinnan¹</w:t>
      </w:r>
      <w:r>
        <w:rPr>
          <w:b w:val="0"/>
        </w:rPr>
        <w:t xml:space="preserve"> endast på folkskolans område. Alla de skäl, som varit framdragna i debatten här i dag, framdrogos även den gången. Men omsider segrade den uppfattningen, att </w:t>
      </w:r>
      <w:r>
        <w:rPr>
          <w:b/>
        </w:rPr>
        <w:t>kvinnan¹</w:t>
      </w:r>
      <w:r>
        <w:rPr>
          <w:b w:val="0"/>
        </w:rPr>
        <w:t xml:space="preserve"> där har ett naturligt verksamhetsområde. Och efter den femtioåriga erfarenhet, som vi hava ifrån skolan, tror jag icke, det finnes någon omdömesgill människa, som nu vill tänka sig </w:t>
      </w:r>
      <w:r>
        <w:rPr>
          <w:b/>
        </w:rPr>
        <w:t>kvinnan¹</w:t>
      </w:r>
      <w:r>
        <w:rPr>
          <w:b w:val="0"/>
        </w:rPr>
        <w:t xml:space="preserve"> utestängd från detta rika verksamhetsområde, där </w:t>
      </w:r>
      <w:r>
        <w:rPr>
          <w:b/>
        </w:rPr>
        <w:t>hon²</w:t>
      </w:r>
      <w:r>
        <w:rPr>
          <w:b w:val="0"/>
        </w:rPr>
        <w:t xml:space="preserve"> kunnat utveckla sin personlighet i uppfostringsarbetets tjänst. Men fastän vi haft denna långa erfarenhet på folkskolans område, så erinrar sig kanske kammaren, vilka strider jag 1918 hade att föra, särskilt i första kammaren, när det gällde att utvidga rätten för </w:t>
      </w:r>
      <w:r>
        <w:rPr>
          <w:b/>
        </w:rPr>
        <w:t>kvinnorna¹</w:t>
      </w:r>
      <w:r>
        <w:rPr>
          <w:b w:val="0"/>
        </w:rPr>
        <w:t xml:space="preserve"> att komma in i de högre skolorna.</w:t>
        <w:br/>
        <w:br/>
        <w:t xml:space="preserve">Det var återigen samma arsenal, varifrån man tog vapen, och jag skulle vilja säga, att lika sakligt ohållbara som de äro i dag, voro de den gången, då det lyckades att i första kammaren få igenom ett beslut, som öppnade vägen för </w:t>
      </w:r>
      <w:r>
        <w:rPr>
          <w:b/>
        </w:rPr>
        <w:t>kvinnan¹</w:t>
      </w:r>
      <w:r>
        <w:rPr>
          <w:b w:val="0"/>
        </w:rPr>
        <w:t xml:space="preserve"> till de högre läraretjänsterna inom den svenska skolan. Icke har någon av de skräckmålningar, som den gången presterades i första kammaren, visat sig grundade eller visat sig vara annat än lösa hugskott. Det är icke så många </w:t>
      </w:r>
      <w:r>
        <w:rPr>
          <w:b/>
        </w:rPr>
        <w:t>kvinnor¹</w:t>
      </w:r>
      <w:r>
        <w:rPr>
          <w:b w:val="0"/>
        </w:rPr>
        <w:t xml:space="preserve">, som kommit in på lärareplatser i de högre skolorna, och det beror på, att det icke varit så många som äro formellt kompetenta och som varit i tillfälle att tävla om platserna, men vi hava dock åtminstone två </w:t>
      </w:r>
      <w:r>
        <w:rPr>
          <w:b/>
        </w:rPr>
        <w:t>kvinnliga¹</w:t>
      </w:r>
      <w:r>
        <w:rPr>
          <w:b w:val="0"/>
        </w:rPr>
        <w:t xml:space="preserve"> rektorer vid våra folkskoleseminarier, och det har varit till mycket stor fördel för dessa se-</w:t>
        <w:br/>
        <w:br/>
        <w:t>minarier att få just dessa chefer, som de fått. Vi hava fått två all-</w:t>
        <w:br/>
        <w:br/>
        <w:t xml:space="preserve">deles utomordentligt goda styresmän för två av våra folkskoleseminarier i riket. Och det vågar jag säga, att det har icke visat sig annat än gynnsamma verkningar av de medgivanden, som riksdagen lämnat, och på de områden, där </w:t>
      </w:r>
      <w:r>
        <w:rPr>
          <w:b/>
        </w:rPr>
        <w:t>kvinnan¹</w:t>
      </w:r>
      <w:r>
        <w:rPr>
          <w:b w:val="0"/>
        </w:rPr>
        <w:t xml:space="preserve"> kommit in i skolan, har icke förnummits på något håll någon av de olägenheter, som man förut skrämt med.</w:t>
        <w:br/>
        <w:br/>
        <w:t xml:space="preserve">Det är min övertygelse, att alla dessa haranger, som man kommer med, när det gäller att bekämpa förslaget att </w:t>
      </w:r>
      <w:r>
        <w:rPr>
          <w:b/>
        </w:rPr>
        <w:t>kvinnan¹</w:t>
      </w:r>
      <w:r>
        <w:rPr>
          <w:b w:val="0"/>
        </w:rPr>
        <w:t xml:space="preserve"> skulle komma in på alla statslivets områden, äro lika uppkonstruerade. På den tid jag hade ansvaret för ett stort ämbetsverk här i landet, var Jag i tillfälle att skaffa mig erfarenhet också om olika arbetsprestationer och olika duglighet av manliga och </w:t>
      </w:r>
      <w:r>
        <w:rPr>
          <w:b/>
        </w:rPr>
        <w:t>kvinnliga¹</w:t>
      </w:r>
      <w:r>
        <w:rPr>
          <w:b w:val="0"/>
        </w:rPr>
        <w:t xml:space="preserve"> ämbetsmän, och jag måste säga, och det torde kunna bestyrkas både av den som före och dem, som efter mig suttit på ecklesiastikministerstolen, att det fanns i detta departement </w:t>
      </w:r>
      <w:r>
        <w:rPr>
          <w:b/>
        </w:rPr>
        <w:t>kvinnliga¹</w:t>
      </w:r>
      <w:r>
        <w:rPr>
          <w:b w:val="0"/>
        </w:rPr>
        <w:t xml:space="preserve"> tjänstemän, som det är ren och klar orättfärdighet och till skada för departementet att de äro utestängda från ordinarie högre statstjänster,</w:t>
        <w:br/>
        <w:br/>
        <w:t xml:space="preserve">Man säger nu, att en </w:t>
      </w:r>
      <w:r>
        <w:rPr>
          <w:b/>
        </w:rPr>
        <w:t>kvinna¹</w:t>
      </w:r>
      <w:r>
        <w:rPr>
          <w:b w:val="0"/>
        </w:rPr>
        <w:t xml:space="preserve"> icke skulle kunna användas som domare. Jag håller därvid dock fullständigt med herr Lindley. Vid de tillfällen jag haft möjlighet att övervaka rättegångar, har jag gjort den reflexionen, när de haft unga pojkar som domare, att det är för orimligt, att domstolen skall skötas av unga personer utan den livserfarenhet eller den stadga i karaktären, som man vill vänta sig på den posten, och jag tror, att den anmärkning, som herr af Ekenstam riktade emot tanken på att en 25-årig </w:t>
      </w:r>
      <w:r>
        <w:rPr>
          <w:b/>
        </w:rPr>
        <w:t>flicka²</w:t>
      </w:r>
      <w:r>
        <w:rPr>
          <w:b w:val="0"/>
        </w:rPr>
        <w:t xml:space="preserve"> skulle få sitta i domstolen, riktar sig i verkligheten emot att överhuvud alltför unga och oerfarna människor sitta i domstolen och icke emot, om det är en man eller en </w:t>
      </w:r>
      <w:r>
        <w:rPr>
          <w:b/>
        </w:rPr>
        <w:t>kvinna¹</w:t>
      </w:r>
      <w:r>
        <w:rPr>
          <w:b w:val="0"/>
        </w:rPr>
        <w:t xml:space="preserve">, som sitter där. Jag har under min verksamhet på ett område. som i viss mån har beröringspunkter med domstolarna varit i tillfälle att följa </w:t>
      </w:r>
      <w:r>
        <w:rPr>
          <w:b/>
        </w:rPr>
        <w:t>kvinnans¹</w:t>
      </w:r>
      <w:r>
        <w:rPr>
          <w:b w:val="0"/>
        </w:rPr>
        <w:t xml:space="preserve"> verksamhet. Detta gäller, sedan den nya äktenskapslagen kom till, våra barnavårdsmän. Vi hava i den stad, som jag representerar, anställda </w:t>
      </w:r>
      <w:r>
        <w:rPr>
          <w:b/>
        </w:rPr>
        <w:t>kvinnliga¹</w:t>
      </w:r>
      <w:r>
        <w:rPr>
          <w:b w:val="0"/>
        </w:rPr>
        <w:t xml:space="preserve"> barnavårdsmän, som bland annat hava att handlägga alla dessa ömtåliga och mycket grannlaga uppgifter att göra upp mellan kontrahenterna, som helt säkert många gånger hava att röra sig med lika ömtåliga förhållanden, som möta i domstolarna. och de erfarenheter, som vi haft i min stad om detta, äro uteslutande gynnsamma. Det har visat sig, när man fått de rätta personerna, de rätta </w:t>
      </w:r>
      <w:r>
        <w:rPr>
          <w:b/>
        </w:rPr>
        <w:t>kvinnorna¹</w:t>
      </w:r>
      <w:r>
        <w:rPr>
          <w:b w:val="0"/>
        </w:rPr>
        <w:t xml:space="preserve">, på de posterna, att de skött dem med stor skicklighet och stor framgång. Jag har nu den bestämda, allmänna uppfattningen, att jag tror, att det icke beror ytterst på, när det gäller att se, huruvida en människa duger på en plats eller icke, om det är en man eller en </w:t>
      </w:r>
      <w:r>
        <w:rPr>
          <w:b/>
        </w:rPr>
        <w:t>kvinna¹</w:t>
      </w:r>
      <w:r>
        <w:rPr>
          <w:b w:val="0"/>
        </w:rPr>
        <w:t xml:space="preserve">, utan det beror på de personliga förutsättningarna för uppdraget och uppgiften. Likaväl som det helt säkert finnes en mängd </w:t>
      </w:r>
      <w:r>
        <w:rPr>
          <w:b/>
        </w:rPr>
        <w:t>kvinnor¹</w:t>
      </w:r>
      <w:r>
        <w:rPr>
          <w:b w:val="0"/>
        </w:rPr>
        <w:t xml:space="preserve">, som icke duga till chefsplatser och som skulle vara olämpliga, som domare, finnes det en massa män, som icke duga till att vara chefer eller domare, men jag är övertygad om, att det finnes både bland </w:t>
      </w:r>
      <w:r>
        <w:rPr>
          <w:b/>
        </w:rPr>
        <w:t>kvinnor¹</w:t>
      </w:r>
      <w:r>
        <w:rPr>
          <w:b w:val="0"/>
        </w:rPr>
        <w:t xml:space="preserve"> och män personer, som äro skickade att bära upp mycket ansvarsfulla och mycket grannlaga och svåra uppgifter i samhällslivet. Vad finnes det då för rättvisa i att stänga ute </w:t>
      </w:r>
      <w:r>
        <w:rPr>
          <w:b/>
        </w:rPr>
        <w:t>kvinnorna¹</w:t>
      </w:r>
      <w:r>
        <w:rPr>
          <w:b w:val="0"/>
        </w:rPr>
        <w:t>, ifall de äro vuxna sådana uppgifter? Jag är så radikal i detta avseende. att jag tror icke man behöver ställa upp några andra skrankor i detta fall än det sunda förnuftet. Det kommer att ordna sig av sig självt, ifall man icke har lagbestämmelser, som sätta bestämda gränser för den ena eller andra samhällsgruppen; det kommer att</w:t>
        <w:br/>
        <w:br/>
        <w:t xml:space="preserve">I den föreliggande situationen skulle jag vilja rikta en vädjan till kammaren att bifalla utskottets hemställan, därmed givande uttryck åt den uppfattningen, att denna fråga icke får alldeles falla genom första kammarens avslag vid denna riksdag. Är det möjligt, herr justitieminister, att till nästa riksdag låta lönefrågan vara med och lägga fram den också, så skulle det vara en saklig styrka. Det visade sig 1918, när jag lade fram propositionen angående </w:t>
      </w:r>
      <w:r>
        <w:rPr>
          <w:b/>
        </w:rPr>
        <w:t>kvinnans¹</w:t>
      </w:r>
      <w:r>
        <w:rPr>
          <w:b w:val="0"/>
        </w:rPr>
        <w:t xml:space="preserve"> tillträde till läraretjänster, att det gick något lättare, men det kan å andra sidan icke sägas, att det är alldeles nödvändigt, såsom man här har urgerat från något håll, ty man kunde mycket väl, ifall man hade god vilja, gå in för den linje, som Kungl. Maj:t och statsrådet här hava antagit, nämligen att taga lagen i princip och låta det andra komma sedermera. Men för framtiden skulle kanske åtminstone ett svepskäl komma ur vägen, ifall det vore möjligt att få lönefrågan och pensionsfrågan fram i samband med detta.</w:t>
        <w:br/>
        <w:br/>
        <w:t>Herr talman, jag yrkar under nuvarande situation bifall till utskottets hemställan.</w:t>
      </w:r>
    </w:p>
    <w:p>
      <w:pPr>
        <w:pStyle w:val="Heading2"/>
      </w:pPr>
      <w:r>
        <w:t>10. Agda Östlund (Socialdemokraterna, woman)</w:t>
      </w:r>
    </w:p>
    <w:p>
      <w:r>
        <w:rPr>
          <w:b w:val="0"/>
        </w:rPr>
        <w:t xml:space="preserve">Herr talman! Då jag är delvis förekommen av </w:t>
      </w:r>
      <w:r>
        <w:rPr>
          <w:b/>
        </w:rPr>
        <w:t>fröken²</w:t>
      </w:r>
      <w:r>
        <w:rPr>
          <w:b w:val="0"/>
        </w:rPr>
        <w:t xml:space="preserve"> Tamm och senare av herr Lindley samt jag till min glädje även delvis kan instämma i </w:t>
      </w:r>
      <w:r>
        <w:rPr>
          <w:b/>
        </w:rPr>
        <w:t>fröken²</w:t>
      </w:r>
      <w:r>
        <w:rPr>
          <w:b w:val="0"/>
        </w:rPr>
        <w:t xml:space="preserve"> Wellins yttrande, skall jag inskränka mig till att yrka bifall till utskottets förslag.</w:t>
      </w:r>
    </w:p>
    <w:p>
      <w:pPr>
        <w:pStyle w:val="Heading2"/>
      </w:pPr>
      <w:r>
        <w:t>11. Nils Eden (Liberala riksdagspartiet, man)</w:t>
      </w:r>
    </w:p>
    <w:p>
      <w:r>
        <w:rPr>
          <w:b w:val="0"/>
        </w:rPr>
        <w:t>Herr talman! Jag kunde gott hava avstått ifrån att besvära kammaren, om det icke hade varit så, att det synes mig att några få ord bort sägas i ett par punkter, som icke blivit berörda.</w:t>
        <w:br/>
        <w:br/>
        <w:t>För min personliga del skall jag be att först få konstatera, att de principiella motståndarna till regeringens och utskottets förslag tyckas nu här åtminstone för ett ögonblick hava gömt sig undan. Den enda antydan till hävdande av detta principiella motstånd, som vågar sig fram, är herr Olssons i Kullenbergstorp yrkande om bifall till reservationen under punkt 1, vilket i själva verket betyder avslag på det hela, såsom det torde hava observerats av var och en i kammaren. Herr Olsson i Kullenbergstorp hade också ett anförande till motivering, som jag icke skall på minsta sätt söka att följa. Men det må jag säga, att nog hände det både en och flera gånger under det anförandet, att jag påminde mig den bild av herr Olssons politiska talareverksamhet, som häromdagen gavs här i kammaren — bilden om »lyan» med de många inoch utgångarna. Jag undrade, i vilken av ingångarna egentligen herr Olsson var inne, och genom vilken utgång han till sist skulle slippa ut. Att det slutade med avslag, kunde man ju förstå, men att herr Olssons an-</w:t>
        <w:br/>
        <w:br/>
        <w:t>4 förande var motivering för avslag, det undrar jag, om vare sig kammaren eller herr Olsson själv riktigt fick klargjort.</w:t>
        <w:br/>
        <w:br/>
        <w:t xml:space="preserve">I alla händelser, om avslag lärer väl icke kunna bli fråga här i kammaren. Herr af Ekenstam, som väl får anses såsom huvudreservant, har nämligen begränsat sitt yrkande till bifall av reservationen enligt punkt 2. Även rörande motiveringen till detta yrkande tillåter jag mig nu att fästa uppmärksamheten på en egendomlighet. Reservationen i punkt 2 har den innebörd, att ifrån tjänster, som skola upplåtas åt </w:t>
      </w:r>
      <w:r>
        <w:rPr>
          <w:b/>
        </w:rPr>
        <w:t>kvinnor¹</w:t>
      </w:r>
      <w:r>
        <w:rPr>
          <w:b w:val="0"/>
        </w:rPr>
        <w:t xml:space="preserve">, undantagas dels domaretjänster och dels »chefsbefattningar», alltså alla sådana tjänster med vilka chefsbefattningar äro förenade. Jag vill förmoda, att kammaren lade märke till, att herr af Ekenstam icke hade ett ord att säga till motiv för reservationen i denna senare del. Men jag måste fråga mig: vad är skälet till att reservanterna kunnat i detta yrkande taga in på lösa boliner ett sådant undantag, om vars omfattning, det vågar jag påstå, reservanterna själva icke hava någon verklig föreställning? Eller kan någon bestrida, att chefsskapet för ett läroverk, chefsskapet för ett sjukhus är en chefsbefattning? Och om så är: är det verkligen den ärade reservantens mening, att dessa platser skulle undantagas ifrån dem, som kunna innehavas av </w:t>
      </w:r>
      <w:r>
        <w:rPr>
          <w:b/>
        </w:rPr>
        <w:t>kvinnor¹</w:t>
      </w:r>
      <w:r>
        <w:rPr>
          <w:b w:val="0"/>
        </w:rPr>
        <w:t>? Här har talats många gånger om brådstörtad lagstiftning och om icke genomtänkta förslag, och jag vill minnas, att jag har hört det om-</w:t>
        <w:br/>
        <w:br/>
        <w:t>" dömet även om propositionen. Jag nödgas för min del uttala den</w:t>
        <w:br/>
        <w:br/>
        <w:t>meningen att, såvitt reservationen i denna punkt har varit allvarligt menad, så hör den i det avseende jag nu har anmärkt till det mest illa genomtänkta jag på mycket länge har sett.</w:t>
        <w:br/>
        <w:br/>
        <w:t xml:space="preserve">Så komma vi till den fråga, som egentligen tyckes vara tvistefrågan, den om </w:t>
      </w:r>
      <w:r>
        <w:rPr>
          <w:b/>
        </w:rPr>
        <w:t>kvinnors¹</w:t>
      </w:r>
      <w:r>
        <w:rPr>
          <w:b w:val="0"/>
        </w:rPr>
        <w:t xml:space="preserve"> behörighet till domarebefattningar. Efter det utmärkta och värdiga anförande, som här har hållits av </w:t>
      </w:r>
      <w:r>
        <w:rPr>
          <w:b/>
        </w:rPr>
        <w:t>fröken²</w:t>
      </w:r>
      <w:r>
        <w:rPr>
          <w:b w:val="0"/>
        </w:rPr>
        <w:t xml:space="preserve"> Tamm, och efter de mycket goda skäl, som för övrigt framdragits även av andra talare och talarinnor, skulle det icke vara mycket att tillägga. Men kanske det ändock kan vara skäl att fråga sig, huruvida i länder, som äro inne på alldeles samma utveckling som vi, nämligen att äntligen hava givit </w:t>
      </w:r>
      <w:r>
        <w:rPr>
          <w:b/>
        </w:rPr>
        <w:t>kvinnorna¹</w:t>
      </w:r>
      <w:r>
        <w:rPr>
          <w:b w:val="0"/>
        </w:rPr>
        <w:t xml:space="preserve"> deras politiska medborgarrätt, huruvida i dessa länder man har samma betänkligheter som man nu har bland oss emot att </w:t>
      </w:r>
      <w:r>
        <w:rPr>
          <w:b/>
        </w:rPr>
        <w:t>kvinnorna¹</w:t>
      </w:r>
      <w:r>
        <w:rPr>
          <w:b w:val="0"/>
        </w:rPr>
        <w:t xml:space="preserve"> skulle få domarebefattningar, och i så fall, om i de länderna betänkligheterna hava blivit på något vis besannade. Jag skall i all korthet fastslå, att i en hel rad av dessa länder har man faktiskt antingen i princip bestämt sig för eller till och med i lag genomfört </w:t>
      </w:r>
      <w:r>
        <w:rPr>
          <w:b/>
        </w:rPr>
        <w:t>kvinnornas¹</w:t>
      </w:r>
      <w:r>
        <w:rPr>
          <w:b w:val="0"/>
        </w:rPr>
        <w:t xml:space="preserve"> rätt att bekläda även domarebefattning. Följande fakta kunna måhända särskilt förtjäna att påpekas. I Norge hava </w:t>
      </w:r>
      <w:r>
        <w:rPr>
          <w:b/>
        </w:rPr>
        <w:t>kvinnorna¹</w:t>
      </w:r>
      <w:r>
        <w:rPr>
          <w:b w:val="0"/>
        </w:rPr>
        <w:t xml:space="preserve"> sedan år 1912 tillgång till statens ämbeten med vissa undantag, som också äro upptagna i utskottsförslagets undantag, men bland undantagen äro icke domarebefattningar, och vad mera är, där tyckes det egentligen aldrig hava varit fråga om att undantaga dessa domarebefattningar. I Danmark har nyss antagits en lag, som givit </w:t>
      </w:r>
      <w:r>
        <w:rPr>
          <w:b/>
        </w:rPr>
        <w:t>kvinnorna¹</w:t>
      </w:r>
      <w:r>
        <w:rPr>
          <w:b w:val="0"/>
        </w:rPr>
        <w:t xml:space="preserve"> behörighet till alla statstjänster, fortfarande med ett par undantag, men</w:t>
        <w:br/>
        <w:br/>
        <w:t xml:space="preserve">bland undantagen äro icke heller där domarcbefattningar, och ingen IRS | tyckes hava satt ifråga, att dessa skulle undantagas. Och det är fighetaliinnes icke endast på papperet, som dessa lagar ha blivit införda. Jag hava statshar här ett par urklipp om </w:t>
      </w:r>
      <w:r>
        <w:rPr>
          <w:b/>
        </w:rPr>
        <w:t>kvinnliga¹</w:t>
      </w:r>
      <w:r>
        <w:rPr>
          <w:b w:val="0"/>
        </w:rPr>
        <w:t xml:space="preserve"> tillförordnade domare i såväl tjänst m. m. Danmark som Norge. Åtminstone det ena urklippet, det danska, = (Forts) är redan från år 1921. Från Danmark talas om den första tillförordnade </w:t>
      </w:r>
      <w:r>
        <w:rPr>
          <w:b/>
        </w:rPr>
        <w:t>kvinnliga¹</w:t>
      </w:r>
      <w:r>
        <w:rPr>
          <w:b w:val="0"/>
        </w:rPr>
        <w:t xml:space="preserve"> »Herresfogden», och likaså talas från Norge om den första tillförordnade »Sorenskriveren». Ingen människa har lagt märke till detta mera eller på annat sätt än när man här talade om den första </w:t>
      </w:r>
      <w:r>
        <w:rPr>
          <w:b/>
        </w:rPr>
        <w:t>kvinna¹</w:t>
      </w:r>
      <w:r>
        <w:rPr>
          <w:b w:val="0"/>
        </w:rPr>
        <w:t xml:space="preserve">, som kom in i riksdagen eller stadsfullmäktige. Skulle det icke vara skäl uti, att de, som äro så ytterst oroliga för verkningarna av att </w:t>
      </w:r>
      <w:r>
        <w:rPr>
          <w:b/>
        </w:rPr>
        <w:t>kvinnor¹</w:t>
      </w:r>
      <w:r>
        <w:rPr>
          <w:b w:val="0"/>
        </w:rPr>
        <w:t xml:space="preserve"> kunde bliva domare särskilt på landsbygden, toge en liten smula reda på, huru man i andra länder ställer sig till dessa — förlåt uttrycket! — fördomar och huruvida det där visat sig några större olägenheter av denna reform.</w:t>
        <w:br/>
        <w:br/>
        <w:t xml:space="preserve">För min del kan jag icke hjälpa, att i denna punkt, som nu tyckes vara den enda, vilken man egentligen behöver diskutera, har jag den meningen, att det, som här kvarstår av avoghet och misstroende, är en liten rest av den gamla åskådning, som överhuvud alltid rest hinder mot deltagande och framträdande av </w:t>
      </w:r>
      <w:r>
        <w:rPr>
          <w:b/>
        </w:rPr>
        <w:t>kvinnor¹</w:t>
      </w:r>
      <w:r>
        <w:rPr>
          <w:b w:val="0"/>
        </w:rPr>
        <w:t xml:space="preserve"> i det offentliga livet. Det skäl, som herr af Ekenstam angav för </w:t>
      </w:r>
      <w:r>
        <w:rPr>
          <w:b/>
        </w:rPr>
        <w:t>kvinnans¹</w:t>
      </w:r>
      <w:r>
        <w:rPr>
          <w:b w:val="0"/>
        </w:rPr>
        <w:t xml:space="preserve"> olämplighet att handleda vissa rannsakniagar, har blivit på ett så vägande sätt bemött, att jag hade den känslan, att litet var i kammaren därvid bort förnimma, att ifall en </w:t>
      </w:r>
      <w:r>
        <w:rPr>
          <w:b/>
        </w:rPr>
        <w:t>kvinna¹</w:t>
      </w:r>
      <w:r>
        <w:rPr>
          <w:b w:val="0"/>
        </w:rPr>
        <w:t xml:space="preserve"> kan på ett så värdigt sätt framföra skälen i en sådan sak, då bör man icke misströsta om att en </w:t>
      </w:r>
      <w:r>
        <w:rPr>
          <w:b/>
        </w:rPr>
        <w:t>kvinna¹</w:t>
      </w:r>
      <w:r>
        <w:rPr>
          <w:b w:val="0"/>
        </w:rPr>
        <w:t xml:space="preserve"> av denna kapacitet och läggning eller </w:t>
      </w:r>
      <w:r>
        <w:rPr>
          <w:b/>
        </w:rPr>
        <w:t>hennes²</w:t>
      </w:r>
      <w:r>
        <w:rPr>
          <w:b w:val="0"/>
        </w:rPr>
        <w:t xml:space="preserve"> motsvarighet bland </w:t>
      </w:r>
      <w:r>
        <w:rPr>
          <w:b/>
        </w:rPr>
        <w:t>hennes²</w:t>
      </w:r>
      <w:r>
        <w:rPr>
          <w:b w:val="0"/>
        </w:rPr>
        <w:t xml:space="preserve"> medsystrar även skulle reda sig i en sådan fråga, som den herr af Ekenstam omnämnde. Och jag vill för min del icke giva mycket för värdigheten hos den domstol, som tror, att det skall behövas en man för att lägga allvar och värdighet över ett motbjudande ämne. Jag skulle snarare tro, att så pass mycken takt och låt oss säga naturlig om också enkel ridderlighet finnes det bland vår menighet ute på landsbygden, att den skulle förstå att iakttaga ett hyggligt uppförande, även om det vore en </w:t>
      </w:r>
      <w:r>
        <w:rPr>
          <w:b/>
        </w:rPr>
        <w:t>kvinnlig¹</w:t>
      </w:r>
      <w:r>
        <w:rPr>
          <w:b w:val="0"/>
        </w:rPr>
        <w:t xml:space="preserve"> domare, och att, om </w:t>
      </w:r>
      <w:r>
        <w:rPr>
          <w:b/>
        </w:rPr>
        <w:t>hon²</w:t>
      </w:r>
      <w:r>
        <w:rPr>
          <w:b w:val="0"/>
        </w:rPr>
        <w:t xml:space="preserve"> skötte sig bra, detta endast skulle anses vara ett plus för behandlingen av ett sådant ärende och icke något minus. Det torde väl ändock vara klart — och detta framgår ju av allt som här sagts och som sagts förut så oändligt många gånger — att handhavandet av en offentlig uppgift beror icke på, om det är man eller </w:t>
      </w:r>
      <w:r>
        <w:rPr>
          <w:b/>
        </w:rPr>
        <w:t>kvinna¹</w:t>
      </w:r>
      <w:r>
        <w:rPr>
          <w:b w:val="0"/>
        </w:rPr>
        <w:t xml:space="preserve"> som fyller den, utan på vederbörandes naturell och förmåga att göra sig gällande.</w:t>
        <w:br/>
        <w:br/>
        <w:t xml:space="preserve">Herr af Ekenstam anförde, att han trodde icke, att det skulle kunna vara mer än en </w:t>
      </w:r>
      <w:r>
        <w:rPr>
          <w:b/>
        </w:rPr>
        <w:t>flicka²</w:t>
      </w:r>
      <w:r>
        <w:rPr>
          <w:b w:val="0"/>
        </w:rPr>
        <w:t xml:space="preserve"> på 100, som kanske skulle kunna duga till en befattning vid en domstol ja, icke en på hundra. Jag skall be att få svara på detta: gärna det, säg till och med en på 500! Både herr af Ekenstam och jag kunna vara övertygade om, att det blir ett ytterligt fåtal av unga </w:t>
      </w:r>
      <w:r>
        <w:rPr>
          <w:b/>
        </w:rPr>
        <w:t>kvinnor¹</w:t>
      </w:r>
      <w:r>
        <w:rPr>
          <w:b w:val="0"/>
        </w:rPr>
        <w:t>, som gå den vägen och som vilja och kunna kämpa sig fram genom sitt arbete så långt, att de</w:t>
        <w:br/>
        <w:br/>
        <w:t xml:space="preserve">kunna antingen vinna domarebefordran vid domstolarna eller ock genom tjänstgöring där meritera sig för andra befattningar. Att det således icke skulle bli mer än en </w:t>
      </w:r>
      <w:r>
        <w:rPr>
          <w:b/>
        </w:rPr>
        <w:t>kvinna¹</w:t>
      </w:r>
      <w:r>
        <w:rPr>
          <w:b w:val="0"/>
        </w:rPr>
        <w:t xml:space="preserve"> på hundra eller femhundra, som kunde göra detta, räcker således mer än väl till. När man talar om </w:t>
      </w:r>
      <w:r>
        <w:rPr>
          <w:b/>
        </w:rPr>
        <w:t>kvinnors¹</w:t>
      </w:r>
      <w:r>
        <w:rPr>
          <w:b w:val="0"/>
        </w:rPr>
        <w:t xml:space="preserve"> lämplighet eller icke lämplighet för en eller annan post, så begår man nästan alltid det grundfelet att man tar ut en </w:t>
      </w:r>
      <w:r>
        <w:rPr>
          <w:b/>
        </w:rPr>
        <w:t>kvinna¹</w:t>
      </w:r>
      <w:r>
        <w:rPr>
          <w:b w:val="0"/>
        </w:rPr>
        <w:t xml:space="preserve">, vilken som helst, och tänker efter, huruvida denna passar eller icke passar för det eller det. Det är lika galet, som om man tar ut en viss man och tänker sig honom försatt på en post, för vilken han icke är utbildad och icke har läggning. Det är självfallet och ända till leda upprepat, att till ämbeten och till juridiska ämbeten i all synnerhet komma endast ett litet, litet fåtal </w:t>
      </w:r>
      <w:r>
        <w:rPr>
          <w:b/>
        </w:rPr>
        <w:t>kvinnor¹</w:t>
      </w:r>
      <w:r>
        <w:rPr>
          <w:b w:val="0"/>
        </w:rPr>
        <w:t xml:space="preserve"> att försöka taga sig fram. De </w:t>
      </w:r>
      <w:r>
        <w:rPr>
          <w:b/>
        </w:rPr>
        <w:t>kvinnor¹</w:t>
      </w:r>
      <w:r>
        <w:rPr>
          <w:b w:val="0"/>
        </w:rPr>
        <w:t>, som göra detta. komma sedan att ytterligare sovras genom besvärligheterna under utbildningen och den hårda konkurrensen under en lång tid. Skulle vi icke kunna antaga. att detta räcker, så att vi icke, då det gäller ett principiellt ståndpunktstagande, göra ett undantag, som dock i själva verket är konstlat och som beror på en överdriven farhåga för att vår landsbygd icke skall förstå den nya tiden och dess förhållanden.</w:t>
        <w:br/>
        <w:br/>
        <w:t xml:space="preserve">Jag skall, herr talman, sedan jag fått tillfälle att säga detta, nöja mig med att yrka bifall till utskottsbetänkandet. När jag det gör, tillåter jag mig också att säga, att detta står i full överensstämmelse med den sats, som herr af Ekenstam ställde i spetsen för sin fråga: Gagnar det staten? Så har man alltid frågat. Så frågades även, när det gällde </w:t>
      </w:r>
      <w:r>
        <w:rPr>
          <w:b/>
        </w:rPr>
        <w:t>kvinnans¹</w:t>
      </w:r>
      <w:r>
        <w:rPr>
          <w:b w:val="0"/>
        </w:rPr>
        <w:t xml:space="preserve"> rösträtt. Och om jag icke är alldeles oriktigt underrättad, hörde herr af Ekenstam till dem, som för 10 år sedan voro fullt övertygade om att </w:t>
      </w:r>
      <w:r>
        <w:rPr>
          <w:b/>
        </w:rPr>
        <w:t>kvinnornas¹</w:t>
      </w:r>
      <w:r>
        <w:rPr>
          <w:b w:val="0"/>
        </w:rPr>
        <w:t xml:space="preserve"> rösträtt icke »gagnade staten» utan skadade staten, samt just på dessa grunder avvisade denna begärda rätt. Nu skall jag be att få anmärka — </w:t>
      </w:r>
      <w:r>
        <w:rPr>
          <w:b/>
        </w:rPr>
        <w:t>fröken²</w:t>
      </w:r>
      <w:r>
        <w:rPr>
          <w:b w:val="0"/>
        </w:rPr>
        <w:t xml:space="preserve"> Wellin har för övrigt redan framfört detsamma — att hela denna fråga om det gagnar staten beror ju helt och hållet på det subjektiva omdömet. Man skall icke från sitt eget tyckes synpunkter avgöra, om en åtgärd gagnar staten eller icke. Vad är det, som är gagneligt för staten? Svaret blir beroende på större faktorer än sådana tycken. Gagneligt för staten är det alltid att åstadkomma rättvisa, full uppskattning av det mänskliga, var det än må finnas, full möjlighet för olika mänskliga anlag att taga sig fram till de platser. där de lämpa sig. Och därför att det lagförslag, som föreligger till kammarens behandling, just ur den synpunkten innebär för </w:t>
      </w:r>
      <w:r>
        <w:rPr>
          <w:b/>
        </w:rPr>
        <w:t>kvinnorna¹</w:t>
      </w:r>
      <w:r>
        <w:rPr>
          <w:b w:val="0"/>
        </w:rPr>
        <w:t xml:space="preserve"> rättvisa och nya möjligheter, som de med rätta kunna göra anspråk på, just därför, skall det — därom är jag övertygad — gagna staten, så visst som staten består av både män och </w:t>
      </w:r>
      <w:r>
        <w:rPr>
          <w:b/>
        </w:rPr>
        <w:t>kvinnor¹</w:t>
      </w:r>
      <w:r>
        <w:rPr>
          <w:b w:val="0"/>
        </w:rPr>
        <w:t xml:space="preserve"> och så visst som staten, hela samhället, behöver denna verkliga likställighet mellan man och </w:t>
      </w:r>
      <w:r>
        <w:rPr>
          <w:b/>
        </w:rPr>
        <w:t>kvinna¹</w:t>
      </w:r>
      <w:r>
        <w:rPr>
          <w:b w:val="0"/>
        </w:rPr>
        <w:t xml:space="preserve"> även i fråga om rätt att efter vars och ens förmåga fritt konkurrera om offentliga ämbeten, som icke genom själva sin natur utesluta det ena eller det andra könet.</w:t>
        <w:br/>
        <w:br/>
        <w:t>nöa8 ber, herr talman, att få yrka bifall till utskottets hemställan.</w:t>
      </w:r>
    </w:p>
    <w:p>
      <w:pPr>
        <w:pStyle w:val="Heading2"/>
      </w:pPr>
      <w:r>
        <w:t>12. Theodor af Ekenstam (Lantmanna- och borgarepartiet inom andrakammaren, man)</w:t>
      </w:r>
    </w:p>
    <w:p>
      <w:r>
        <w:rPr>
          <w:b w:val="0"/>
        </w:rPr>
        <w:t>Herr talman! Då herr Edén med en viss skärpa vände sig mot mig, därför att jag 1 denna fråga skulle ha anlagt personliga synpunkter, så skall jag verkligen be att få vända detta tillbaka mot honom själv, ty han har också framfört sina enskilda tycken och har icke bakom sig den erfarenhet som jag haft under en 40-årig tjänstgöring som lantdomare. Jag vill till detta lägga, att de allra flesta talare, som här uppträtt, ha varit bosatta i städer och ha nog icke fått någon mera intim kontakt med, huru det går till vid våra häradsrätter, och med den åskådning, som där gör sig gällande. Jag är alldeles förvissad om, att hade de haft tillfälle att noggrant följa med, huru det i detta avseende förhåller sig vid lantdomstolarna, så hade de icke med så frejdigt mod, som nu skett, vågat tillstyrka den reform, som är i</w:t>
        <w:br/>
        <w:br/>
        <w:t xml:space="preserve">Det har sagts, att det är urgamla fördomar, som de ärade </w:t>
      </w:r>
      <w:r>
        <w:rPr>
          <w:b/>
        </w:rPr>
        <w:t>damerna²</w:t>
      </w:r>
      <w:r>
        <w:rPr>
          <w:b w:val="0"/>
        </w:rPr>
        <w:t xml:space="preserve"> gå att storma. Ja, kalla det vad man vill, men dessa s. K. fördomar grundar sig på, att </w:t>
      </w:r>
      <w:r>
        <w:rPr>
          <w:b/>
        </w:rPr>
        <w:t>kvinnan¹</w:t>
      </w:r>
      <w:r>
        <w:rPr>
          <w:b w:val="0"/>
        </w:rPr>
        <w:t xml:space="preserve"> icke fått samma anlag eller samma skapnad till kropp eller själ som mannen. Om man i sådant fall kan kalla de farhågor, som här framhållits för fördomar, så härleda de sig från förhållanden som ingen kan ändra och som stamma från skapelsens morgon.</w:t>
      </w:r>
    </w:p>
    <w:p>
      <w:pPr>
        <w:pStyle w:val="Heading2"/>
      </w:pPr>
      <w:r>
        <w:t>13. Anders Elisson (Jordbrukarnas fria grupp, man)</w:t>
      </w:r>
    </w:p>
    <w:p>
      <w:r>
        <w:rPr>
          <w:b w:val="0"/>
        </w:rPr>
        <w:t xml:space="preserve">Herr talman! Herr af Ekenstam har, stödd på sin domareerfarenhet, varnat kammaren för att låta </w:t>
      </w:r>
      <w:r>
        <w:rPr>
          <w:b/>
        </w:rPr>
        <w:t>kvinnor¹</w:t>
      </w:r>
      <w:r>
        <w:rPr>
          <w:b w:val="0"/>
        </w:rPr>
        <w:t xml:space="preserve"> få rätt att inneha domarebefattning. Jag har i anledning därav begärt ordet för att betyga, att herr af Ekenstams uppfattning i detta avseende ingalunda delas av hela vårt lands domarekår, utan det finnes domare, som hysa en helt annan uppfattning än han, utan att dock dessa hysa den meningen, att man och </w:t>
      </w:r>
      <w:r>
        <w:rPr>
          <w:b/>
        </w:rPr>
        <w:t>kvinna¹</w:t>
      </w:r>
      <w:r>
        <w:rPr>
          <w:b w:val="0"/>
        </w:rPr>
        <w:t xml:space="preserve"> äro födda med samma anlag och samma beskaffenhet till kropp och själ — vilken mening herr af Ekenstam tycktes vilja tillägga sina motståndare.</w:t>
        <w:br/>
        <w:br/>
        <w:t xml:space="preserve">När herr af Ekenstam i sitt första anförande skulle argumentera för sin mening, åberopade han två skäl: det första att </w:t>
      </w:r>
      <w:r>
        <w:rPr>
          <w:b/>
        </w:rPr>
        <w:t>kvinnorna¹</w:t>
      </w:r>
      <w:r>
        <w:rPr>
          <w:b w:val="0"/>
        </w:rPr>
        <w:t xml:space="preserve"> icke skulle äga den kroppsliga styrka och uthållighet som fordras för utövande av en lantdomares kall, och det andra att </w:t>
      </w:r>
      <w:r>
        <w:rPr>
          <w:b/>
        </w:rPr>
        <w:t>kvinnorna¹</w:t>
      </w:r>
      <w:r>
        <w:rPr>
          <w:b w:val="0"/>
        </w:rPr>
        <w:t xml:space="preserve"> såsom domare icke skulle kunna i vanskliga situationer iakttaga domstolens värdighet och auktoritet.</w:t>
        <w:br/>
        <w:br/>
        <w:t xml:space="preserve">Vad det första skälet beträffar, så vill jag ingalunda betvivla, att det behöves kroppslig uthållighet och styrka för att fullgöra en lantdomares betungande värv. Men jag undrar, om icke herr af Ekenstam å sin sida underskattar den kroppsliga uthållighet och styrka, som </w:t>
      </w:r>
      <w:r>
        <w:rPr>
          <w:b/>
        </w:rPr>
        <w:t>kvinnor¹</w:t>
      </w:r>
      <w:r>
        <w:rPr>
          <w:b w:val="0"/>
        </w:rPr>
        <w:t xml:space="preserve"> i mera anspråkslösa ställningar i samhället redan nu ådagalägga. Jag vill endast erinra om barnmorskor, skjuksköterskor och även bondhustrur och arbetarehustrur. Jag vet, att sådana </w:t>
      </w:r>
      <w:r>
        <w:rPr>
          <w:b/>
        </w:rPr>
        <w:t>kvinnor¹</w:t>
      </w:r>
      <w:r>
        <w:rPr>
          <w:b w:val="0"/>
        </w:rPr>
        <w:t xml:space="preserve"> ibland kunna utveckla en rent av otrolig kroppslig uthållighet och styrka under fullgörande av sina plikter.</w:t>
        <w:br/>
        <w:br/>
        <w:t xml:space="preserve">När herr af Ekenstam sedan skulle visa, att </w:t>
      </w:r>
      <w:r>
        <w:rPr>
          <w:b/>
        </w:rPr>
        <w:t>kvinnor¹</w:t>
      </w:r>
      <w:r>
        <w:rPr>
          <w:b w:val="0"/>
        </w:rPr>
        <w:t xml:space="preserve"> icke alltid skulle kunna iakttaga domstolens auktoritet, så erinrade han att</w:t>
        <w:br/>
        <w:br/>
        <w:t xml:space="preserve">domstolarna ibland få handlägga barnuppfostringsmål, och, att därvid ibland kan inträffa, att av vittnena fällda burleska yttranden väcka munterhet hos tingsmenigheten. Herr af Ekenstam menade, att det under sådana omständigheter skulle vara otrevligt för en </w:t>
      </w:r>
      <w:r>
        <w:rPr>
          <w:b/>
        </w:rPr>
        <w:t>kvinna¹</w:t>
      </w:r>
      <w:r>
        <w:rPr>
          <w:b w:val="0"/>
        </w:rPr>
        <w:t xml:space="preserve"> att sitta som ordförande i rätten. Det exemplet är icke riktigt lyckligt valt. Om en domare i en häradsrätt under handläggningen av ett barnuppfostringsmål låter det komma så långt, att burleska yttranden som väcka tingsmenighetens munterhet förekomma, då påstår Jag, att han har försummat sin skyldighet att utvisa menigheten. Lagen föreskriver nämligen, att när man har anledning antaga, att något dylikt kan inträffa, domaren äger låta menigheten avträda. Har man den rätta känslan för domstolens auktoritet, så riskerar man icke, att något sådant inträffar. Men för övrigt vill Jag liksom andra talare gärna erkänna, att situationen i vissa mål kan bliva för en </w:t>
      </w:r>
      <w:r>
        <w:rPr>
          <w:b/>
        </w:rPr>
        <w:t>kvinnlig¹</w:t>
      </w:r>
      <w:r>
        <w:rPr>
          <w:b w:val="0"/>
        </w:rPr>
        <w:t xml:space="preserve"> domare penibel, liksom redan nu detta kan inträffa, exempelvis då det är en ung manlig domare, som har att handlägga låt mig säga ett fosterfördrivningsmål. Det ena fallet kan då taga ut det andra.</w:t>
        <w:br/>
        <w:br/>
        <w:t xml:space="preserve">Jag vill vidare i anledning av herr af Ekenstams tal om domareerfarenheten meddela, att av de domare, som yttrat sig över detta förslag, en ganska stor minoritet uttalat sig för att förslaget måtte bifallas. Av hovrätternas ledamöter har sålunda en minoritet av 15 ledamöter i huvudsak uttalat sig för förslaget; majoriteten som dikterade avstyrkandet, var visserligen åtskilligt större, i det den bestod av 46 personer. Vidare är det att lägga märke till, att i processkommissionen, som kanske mera än någon myndighet för närvarande har anledning att i detalj tänka sig in i, vilka kvalifikationer, som för framtiden böra uppställas beträffande domare, meningarna varit delade i denna fråga. 'Två av kommissionens ledamöter ha motsatt sig förslaget om </w:t>
      </w:r>
      <w:r>
        <w:rPr>
          <w:b/>
        </w:rPr>
        <w:t>kvinnliga¹</w:t>
      </w:r>
      <w:r>
        <w:rPr>
          <w:b w:val="0"/>
        </w:rPr>
        <w:t xml:space="preserve"> domare, men två ledamöter ha tillstyrkt detsamma. Detta synes mig i viss mån utgöra ett skäl för bifall till förslaget.</w:t>
        <w:br/>
        <w:br/>
        <w:t>För övrigt skall jag, herr talman, icke upprepa allt det, som redan sagts under denna debatt, utan inskränker mig att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