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1612</w:t>
      </w:r>
    </w:p>
    <w:p>
      <w:r>
        <w:rPr>
          <w:b/>
        </w:rPr>
        <w:t xml:space="preserve">Datum: </w:t>
      </w:r>
      <w:r>
        <w:t>1924-01-12</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Oskar Hagman (Socialdemokraterna, man)</w:t>
      </w:r>
    </w:p>
    <w:p>
      <w:r>
        <w:rPr>
          <w:b w:val="0"/>
        </w:rPr>
        <w:t>Herr talman, mina damer och herrar! Det har sagts under den remissdebatt, som har pågått hela denna dag, att den budget, som här föreligger, är synnerligen försiktigt uppgjord och det har till och med sagts, att den är synnerligen stark. Jag har ingen anledning att förneka, att det sista är fallet, så mycket mindre som vi Ju speciellt på socialdepartementets budget i år</w:t>
        <w:br/>
        <w:br/>
        <w:t>icke hava några anslag uppförda för arbetslöshetens bekämpande. Socialdepartementets budget, som nu föreligger, belöper sig till i runt tal 76 miljoner kronor, och jag vill då erinra om, hurusom 1922 års riksdag dels fastställde en halvårsbudget för första halvåret 1923 av 44 miljoner kronor, men därutöver på tillläggsstat uppställde en budget av ej mindre än 96 miljoner kronor. Jag tror, att det är riktigt, att något omedelbart behov av anslag för arbetslöshetens bekämpande ej just nu kan sägas föreligga. Det angives i propositionen, att man längre fram, då förhållandena på detta område kunna bättre överblickas, skall taga under övervägande, huruvida framställning till riksdagen skall behöva göras. Nu är det lyckligtvis så, att läget på arbetsmarknaden är väsentligen förbättrat och enligt arbetslöshetskommissionens rapporter äro endast omkring 15,000 man för närvarande oförvållat arbetslösa. Denna siffra måste emellertid betecknas såsom en verklig minimisiffra, därför att man når icke alla de ofrivilligt arbetslösa med det system, som för närvarande tillämpas, då det gäller att taga reda på arbetslöshetens omfattning. Redan fackförbundens procenttal, som den 31 oktober 1923 utgjorde 8,1 procent, ger ju vid handen, att den verkliga arbetslösheten är betydligt större än den, som framgår av kommissionens rapporter. Vi behöva också bara titta på, hur det förhåller sig med rapporterna från den offentliga arbetsförmedlingen, där ju relationstalet per 100 lediga platser har ökats till 191 arbetsansökningar. Allting visar ju, att läget är betydligt svårare än vad som framgår av de officiella kommissionsrapporterna.</w:t>
        <w:br/>
        <w:br/>
        <w:t>Nu förhåller det sig ju så, att det finns medel för att hjälpa de arbetslösa, men det är tyvärr så, att den hjälp, som lämnas, är ju som bekant synnerligen restriktiv och om möjligt ännu mera restriktiv för närvarande än någon gång tidigare. Under det att under år 1922, särskilt dess första kvartal, praktiskt taget alla ofrivilligt arbetslösa kunde erhålla hjälp, i de fall där behov av sådan var konstaterad, så är denna hjälpmöjlighet ju för närvarande begränsad till vissa yrkesgrupper, nämligen järnbruks-, verkstads-, industrioch gruvarbetare samt affärsanställda, och det försök, som gjordes, att hos Kungl. Maj:t få till stånd en annan ordning på detta område, ledde på denna punkt icke till något som helst resultat.</w:t>
        <w:br/>
        <w:br/>
        <w:t>Det är visserligen sant, att meningen är, att man skall genom dispenser möjliggöra att även de helt avstängda grupperna kunna komma i åtnjutande av hjälp, men dessa dispenser omfatta så få, så att man kan praktiskt taget säga att för närvarande äro endast mellan 10 och 15 procent hjälpta av det antal, som kommissionen själv rapporterar, såsom varande ofrivilligt arbetslösa, och går man till den verkliga arbetslöshetssiffran, skall man finna att endast omkring 5 procent för närvarande erhålla hjälp av de medel, riksdagen tidigare beviljat för arbetslöshetens bekämpande.</w:t>
        <w:br/>
        <w:br/>
        <w:t>Orsaken härtill är ju att söka däruti, att man vill göra gällande att vi för närvarande ha att räkna med vad man paradoxalt kallar för en normal arbetslöshet inom flertalet arbetsområden. Vidare är verksamheten ställd inför sin avveckling, och denna avveckling går sin väg fram vid sidan om den faktiska arbetslöshetens omfattning. Man torde därför kunna befara, att man kommer fram till en tidpunkt, då denna verksamhet kommer att helt upphöra och även samtidigt befara att, när arbetslösheten även på hösten 1924 på nytt sätter till, ingen möjlighet finnes att hjälpa dem, som då bli offer för densamma.</w:t>
        <w:br/>
        <w:br/>
        <w:t xml:space="preserve">Det är med utgångspunkt ifrån denna syn på tingen, som jag för min del hade hoppats på att man i den statsverksproposition, som här föreligger, skulle ha funnit någonting om att man från Kungl. Maj:ts sida hade tänkt att förelägga riksdagen förslag till en arbetslöshetsförsäkring, varom ju socialförsäkringskommittén i slutet av år 1922 avlämnade ett betänkande. Så synes emellertid ingalunda vara fallet, utan denna fråga har tillsammans med alla andra sociala spörsmål fått </w:t>
      </w:r>
      <w:r>
        <w:rPr>
          <w:b/>
        </w:rPr>
        <w:t>maka³</w:t>
      </w:r>
      <w:r>
        <w:rPr>
          <w:b w:val="0"/>
        </w:rPr>
        <w:t xml:space="preserve"> åt sig inför de finanssvårigheter, som man ju från</w:t>
        <w:br/>
        <w:br/>
        <w:t>alla håll påstår vara till finnandes, ehuru väl en lösning av denna fråga efter Vid remiss av</w:t>
        <w:br/>
        <w:br/>
        <w:t>denna linje helt säkert ställt sig billigare än en verksamhet utav den omfatt- 0 SERver Bg : ac o o Er vg os do proposilionen.</w:t>
        <w:br/>
        <w:br/>
        <w:t>ningen, som under kristiden på detta område har förekommit i vårt land. (Forts.) Jag tror också för min del och särskilt skulle jag här vilja uttala denna me- |</w:t>
        <w:br/>
        <w:br/>
        <w:t>ning, att det är alldeles nödvändigt, att just denna fråga så fort som möjligt</w:t>
        <w:br/>
        <w:br/>
        <w:t>kommer fram och erhåller sin lösning, ty det är inte gärna tänkbart att man</w:t>
        <w:br/>
        <w:br/>
        <w:t>nu kan återföra förhållandena på detta område tillbaka till dem, som gällde</w:t>
        <w:br/>
        <w:br/>
        <w:t>före år 1914, då de arbetslösa alltid voro hänvisade till att reda sig själva under</w:t>
        <w:br/>
        <w:br/>
        <w:t>den tid, då arbete icke stod att erhålla. Man har alltså, skulle jag tro, att från</w:t>
        <w:br/>
        <w:br/>
        <w:t>statsmakternas sida välja på att antingen bibehålla det nuvarande provisoriska</w:t>
        <w:br/>
        <w:br/>
        <w:t>systemet eller också träda in för en lösning av försäkringsproblemet, och jag</w:t>
        <w:br/>
        <w:br/>
        <w:t>tror för min del, att det varit önskvärt, att ett sådant förslag kommit från</w:t>
        <w:br/>
        <w:br/>
        <w:t>Kungl. Maj:t redan till årets riksdag. Nu kommer säkerligen frågan ändå upp</w:t>
        <w:br/>
        <w:br/>
        <w:t>på kammarens bord genom enskild motion, och det vore synnerligen önskvärt,</w:t>
        <w:br/>
        <w:br/>
        <w:t>ifall den prövning av detta spörsmål, som ju nu i år tillsvidare i varje fall icke</w:t>
        <w:br/>
        <w:br/>
        <w:t>besvärar kammaren i form av anslagsbegäran under de vanliga formerna, skulle</w:t>
        <w:br/>
        <w:br/>
        <w:t>röna en så välvillig behandling, att ett resultat kunde framgå ur detsamma, som</w:t>
        <w:br/>
        <w:br/>
        <w:t>för framtiden förde även vårt land in bland de länder, som ha löst denna social-</w:t>
        <w:br/>
        <w:br/>
        <w:t>försäkring efter de grunder, som kunna komma att angivas. Beträffande den</w:t>
        <w:br/>
        <w:br/>
        <w:t>betsmarknaden inom betydliga områden ingalunda är tillfredsställande och att det alldeles säkert är mycket lång tid kvar till den sg. k. »normala arbetslöshet», som man på sina håll vill göra gällande redan nu är för handen.</w:t>
      </w:r>
    </w:p>
    <w:p>
      <w:pPr>
        <w:pStyle w:val="Heading2"/>
      </w:pPr>
      <w:r>
        <w:t>2. Henrik Selfrid Kinmanson (Lantmanna- och borgarepartiet inom andrakammaren, man)</w:t>
      </w:r>
    </w:p>
    <w:p>
      <w:r>
        <w:rPr>
          <w:b w:val="0"/>
        </w:rPr>
        <w:t>Herr talman! I olikhet med de ärade talare på stockholmsbänken i förmiddags, som började sitt anförande med att deklarera att de icke hade någon vidare lust att träda upp i denna remissdebatt, skall jag be att ärligt få erkänna, att jag riktigt har längtat att få tala om vad jag känt och känner efter genomläsande av Kungl. Maj:ts proposition i de delar särskilt, som behandla statstjänarna. Av den tillfredsställelse, som utmärkte</w:t>
        <w:br/>
        <w:br/>
        <w:t>regleringsperiod, om nu hans strävan i huvudsak vinner riksdagens godkännande. Det har ju redan i förmiddags visat sig åtskilliga orosmoln vid horisonten i det stycket.</w:t>
        <w:br/>
        <w:br/>
        <w:t>m man nu tittar närmare på budgeten, får Jag för min del säga det, att först och främst får man sin uppmärksamhet fästad därpå, att de från kristiden vanliga kraven på statens pung, härrörande från kristidskommissioner och arbetslöshet, i huvudsak försvunnit. Man ser också hur statens verkliga inkomster och verkliga utgifter beräknats att balansera för nästa budgetsperiod. Budgeten för den period, som nu är inne, förväntas Ju också att med säkerhet gå ihop, och slutligen finner man, såsom förut många gånger i dag påtalats, hurusom finansministern vid uppgörande av inkomstberäkningarna rört sig med alldeles särskilt stark säkerhetsmarginal. Det enda, som jag skulle vilja säga</w:t>
        <w:br/>
        <w:br/>
        <w:t>Vid femine av att man saknar i finansplanen, är det, att icke som motto över det hela står ren. den gamla välkända latinska sentensen, som vi alla känna till från våra riksbankssedlar: »Hinc robur et securitas», det är uttytt, »Här finnes styrka och</w:t>
        <w:br/>
        <w:br/>
        <w:t>vederhäftighet.&gt; Ty det är nog visst och sant att det gör, men det är nog också så, som från många håll sagts, att denna budget är alltför stark och alltför vederhäftig.</w:t>
        <w:br/>
        <w:br/>
        <w:t>Om man då skulle utgå från detta intryck, så vill jag säga, att det ser ut,</w:t>
        <w:br/>
        <w:br/>
        <w:t>som om staten i förhållande till många andra stater i världen kommit relativt helskinnad undan krisårens påfrestningar, och om också statsfinanserna icke i allo kunna betecknas såsom varande vid full hälsa, tror jag dock man kan våga det påståendet, att de nu befinna sig i en ganska hoppgivande konvalescensperiod. När nu detta är förhållandet med staten i dess helhet, ligger det snubblande nära till hands, att man frågar sig: Hurudana äro nu utsikterna för nästa budgetsperiod för de olika samhällskategorier, av vilka denna statskropp huvudsakligen består? Jag tänker då närmast på sådana kategorier som kroppsarbetare, lantbrukare, affärsmän, industriidkare och statstjänare. Ja, det är väl icke mer än en mening om den saken, nämligen att det icke är bra som det är, och det sticker icke heller statsverkspropositionen under stol med, när det utsäges både här och där att det är ganska illa ställt med dessa olika kategorier. Men för alla dessa samhällskategorier med ett enda undantag när har dock Kungl. Maj:t i statsverkspropositionen antingen ett förhoppningsfullt och erkännsamt ord eller i bästa fall ställes i utsikt hjälp i en eller annan form från statens sida. Den samhällskategori, som står i denna undantagsställning, är statstjänarna. Över dem har den kungl. propositionen gått mycket hårt fram och bebådar ytterligare beskärning av de förut upprepade gånger beskurna dyrtidstilläggen. Man frågar sig då, varför just denna kategori så hårt behandlats. Man kunde ju tänka sig det, att denna samhällskategori, särskilt under dessa nu gångna krisoch orosåren, hade haft det särskilt bra, tryggt och förmånligt, så att det nu kunde vara på tiden, att de delade med sig till sina medbröder och -</w:t>
      </w:r>
      <w:r>
        <w:rPr>
          <w:b/>
        </w:rPr>
        <w:t>systrar²</w:t>
      </w:r>
      <w:r>
        <w:rPr>
          <w:b w:val="0"/>
        </w:rPr>
        <w:t xml:space="preserve"> i de andra samhällskategorierna, vilka, jag medger det gärna, i dag ha mycket svårt på åtskilliga håll.</w:t>
        <w:br/>
        <w:br/>
        <w:t>Ser man efter hur det har varit med denna saken och då först går till kroppsarbetarklassen, så finnes det väl ingen här av dess målsmän, som vill eller kan vederlägga detta mitt påstående, att den kroppsarbetande klassen under kristidens förlopp varit i tillfälle att tillkämpa sig en standardreglering uppåt. Jag vill icke, att mina ord skola missförstås så, att det kunde ligga avund däri, eller att jag ansåge, att det icke vore lyckligt och riktigt och socialt önskligt, att denna kroppsarbetande klass får en bättre levnadsställning. Vare det långt ifrån mig att hysa en dylik tanke! All heder åt de valkiga nävarnas män. Jag vill här endast konstatera ett faktum. Det enda man härvidlag möjligen skulle kunna diskutera är, huruvida det sätt, varpå och de medel, varmed denna kamp för en förbättrad ställning i vissa nog så outrerade fall har förts, varit ur samhällelig synpunkt fullt tillbörliga.</w:t>
        <w:br/>
        <w:br/>
        <w:t>Fortsätta vi vidare till lantbrukarna, så minnas vi säkerligen, hurusom de under långa perioder erhöllo rena fantasipris för sina produkter. Man kan om den tiden använda precis samma terminologi, som herr finansministern nu använder i propositionen, då han om lantbrukarna säger, att deras produktionskostnader icke stå i rimlig proportion till de salupris, de erhålla för sina Pprodukter. Förhållandet var då som nu, fast omvänt. Vi minnas också, hur under den tiden lantegendomar och lantgårdar växlade ägare till enorma summor.</w:t>
        <w:br/>
        <w:br/>
        <w:t>Vad beträffar industriidkarna kunna vi också minnas en viss period, när hjulen i deras verkstäder rullade på övertid och hurusom dessa näringsidkare liksom affärsmännen, särskilt under den s. k. gulaschtiden, inhöstade vinster,</w:t>
        <w:br/>
        <w:br/>
        <w:t>om vilkas enorma storlek det nuvarande släktet aldrig vågat göra sig en före- Vid remsa ran ställning. Si</w:t>
        <w:br/>
        <w:br/>
        <w:t>Vad jag med detta velat säga är, att samtliga dessa kategorier under de Pr lorts) gångna orosoch prövningsåren dock under längre och kortare tid haft sin plats så att säga i solen.</w:t>
        <w:br/>
        <w:br/>
        <w:t>Hur ställer det sig nu, om vi se på den återstående samhällskategorien, den som statsverkspropositionen nu går hårdast ut över. Det säges oförbehållsamt alt i år liksom förra året har den största nedsättningen i utgifterna måst ske på den post, som avser statstjänstemännens dyrtidstillägg. Förhållandet var som vi minnas, att när kristiden började och dess verkningar begynte göra sig gällande, erhöllo statstjänarna under de första åren rakt ingen hjälp, utan fingo taga till besparingar och andra realiserbara tillgångar, för att inte säga att de måste skuldsätta sig. Småningom kom en dyrtidskompensation, som dock för stora delar av statstjänstemännen varit och alltjämt förblivit fullständigt otillräcklig, och så fort dyrtiden lättade, fingo de ingen respittid, varigenom de möjligen skulle kunnat reparera de lidna förlusterna under den första tiden, utan dyrtidstilläggen nedskuros i jämn takt för att icke säga något hastigare takt, än kristiden lättade. Denna minskning har fortsatt, tills vi nu stå vid den punkt, som föreligger i den kungl. propositionen.</w:t>
        <w:br/>
        <w:br/>
        <w:t>Då herr finansministern i förmiddags talade om dessa saker, hade jag mycket svårt att följa hans tankegång, delvis beroende på att han använde siffror och procenttal från Kungl. Maj:ts proposition angående dyrtidstilläggen, vilken först i dag utdelats i kammaren, och som man således icke hunnit taga del av. Hans anförande kulminerade emellertid, om jag minnes rätt, i påståendet att en byråchef nu har det bättre än förut. Där måste jag tillstå, att jag rakt icke kan följa honom. Att man med hans tabellariska uppgifter och med ensidigt inriktande på dessa siffror kan komma till en sådan uppfattning, det tar jag för alldeles givet, men man bör väl också beakta, hurusom samtidigt med löneändringarna för dessa liksom för andra tjänstemän samtidigt vidtogos andra för tjänstemännen oförmånliga ändringar beträffande deras avlöningsoch tjänstgöringsförhållanden, såsom utsträckt tjänstetid på tjänsterummet, m. m., vilka förhållanden regleras av bestämmelserna i det s. k. avlöningsreglementet. Samtliga dessa bestämmelser ha för tjänstemännen omöjliggjort att på något sätt kunna utom statstjänsten bidraga till sin bärgning. Ja, detta är ju i och för sig riktigt och rätt, så måste det vara, men relativt taget kan jag icke gå med på herr statsrådets uttalande, att en byråchefs lön för sin statstjänst nu är bättre än förut. Summa summarum av det hela blir, att under hela den kristid, som varit, har icke ens en enda liten solstråle fallit på stora delar av statstjänstemannakåren; de ha hela tiden stått på skuggsidan. Jag förmenar, att det kan vara riktigt att erinra kammaren om detta, när den nu går att snart taga ställning till frågor, som beröra dessa statstjänares livsintressen. s</w:t>
        <w:br/>
        <w:br/>
        <w:t>Jag kan icke heller värja mig, när jag tänker på den avoghet mot statstjänstemännen, som ovedersägligen tager sig uttryck i denna statsverksproposition, jag kan icke värja mig, säger jag, för en undran, huruvida denna avoghet är förestavad av taktiska eller politiska skäl. Det vet Jag nu visserligen icke, men måhända har regeringen tagit något intryck av den illvilliga och orättvisa agitation mot statstjänstemännen, som de sista åren vidmakthållits för att bilda en opinion mot denna samhällskategori. Denna opinion har ju mången gång tagit sig nog så obehärskade och hätska former, och Jag vill endast till talesmännen för denna opinion säga, att allt vad ni åstadkommit är endast att ni visat, vilken utomordenligt ytlig kännedom ni ha om statsförvaltningen och dess tjänare. Men en sak har dock denna hätska förföljelse kunnat konstatera, nämligen att statstjänstemännen fortfarande äro av samma tåliga, lojala och</w:t>
        <w:br/>
        <w:br/>
        <w:t>ansvarskännande släkte, som de allt hitintills varit och, som jag hoppas och vet, de alltid komma att förbli.</w:t>
        <w:br/>
        <w:br/>
        <w:t>Då nu emellertid regeringen tycks ha sällat sig till dem, som icke vilja eller måhända icke anse sig kunna förstå den svåra och tunga väg, som statstjänstemännen under alla dessa år — jag upprepar det, särskilt vissa av dem — trampat, tills de omsider nått den tröstlösa punkt, där de nu stå, återstår mig endast att inför denna kammare inlägga en hovsam, men bestämd protest mot det förslag, som från regeringshåll framkommit för att ytterligare beskära dyrtidstilläggen.</w:t>
        <w:br/>
        <w:br/>
        <w:t>Denna beskärning har enligt min uppfattning både orättvist och framför allt godtyckligt i den kungl. propositionen angivits uppgå till ett belopp av 12 mil- Joner kronor. Det har redan förut i dag påpekats hurusom skillnaden mellan statens utgifter för budgetåret 1923—1924 och budgetåret 1924—1925 just utgör detta belopp 12 miljoner kronor. Och det har sagts: Det kan väl icke vara möjligt, att statstjänstemännen användas som en slags regulator vid budgetens uppgörande. Ja, faktum kvarstår. Herr finansministern uttalade i förmiddags visserligen att denna sänkning utgjorde icke mål, men väl medel, och jag kan icke se annat, än att man måste tänka sig att denna utgiftspost varit slutstenen 1 budgetbyggnaden.</w:t>
        <w:br/>
        <w:br/>
        <w:t>Man frågar sig ovillkorligen: Har denna beskärning varit absolut nödvändig? Äro statsfinanserna så dåliga, att det icke varit möjligt att anskaffa dessa 12 miljoner och således undgå att göra denna beskärning. Som jag förut sagt, är denna stat så starkt tilltagen och ingående så snävt beräknad, att det mycket väl kunnat gå för sig. Men vill man säga, att staten befinner sig i ett finansiellt nödläge, vilket jag för min del icke tror att den gör, så kunde man, om man icke velat höja inkomstberäkningen genom att uppskjuta avsättningen till vissa fonder eller med tillgripande av vissa fonders medel, ha undvikit denna beskärning. Jag måste givetvis upprepa liksom många andra talesmän i dag den förhoppningen, att riksdagen måtte komma till annan uppfattning i denna fråga än Kungl. Maj:t.</w:t>
        <w:br/>
        <w:br/>
        <w:t>Beträffande själva den tekniska utformningen av dyrtidstilläggen angives i kungl. propositionen, att ingen annan ändring där skall göras än att det förutvarande indextalet, som bestämmes kvartalsvis efter socialstyrelsens index, nu skall utbytas mot ett bestämt procenttal, som tydligt angives skola utgå, oberoende av eventuella växlingar i levnadskostnadsindex. Detta är således slutstenen i alla dessa dyrtidsutredningar, som varat alla dessa år, att nu överger man fullständigt sambandet mellan levnadskostnadsindex och dess inflytande på tjänstemännens löner. Hädanefter skulle således rena godtycket motivera dyrtidstilläggens storlek, allt eftersom den ena eller andra önskningen härutinnan vore rådande. Att en enda procentsats sättes, det förstår jag och det ger jag mitt fulla gillande, ty ur statens synpunkt är det både praktiskt och ekonomiskt fördelaktigt att så förfara, men jag förstår icke, varför icke detta procenttal med litet god vilja skulle kunna sättas i relation till levnadskostnadsindex. I stället för att uppskatta ett kommande års levnadskostnadsindex, vill det förefalla att man med fördel kunde tillämpa och att det i varje fall kunde ligga något i ett system, där denna levnadskostnadsindex baserades på exempelvis medeltalet för de närmast föregående kända, fyra kvartalens levnadskostnadsindices. På det sättet skulle man kunna upprätthålla dyrtidstilläggens beroende av levnadskostnadsindex.</w:t>
        <w:br/>
        <w:br/>
        <w:t>När sedan den kungl. propositionen säger, att ingen annan ändring företagits i nuvarande bestämmelser än just den nu berörda, måste jag uppehålla mig vid en detaljbestämmelse, som tillämpas i fråga om nuvarande dyrtidstillägg, nämligen den som rör maximeringen av månadslönerna. Jämlikt Kungl. Maj:ts proposition har denna maximering bestämts till, vill jag minnas, 800 kronor för</w:t>
        <w:br/>
        <w:br/>
        <w:t>nyreglerade verk och 650 kronor för oreglerade verk. Jag tillät mig vid riks- Vid remiss av dagen i fjol motionera om ändring härutinnan och hemställde, att man skulle Slätsserker återgå till en förut tillämpad praxis och höja gränsen till 1,250 kronor. Saken ” fbr) - rör en personal uppgående till 1,300 tjänstemän och innebär en utgift för stats- | verket av cirka 700,000 kronor med den index, som rådde, då min motion förra</w:t>
        <w:br/>
        <w:br/>
        <w:t>året väcktes. Jag vill erinra hurusom, då denna fråga behandlades här i kam-</w:t>
        <w:br/>
        <w:br/>
        <w:t>maren den femte maj förra året, dåvarande finansministern, densamme som i</w:t>
        <w:br/>
        <w:br/>
        <w:t>den nu sittande regeringen, från regeringsbänken uttalade, att han för sin del</w:t>
        <w:br/>
        <w:br/>
        <w:t>icke var belåten med dåvarande Kungl. Maj:ts förslag, utan hyste den uppfatt-</w:t>
        <w:br/>
        <w:br/>
        <w:t>ningen, att det varit lyckligt, om denna gräns kunnat dragas något högre upp.</w:t>
        <w:br/>
        <w:br/>
        <w:t>Det är därför med besvikelse och med beklagande, som man nu konstaterar, att</w:t>
        <w:br/>
        <w:br/>
        <w:t>när samme finansminister nu var 1 tillfälle att framlägga ett eget förslag i den-</w:t>
        <w:br/>
        <w:br/>
        <w:t>na fråga, han icke vidblev sin ståndpunkt från föregående år.</w:t>
        <w:br/>
        <w:br/>
        <w:t>Jag skulle också vilja beröra en fråga, som likaledes har avseende på statstjänstemännen, visserligen en helt ringa del av dem, och som är särskilt behandlad i statsverkspropositionen. Jag avser den del av propositionen, som gäller behandlingen av den gamla andra normallönegraden tillhörande statstjänstemännens löner, alltså de löner, som åtnjötos av dåvarande sekreterare och kamrerare. När den sista löneregleringen genomfördes för några år sedan, blev man strax därefter underkunnig om att ett stort misstag blivit begånget mot dessa tjänstemän. Det erkändes allmänt, att ett misstag förelåg och alla voro eniga om att detta måste rättas. Men man förstod ju också, att rättelsen icke kunde ske ögonblickligen, utan att saken måste utredas.</w:t>
        <w:br/>
        <w:br/>
        <w:t>Hur har då denna utredning blivit skött? Jo, saken har bedrivits så, att Kungl. Maj:t den 30 september 1921 gav i uppdrag åt lönenämnden att utreda denna fråga. Först den 9 november 1923 avlämnade emellertid nämnden denna utredning. Således två runda år behövdes det för en utredning om en relativt ringa grupp av tjänstemän. Låt vara, att det kanske förefunnits stridiga åsikter inom nämnden, den använda tiden för denna utrednig synes dock anmärkningsvärt lång. Nu säger Kungl. Maj:t, att Kungl. Maj:t antagligen icke kan komma in med denna utredning till riksdagen i år. Det må nu vara, men så kommer ett ytterligare meddelande från Kungl. Maj:t av innehåll, att om Kungl. Maj:t kan komma in med utredningen i år, så skall dock det på denna utredning grundade förslaget, därest det antages, icke träda i tillämpning förrän med budgetåret 1925—1926. För detta meddelande lämnas ingen som helst motivering i statsverkspropositionen. Jag är alldeles övertygad om, att regeringens medlemmar har nogsamt förstått vilka känslor av besvikenhet, som ett dylikt budskap frambringat hos dessa tjänstemän. Det är ju inte utan, att de rent av skulle kunna vara berättigade till en viss retroaktivitet i denna lönefråga, beroende därpå, att så lång tid tagits i anspråk för utredning av densamma. Utredningens längd har icke kunnat påverkas av tjänstemännen själva och det utsäges nu, att denna reglering, även om den kan bli färdig detta år, dock icke skall träda i gällande kraft förrän nästa år. Det är givetvis alltid så, att varje sådant argument som mitt kan bemötas med statsfinansiella hänsyn, och det har i andra fall i år gällt även anslag på 1,000 kronor, så att det hjälper väl inte att man härvidlag kan säga, att det är relativt obetydliga belopp, som det här gäller för att giva, jag vågar säga, en misshandlad tjänstemannagrupp den rättvisa, som den ovedersägligen tillkommer.</w:t>
        <w:br/>
        <w:br/>
        <w:t>Innan jag slutar skulle jag vilja säga några ord om ett mycket viktigt aktuellt problem, nämligen det pågående reformarbetet för förenklingar och givetvis också besparingar i statsförvaltningen. Det var en tid då statens kassa svällde och guldet strömmade in. Den tiden godtogo statsmakterna alla krav på vidgade uppgifter för staten med åtföljande nya ämbetsverk, ökat antal tjänstemän och ökade löner för alla dessa. Men så kom en annan tid, då det var ebb i stats-</w:t>
        <w:br/>
        <w:br/>
        <w:t>Vid remiss av kassan, och då kom eftertankens kranka blekhet. Utvidgningskraven avlöstes</w:t>
        <w:br/>
        <w:br/>
        <w:t>snart från alla håll av rop på att man måste göra besparingar och förenklingar, och det dröjde inte länge innan statsmakterna själva kommo till insikt om, att här måste de själva göra någonting. Hur har nu denna fråga skötts. Jag må säga, att jag för min del och många med mig ha det intrycket, att staten under hela denna tid haft ett ganska valhänt grepp på detta problem. Till att börja med utskickades cirkulärskrivelser till generaldirektörer och chefer i den centrala förvaltningen med begäran, att de skulle vara så vänliga att stympa sina egna ämbetsverk. Man kan tänka sig vad resultatet blev och i praktiken blev resultatet också plus minus noll. Sedan tog man nya tag, i det att man tillsatte en delegation, jag vill minnas en tvåmannakommitté, som inom departementen skulle utreda frågan. Denna framkom med sitt förslag, men jag tror man kan påstå, att resultatet även där blev lika med noll. Slutligen tillsatte man i slutet av förra året den s. k. Geddeskommittén. Den har ju inte varit så länge i verksamhet, att det kan vara lämpligt att om densamma uttala något omdöme ännu. Något resultat har man dock sett av dess verksamhet, så att det kan ju tänkas att en och annan verkligen gjort sig den frågan: Hur kommer det att avlöpa i fortsättningen under det år, som är, ty inom den tiden är den ålagd att fullgöra sitt arbete. Jag får då säga, att av de utredningar och betänkanden, som kommit därifrån — jag tänker nu närmast på det sista angående tjänstemännens rätt och befogenhet att klaga över beslut i avlöningsoch anmärkningsmål — får man det intrycket att kommittén icke riktigt motsvarat de förhoppningar, som man borde ställt på densamma. Här har från olika ämbetsverks och tjänstemannaorganisationers sida framkommit en kritik, som jag och många med mig finna vara rätt så berättigad och väl motiverad. Härtill kommer, att denna Geddeskommitténs utredning på sina ställen redigerats så, att den har en viss bismak av hot och hets mot tjänstemännen. =:</w:t>
        <w:br/>
        <w:br/>
        <w:t>Jag tror för min del inte, att det är rätt att fortgå på den hittills inslagna vägen i dessa frågor allra minst med sådant hot, som jag nyss talade om. Jag skulle vilja överlämna den tanken till regeringen, huruvida det inte kunde vara nyttigt och lämpligt för statsmakterna, att i denna utredningsfråga taga hjälp även ifrån de stora tjänstemannakategorierna. De äro organiserade såväl i stort som ock inom de olika detaljgrenarna inom förvaltningen. Min alldeles bestämda övertygelse är, att om dessa tjänstemän, som väl känna till en stor del av organisationsdetaljerna, på lämpligt sätt representerade finge tillfälle att under visst ansvar deltaga i dessa försök till omdaning av förvaltningen. man därpå skulle ha mycket att vinna men näppeligen något att förlora. Jag har nämligen den uppfattningen, att med orättvist behandlade och ekonomiskt tyngda statstjänare kommer man icke så långt med de här nya reformsträvandena i statsförvaltningen. Men om man har intresserade statstjänare, som äro skäligt avlönade, och som därtill kände, att de hade ett visst medansvar för själva organisationsformen av den administration. inom vilken de äro satta att arbeta, tror jag däremot, att utsikterna för att lösa detta säkerligen mycket. mycket svåra problem skulle bli betydligt ljusare.</w:t>
      </w:r>
    </w:p>
    <w:p>
      <w:pPr>
        <w:pStyle w:val="Heading2"/>
      </w:pPr>
      <w:r>
        <w:t>3. Johan Johansson (Liberala samlingspartiet, man)</w:t>
      </w:r>
    </w:p>
    <w:p>
      <w:r>
        <w:rPr>
          <w:b w:val="0"/>
        </w:rPr>
        <w:t>Herr talman! Vid en debatt sådan som denna, är det naturligt och riktigt, att man inskränker sig att tala om det föreliggande förslaget till inkomstoch utgiftsstat. Här har emellertid redan sagts så mycket därom, att jag för min del har mycket litet att tillägga, därför att jag inte i någon mån känner mig tilltalad av att stå och upprepa, vad som tidigare uttalats av andra. Jag måste dock säga, att vad den siste ärade talaren sade i mångt och mycket varit från min ståndpunkt ägnat att framkalla ganska bestämda motsägelser på vissa punkter, beroende därpå, att det ju inte kan hjälpas, att man efter en sådan överorganisation, som man tillåtit sig beträffande</w:t>
        <w:br/>
        <w:br/>
        <w:t>våra ämbetsverk, både vad angår antalet ämbetsverk som överorganisationen Vid remiss av inom desamma, icke kan anse det tänkbart eller möjligt att återgå till vad | tatsverker man skulle kunna kalla normala förhållanden. Givetvis måste det härvid kom-? ort) ma att skära sig på vissa punkter och kännas svidande för dem, som kommit | in i verken under denna tid. Det är i alla fall omöjligt, och ur landets syn-</w:t>
        <w:br/>
        <w:br/>
        <w:t>punkt otänkbart att i alla tider hålla på och dragas med den överorganisation,</w:t>
        <w:br/>
        <w:br/>
        <w:t>som skulle, så länge den pågår, göra det omöjligt att hålla skatterna inom hbe-</w:t>
        <w:br/>
        <w:br/>
        <w:t>stämda lämpliga gränser. Jag vill för min del icke uttala den meningen, att</w:t>
        <w:br/>
        <w:br/>
        <w:t>man skall gå orättvist till väga mot dem, som kommit in i statstjänst, och ej</w:t>
        <w:br/>
        <w:br/>
        <w:t>heller vill jag vara med om, att man i statsförvaltningen skall hålla dem med</w:t>
        <w:br/>
        <w:br/>
        <w:t>sådana löner, att tjänstemännen icke känna sig hava sin fulla bärgning på sitt</w:t>
        <w:br/>
        <w:br/>
        <w:t>arbete. Men jag tror, att det, genom det sätt varpå organisationen skötts på</w:t>
        <w:br/>
        <w:br/>
        <w:t>de senare åren, är ofrånkomligt att man måste, även om det förefaller hård-</w:t>
        <w:br/>
        <w:br/>
        <w:t>hänt, förfara så, att vissa av dem komma att känna sig orättvist behandlade.</w:t>
        <w:br/>
        <w:br/>
        <w:t>Jag vet inte heller, om den siste ärade talaren riktigt kommer ihåg vad han sade</w:t>
        <w:br/>
        <w:br/>
        <w:t>förra året. Då sade han, att det gick rätt så många unga tjänstemän utan sysselsättning på grund av skedda indragningar av tjänster. De hade förut varit sysselsatta i verken men redan då blivit avskedade. I dag sade han däremot.</w:t>
        <w:br/>
        <w:br/>
        <w:t>att det är först nu, som denna beskärning börjar göra sin verkan. Men, som</w:t>
        <w:br/>
        <w:br/>
        <w:t>sagt, jag skall inte ingå på att i övrigt vidare jämföra, vad han sade föregående</w:t>
        <w:br/>
        <w:br/>
        <w:t>år, med vad han sade nu.</w:t>
        <w:br/>
        <w:br/>
        <w:t>Beträffande budgeten skulle det naturligtvis även från mina synpunkter och från min ståndpunkt vara åtskilligt att anmärka, men jag måste i alla fall om densamma giva det vitsordet, att man, såvitt jag kan förstå, har försökt beräkna budgeten så, att den inte skall medföra nya skatter och ej heller i sig själv bliva ohållbar. Jag måste säga, att det förefaller mig, som om det varit ett riktigt sätt att göra upp en statsbudget. Vid föregående års remissdebatt tillät jag mig att göra en liten erinran om ett då höjt anslag, nämligen anslaget rörande kostnaderna för taxering till inkomstoch förmögenhetsskatt. Jag finner att finansministern i år har upptagit detta anslag med samma belopp, som föregående år, nämligen till ett belopp av 2/2 miljoner kronor. Jag yttrade då, att detta antagligen berodde därpå, att man hade börjat att betala taxeringsordförandena på ett annat sätt, än man hade gjort förut, och jag förstår också, och har fått det till svar, att det är nödvändigt, att man försöker få så kvalificerade personer som möjligt till dessa förrättningar. Jag förstår fullt väl en sådan åtgärd, och jag har ingenting att anföra mot densamma, men det är på det sättet anmärkningsvärt, att man genom det sätt, varpå man har försökt att ordna våra taxeringar, gjort dessa så invecklade, att det nära nog icke går att få tag i folk, som äro mäktiga att handhava dessa förrättningar. Jag berör denna fråga nu särskilt med anledning av en åtgärd av herr statsrådet vid ett tillfälle förlidne juli månad, när de så kallade taxeringssakkunniga skulle tillsättas. Därvid gavs dem den instruktionen, att de skulle komma fram med ett förslag om så kallade experttaxeringar. Man skulle göra dessa taxeringar till rena expertsysslor. Jag skulle vilja uttala ett litet varningens ord mot att fortgå längre på det sättet, nämligen att göra våra skattelagar sådana, att de inte kunna förstås av menige man, och jag skulle våga säga, att jag trott. att detta är synnerligen riskabelt, ity att vi ha en liten erfarenhet av att sådana experttaxeringar bliva i sig själva synnerligen riskabla. Ty man kan ju säga, att vi försökte oss på sådant, när det gällde krigskonjunkturskatten, och därvid har det ju visat sig att resultatet av den sortens taxeringar var sådant, att återbetalningar måste ske på grund av feltaxeringar till så stora belopp, att de nära nog varit tillräckliga att medföra vissa rubbningar i den uppgjorda budgeten. Ty återbetalningar på grund av feltaxeringar hava varit både många och rört sig om oerhört stora belopp.</w:t>
        <w:br/>
        <w:br/>
        <w:t>Det finnes även en annan sida av denna sak, som visar, att experternas sysslande med detta inte är så tvärsäkert. Det har nämligen, efter vad som har försports, visat sig i så enkla saker som uträknandet av taxeringslängderna, att rätt så stora felaktigheter förekommit, och ändå göras dessa uträkningar av så pass kvalificerat folk som våra häradsskrivare. Det har sagts att den granskning, som företages rörande de gjorda taxeringarna, föranleder mycket stort besvär och giver anledning till mycket anmärkningar i riksräkenskapsverket, och därav kommer det sig, att folk i icke så liten skala bli avfordrade efterbetalningar, därför att uträkningarna varit felaktiga. Nu kan man Ju icke vara säker på, att felaktigheterna alltid rört sig om sådana förhållanden, att de skattskyldiga ha fått betala för litet i skatt. Det kan också tänkas, att en och annan gång de skattskyldiga bliva påförda större skatt än de rätteligen bort påföras. Men är det så säkert, att riksräkenskapsverket gör anmärkningar även i sådana fall, och äger verkligen återbetalning till de skattskyldiga rum, om man på grund av sådana felaktigheter fått betala för hög skatt? Det skulle vara av intresse att få veta, om vederbörande statsråd ägnar den frågan uppmärksamhet, så att full rättelse kan vinnas, i fall det föreligger oegentligheter i detta sakförhållande.</w:t>
        <w:br/>
        <w:br/>
        <w:t>Herr förste vice talmannen hade en del tabellariska uppställningar, som han redogjorde för. Jag tar upp dem, därför att, för så vitt Jag har kunnat följa med diskussionen, han har varit den ende av de talare, som här ha uppträtt och över huvud taget yttrat sig om budgeten, som ansett, att den icke varit för lågt tilltagen. Det är en liten smula anmärkningsvärt, om man följer med denna debatt och gör jämförelser, med vad som ägt rum vid tidigare remissdebatter särskilt i denna kammare. Vanligen ha ledamöterna å statsrådsbänken fått stå till svars, för att de kommit med för rundligt tilltagna budgeter. I dag synes saken ligga på ett helt annat plan. Här få nu vederbörande statsråd till det yttersta försvara sig mot anmärkningarna, att de beräknat budgeten för lågt. Det är ett tidens tecken, som jag anser mig böra få intryckt i dagens och kammarens protokoll.</w:t>
        <w:br/>
        <w:br/>
        <w:t>Beträffande den del av våra näringar, som jag sysselsätter mig med, och som av särskilda förhållanden måste anses ligga mig varmt om hjärtat, på samma sätt som statstjänstemännens löner lågo den sist ärade talaren varmt om hjärtat, nämligen vårt jordbruk, hava vi kunnat konstatera, att också denna huvudtitel fått genomgå skärselden i besparingssyfte. I stort sett måste jag säga, att jag icke har några anmärkningar att göra mot dessa inskränkningar, därför att jag förstår, att de svårigheter, som förelegat, måste varit Synnerligen stora för att kunna förmå jordbruksministern att gå med på Jämkningar och nedsättningar, fastän de nedsättningar, som det här är fråga om, till sin storlek äro av sådan natur, att de knappast kunna anses i vidare mån behöva inverka på budgetens slutsumma. Att beskärningen blivit något kraftigare i år än den varit förra året på denna huvudtitel, kan jag förstå, därför att föregående år funnos på de olika punkterna i denna huvudtitel många reservaticnsanslag, så att den, som då uppgjorde budgeten lättare kunde tillgodose dessa krav, då besparingar funnos att tillgå. Det har givetvis varit svårare i år, när dessa reservationer till stor del varit förbrukade. Jag kan däremot inte lova, att vi inte komma att försöka att motionera om något högre anslag på vissa enskilda punkter på denna huvudtitel. Men jag skall inte upptaga tiden med att nu yttra mig om dessa punkter. Jag vill hoppas, att vi skola komma till rätta med jordbruksministern rörande dessa punkter, i fall det bara går att komma till rätta med riksdagen, ty jag är förvissad att han lika väl som jag är av den meningen, att det är önskvärt, att vissa av dessa anslag få komma in i budgeten.</w:t>
        <w:br/>
        <w:br/>
        <w:t>Det är en punkt, på vilken besparingar ha skett, som väckt en viss upp-</w:t>
        <w:br/>
        <w:br/>
        <w:t>märksamhet, och som jag särskilt måste fästa mig vid, och den rör anslaget till hästpremieringarna. Jag gör detta icke därför, att dessa nedsättningar i och för sig äro synnerligen stora, utan därför, att man vill försöka taga ersättning ifrån den så kallade hästavelsfonden. Denna fond tillkom dock för helt annat ändamål och utan någon som helst statens medverkan, ty den tillkom därigenom, att en del av betalningen för exporten av hästar till Tyskland fråntogs säljarna för att därav bilda en fond för visst angivet syfte, nämligen hästavelns befrämjande.</w:t>
        <w:br/>
        <w:br/>
        <w:t>Medan jag är inne på denna hästpremiering, kan jag icke underlåta att säga några ord med avseende på själva premieringen. Jag skall göra det i så pass få ord, som är mig möjligt, ty jag vet mycket väl, att jag här är inne på ett ämne, där man får fara fram med varsamhet. Jag kan förutskicka, att sedan vi här i landet fick infört det så kallade hingstbesiktningstvånget, ha hästpremieringsnämnderna blivit helt och hållet suveräna ifråga om att bestämma, i vad mån man får använda den ena eller den andra hästen till beskällare. Att denna makt är stor, förstår var och en, liksom också att handhavandet av dessa förhållanden är en mycket ömtålig sak, såsom de hava utvecklat sig, ty det är så, att hästköparen finner det icke tillräckligt att inköpa en hingst för användning som beskällare, utan att man på förhand har förvissat sig om, att hästen skall komma att godkännas såsom beskällare. Då man skall anlita nämnden eller dess ordförande till biträde vid köpet av en sådan häst, kan detta biträde givetvis icke lämnas kostnadsfritt. Det kan dock icke hjälpas, att vid ett sådant förfarande hästköparen känner sig komma i ett visst beroende av premieringsnämndens ordförande, och den tanken torde inte kunna undvikas, att denne ordförande kan fordra en ersättning för besväret som köparen finner vara en onödig fördyring av hästen. Jag har velat fästa uppmärksamheten på denna sak. Den är ganska ömtålig, och jag är förvissad om, att vederbörande statsråd inte skall låta bli att följa denna sak på ett sådant sätt, att inte ens ett sken kan uppstå, att vederbörande på grund av sin maktställning tillskansa sig några oberättigade fördelar eller någon oberättigad ställning gent emot dem, som syssla med hästaveln.</w:t>
        <w:br/>
        <w:br/>
        <w:t>Beträffande vårt jordbruk i övrigt vill jag säga, att vi ju alla veta, att detta befinner sig i ett mycket svårt läge. Jag kan icke låta bli att andraga detta, oaktat det har blivit sagt av rätt många utav de föregående talarna. 'Trontalet ger visserligen vid handen, att regeringen har behjärtat denna jordbrukets svåra ställning, och det lovar också, att det skall komma fram några förslag med åtgärder för avhjälpande i möjligaste mån av dessa svårigheter. Vilka dessa förslag skola bli, därom lämnar trontalet ingen ledning. Det talar bara om, att man skall försöka underlätta försäljningen av spannmål, och att man skall försöka ordna kreditfrågan för jordbruket. Ja, naturligtvis äro dessa båda saker synnerligen viktiga för vårt jordbruk, och ingen skall vara tacksammare än den riksdagsgrupp jag tillhör, om regeringen kan föra fram förslag, som bringa verklig hjälp i dessa båda svåra avseenden. Nu lär herr jordbruksministern hava i första kammaren närmare skisserat vad regeringen tänker komma med i denna del, men då jag inte varit i tillfälle att åhöra hans anförande och inte heller av andra kunnat få en tillräckligt klar uppfattning av vad han sagt, så är det givet, att jag icke kan giva mig in på annat än rena gissningar. Emellertid är jag förvissad om, att jordbruksministern har en livlig känsla av att de makter, han har att strida mot i det ifrågavarande hänseendet, kunna vara rätt respektingivande. Jag har en viss personlig erfarenhet av detta sakförhållande därigenom att jag hade jordbruksministerns förtroende att vid ett tillfälle sistlidna höst deltaga i en förhandling som han hade med ledaren för kvarntrusten. Efter det sammanträde, som jag var i tillfälle närvara vid, har jag den livliga uppfattningen, att det</w:t>
        <w:br/>
        <w:br/>
        <w:t>Vid remiss av sannerligen ej går an att komma till rätta med denna sammanslutning utan att statsverksman skapar sig verkliga maktmedel att behandla den med. Ty på för-</w:t>
        <w:br/>
        <w:br/>
        <w:t>handlingarnas väg lär man ej kunna komma så synnerligen långt. Så mycket lärde jag mig i varje fall inse.</w:t>
        <w:br/>
        <w:br/>
        <w:t>En ärad talare på Stockholmsbänken, herr Kilbom, riktade till bondeförbundet en förfrågan rörande våra jordfrågor. Han frågade: vad vill bondeförbundet göra vid våra jordfrågor? Jag vill säga, att bondeförbundet har i viss mån känt en liten besvikelse över att inte trontalet upptagit något om avsikten att komma fram med några jordfrågor under innevarande riksdag. Jag förstår emellertid, att de skäl gälla allt fortfarande, som herr justitieministern angav i sitt interpellationssvar i första kammaren i våras, nämligen då han sade, att dessa våra jordfrågor voro ett helt knippe av frågor, som inte kunde tagas en och en, och att de i varje fall måste föregås av en modern jordstyckningslag. Jag vet icke — det talar i varje fall trontalet icke om — huruvida regeringen tänker komma med denna jordstyckningslag under innevarande riksdag. Emellertid torde det vara vissa frågor, som icke stå i så intimt sammanhang med denna jorddelningslag, att de icke kunna föras fram. Jag tänker därvidlag närmast på en arrendelagstiftning. Den skulle väl ändå stå tämligen fristående från en blivande jorddelningslag.</w:t>
        <w:br/>
        <w:br/>
        <w:t>Medan jag är inne på frågan om en arrendelag, tillåter jag mig fästa uppmärksamheten också på ett sakförhållande, vilket förelåg vid förra riksdagen och i vilket riksdagen efter min mening fattade ett ödesdigert beslut, nämligen då det beslöts att icke medgiva, att beträffande under den speciella kristiden ingångna arrenden av kronojord m. m., arrendeavgifterna skulle kunna något regleras. Det sades emellertid åtminstone av somliga av dem, vilka förfäktade denna avslagsståndpunkt, att det icke skulle behövas att riksdagen fattade ett definitivt beslut i denna fråga, utan att det skulle vara möjligt för Kungl. Maj:t att med ledning av den välvilliga diskussion, som hölls, särskilt i denna kammare, trots det riksdagens beslut gick i negativ riktning, ändå taga upp denna fråga under ailvarlig behandling och föra den till ett gunstigt resultat för vederbörande arrendatorer. Så har emellertid icke skett, alla ansökningar om nedsättning hava såvitt jag vet avslagits. Om beslut fattats av den nuvarande regeringen eller under den föregående regeringens tid, kan jag ej med bestämdhet säga. Emellertid, vilken av regeringarna som än avgjort denna fråga, så måste jag säga att spörsmålet ur billighetssynpunkt och från samhällelig synpunkt icke fått en tillfredsställande lösning.</w:t>
        <w:br/>
        <w:br/>
        <w:t>Efter dessa förklaringar, är det givet, att jag har svårt att ge herr Kilbom vidare svar beträffande det jordprogram, jag skulle vilja vara med att genomföra, i den mån hans fråga ställdes till mig. Jag uppfattade emellertid hans framställning så, att den högsta punkten av hans reformsträvanden innebar en socialisering av jorden och att besittningsrätt vore den förnämsta besittningsform som skulle vara lämplig och tillåten här i landet. Beträffande detta vill jag säga, att jag tror att det kommer att bli en bland de sista reformer, som det nuvarande bondeförbundet vill vara med om i jordfrågan, att införa besittningsrätt. Man vill i varje fall inte göra detta förrän alla andra vägar hava försökts för jordfrågans lösning på ett nöjaktigt sätt.</w:t>
        <w:br/>
        <w:br/>
        <w:t>Medan jag är inne på jordfrågan, skall jag be att få säga också några ord om vår egnahemsfråga. Jag erkänner mycket villigt, att statsverkspropositionen i denna del har behandlat egnahemsfrågan på ett synnerligen gynnsamt och förtjänstfullt sätt, men jag skulle ändå vilja uttala en liten reservation, en reservation i den riktningen, att jag inte kan känna mig tilltalad av, att vår egnahemsfråga i vad den rör norra Sverige skall få göras till ett instrument, som skall skapa skoglöst jordbruk. Ty jag är förvissad om att om man får hålla på därmed tillräckligt länge, man skall skapa ett jordbruksproletariat, som ej blir</w:t>
        <w:br/>
        <w:br/>
        <w:t>vare sig för jordbrukarna själva eller för samhället av något synnerligen stort Vid remiss av värde. Jag skulle vilja till vederbörande rikta den allvarliga maningen, att man jtatsverker må försöka att föra denna egnahemsfråga fram på sådana banor, att åt de jord- 7 orka. SS bruk, som bildas i de skogrikare delarna av vårt land, verkligen tilldelas någor- | luada ordentligt med skog, ty annars tror jag, att det hela kommer att giva ett mindre gynnsamt resultat och icke bli till välsignelse 1 längden.</w:t>
        <w:br/>
        <w:br/>
        <w:t>Jag lovade att jag icke vid denna remissdebatt mycket skulle syssla med några större frågor, och jag anser också att jag med det sagda har i huvudsak framfört de synpunkter som jag vid detta tillfälle och i detta sammanhang anser mig hava anledning att framföra, givetvis med det förbehållet, att jag må ha ordet fritt, när frågorna komma att mera detaljerat behandlas i kammaren.</w:t>
      </w:r>
    </w:p>
    <w:p>
      <w:pPr>
        <w:pStyle w:val="Heading2"/>
      </w:pPr>
      <w:r>
        <w:t>4. Ernst Hage (Socialdemokraterna, man)</w:t>
      </w:r>
    </w:p>
    <w:p>
      <w:r>
        <w:rPr>
          <w:b w:val="0"/>
        </w:rPr>
        <w:t>Herr talman! Jag gläder mig över att herr justitieministern för en liten stund sedan kom in i kammaren, ty jag hade tänkt ställa större delen av mitt anförande till herr justitieministern.</w:t>
        <w:br/>
        <w:br/>
        <w:t>Det är nämligen så, att jag under en stor del av de föregående riksdagarnas remissdebatter fört fram en fråga, som jag anser jämte arbetslöshetsfrågan vara en av våra största kristidsfrågor, nämligen bostadsoch hyreslagstiftningsfrågan. Jag tror, att jag detta år har en alldeles särskild anledning att göra det, detta därför att jag har en känsla av, att den frågan ligger mera illa till i år än vad den gjort de föregående åren. Ett alldeles särskilt skäl att nu föra fram spörsmålet i debatten synes mig vara, att i trontalet ingenting nämnts om hur regeringen har tänkt sig att man skall förfara med den frågan, trots det man kunde ha anledning förvänta, att den frågan skulle ha förts fram i trontalet.</w:t>
        <w:br/>
        <w:br/>
        <w:t>Denna hyreslagstiftningsfråga har ju varit aktuell ganska länge i vårt land. Den fördes fram 1922 av mig i motion här i kammaren och samtidigt av socialstyrelsen, som ansåg, att det skulle kunna och borde göras någonting i samband med avvecklingen av hyresregleringslagen för att åstadkomma en mera socialt betonad hyreglagstiftning, en lagstiftning som särskilt var på sin plats i dessa tider, sedan hyresgästerna hade förlorat det stöd, som de hade i hyresregleringslagstiftningen.</w:t>
        <w:br/>
        <w:br/>
        <w:t>Jag erinrar också därom, att denna fråga var före vid en debatt här i kammaren året 1923. Då var det t. o. m. på det sättet, att herr justitieministern antydde — jag erinrar mig icke ordalagen — att man skulle fortast möjligt utreda frågan, eller i varje fall, att det var trängande att frågan utreddes. Det inträffade t. o. m., att justitieministern avvisade den tanken, att man skulle tillkalla representanter för hyresgästerna, detta därför att det kunde innebära ett fördröjande av utredningens verkställande och frågans lösning. Nu se vi emellertid i år, att frågan ligger fortfarande olöst, om man gör ett undantag för den lagstiftning, som tillkom vid ett föregående års riksdag. Ingenting nämnes, som sagt, om saken i trontalet. Likväl har man — som jag förut antytt — här i riksdagen bestämt uttalat sig för, att utredningen i den frågan borde snarast möjligt leda till en lagstiftning, som skulle skydda hyresgästerna. Man har t. ex. uttalat sig för en sådan sak, som den, att det skulle åstadkommas en viss optionsrätt för goda hyresgäster, vilka skulle skyddas därigenom, särskilt som det kunde konstateras, att numera, när det är bostadsbrist och hyresregleringslagen är upphävd, hyresgästerna i i stor utsträckning ligga i händerna på husägarna, som givetvis kunna använda sin makt, där de vilja det — och de göra det också, i vissa fall t. o. m. ganska hänsynslöst.</w:t>
        <w:br/>
        <w:br/>
        <w:t>Jag vet visserligen, att i dessa tider börjar alltmer den meningen göra sig bred, att vi skola komma ifrån all sådan där restriktionslagstiftning. En sådan uppfattning, som jag är rädd för just nu gör sig mycket gällande, kan resultera, 1 det att man säger — såsom redan höres på en del håll — att det tjänar intet till med sådan lagstiftning. Tiden och stämningen i världen, när det gäller</w:t>
        <w:br/>
        <w:br/>
        <w:t>Vid remiss av dessa frågor, är icke sådan — säger man — att man har anledning att fortgå</w:t>
        <w:br/>
        <w:br/>
        <w:t>på den vägen, d. v. s. åstadkomma en restriktionslagstiftning på detta område.</w:t>
        <w:br/>
        <w:br/>
        <w:t>Mot detta tal skulle jag vilja säga: Tvärtom, man kan påvisa, att ute i vissa länder just nu gör sig en sådan åskådning gällande, att man måste på ett eller annat sätt skydda hyresgästerna. Särskilt är detta fallet i England. TI ett vid slutet av 1923 utkommet häfte av socialstyrelsens »Sociala meddelanden» finna vi en berättelse från Sveriges socialattaché i London. Vad säger denne man om stämningen på detta område i detta stora land? TI redogörelsen för denna sak säger han, att frågan om skyddslagstiftning för hyresgästerna blivit en mycket stor politisk fråga. Det var fråga om att i England så småningom, såsom här har skett, avveckla hyresregleringslagstiftningen. Denna sak åstadkom emellertid ett synnerligen starkt motstånd. Det var för övrigt två arbetarrepresentanter inom vederbörande kommitté, som hade opponerat sig mot försla-</w:t>
        <w:br/>
        <w:br/>
        <w:t>get. Saken åstadkom ett så starkt motstånd att — som torde vara bekant för en del av kammarens ledamöter — det inträffade, att i en valkrets, där en medlem av regeringen stod på omval — det var en konservativ valkrets — denne</w:t>
        <w:br/>
        <w:br/>
        <w:t>kastades ut ur parlamentet av en arbetarrepresentant, trots att kretsen ansågs vara fullkomligt säker för högern. Och han kastades ut på grund av regeringens hållning i hyreslagstiftningsfrågan. Frågan medförde vidare, att det blev regeringskris, åtminstone med avseende å en av ministrarna, som föll just på denna fråga. Det blev då nödvändigt för regeringen att rekonstruera ministerposten just med hänsyn till, att den föregående innehavaren icke intagit en mot hyresgästerna välvillig ställning.</w:t>
        <w:br/>
        <w:br/>
        <w:t>Hur har frågan vidare utvecklats i det ifrågavarande landet? Jo, på det sättet, att det nu slutligen åstadkommits någon slags övergångslagstiftning, bestående däri, att hyreslagstiftningen skall avvecklas till 1925, dock på så sätt att under 5 år intill 1930, skall kvarstå en reformerad hyreslagstiftning, en lagstiftning, som icke är så restriktiv som den gamla, men som i alla fall torde ha en viss förmåga att skydda hyresgästerna. Ehuru jag skulle vilja ingå på detaljerna, skall jag icke göra det. Stämningen i England — detta ledande kulturland — i denna fråga, är emellertid den, som jag nu angivit.</w:t>
        <w:br/>
        <w:br/>
        <w:t>I ett annat land, som ligger oss mycket närmare, nämligen Danmark, har saken också varit aktuell. Det framgår likaledes av »Sociala meddelanden», att man där förlängt lagen om hyresreglering till den 1 maj 1925 och för Köpenhamns vidkommande till 1 maj 1926. Därvid är dock gjort det undantag, som vi voro inne på förra året här, nämligen att lagen skall gälla endast för sådana samhällen, där det kan påvisas bostadsbrist.</w:t>
        <w:br/>
        <w:br/>
        <w:t>Med andra ord, jag tror, att man mycket bestämt kan påstå, att förhållandena i vissa andra länder peka på, att det är mycket angeläget, att denna fråga verkligen löses. Och jag tror för övrigt, att även förhållandena här i vårt land peka i samma riktning. Det är nämligen på det sättet, att vi fortfarande ha bostadsbrist, fastän det bestrides från en del håll. Till och med socialstyrelsen har vid ett tillfälle helt generellt uttalat, att det existerar bostadsbrist. Nu är det visserligen sant, att man på en hel del håll den 1:a oktober förra året kunde ordna det så, att folk inte behövde kastas ut på gatan. Och det finns ju en del människor i detta land, som så fort man kan konstatera, att folk inte behöva kastas ut på gatan, säga, att det inte måtte finnas någon bostadsbrist. Men jag tror, att en stor del av kammarens ledamöter, som sysslat med dessa frågor, veta, att detta ordnande, som skedde den 1:a oktober, på en hel del orter var sådant, att man vann detta, att folk inte behövde kastas ut på gatan, därigenom att man i stor utsträckning tvingade in folk i olämpliga lokaler, som inte alls voro avsedda till bostäder. Man vann det därigenom, att man tvingade in dem i hälsofarliga lägenheter. Vi ha en oerhörd massa sådana runt om i vårt land, vilka egentligen borde rivas, därför</w:t>
        <w:br/>
        <w:br/>
        <w:t>att de leda till tuberkulos och annat elände, som samhället sedan får draga Vid remiss av de ekonomiska konsekvenserna av. Jag säger alltså, att detta, att man i alla fall SE kunde ordna denna sak i fjol höst, det berodde därpå, att man fick inhysa folk 7” Börtaj | provisoriskt på många olika sätt. Men detta bevisar inte, att det inte existerar bostadsbrist, utan denna bostadsbrist existerar alltfort.</w:t>
        <w:br/>
        <w:br/>
        <w:t>Och från statens sida har alltför litet gjorts för att få bort densamma. Jag vill bara nämna ett litet exempel från det samhälle, där jag själv bor. Där var det så, att postverket köpte ett helt hus i stället för att bygga ett nytt, såsom man hade påyrkat på den platsen, och därigenom kommer man alltså att så småningom medverka till, att bostadsbristen på den orten än mera förvärras. På samma plats var det på det sättet, att det stod en offentlig lokal ledig, vilken skulle kunnat användas till bostäder för de bostadslösa. Vi gjorde en framställning därom till socialministern, vilken dock förklarade, att byggnadsstyrelsen hade att handlägga denna fråga. Staten ville alltså i detta fall inte på något sätt medverka till, att den byggnaden skulle kunna få användas för lindrande av bostadsbristen, trots att huset stod tomt och utan användning och fortfarande gör det — Jag var just och tittade på det dagen, innan jag reste hit ned. :</w:t>
        <w:br/>
        <w:br/>
        <w:t>Ja, denna bostadsbrist är givetvis sådan, att den resulterar i, att behovet av en social hyreslagstiftning blir större. Visserligen vet jag, att det finns en ofantlig massa folk, som säger, att bästa sättet att lösa denna fråga är inte att åstadkomma en social lagstiftning eller en restriktionslagstiftning på hyreslagstiftningens område, utan bästa sättet är att bygga nya hus. Ja, det är alldeles givet, och det går Jag gärna med på. Men när man inte kan bygga i så stor utsträckning som behövs, hur skall man då göra? Jo, då menar jag, att det är nödvändigt att ha en sådan hyreslagstiftning, varigenom man kan förhindra ett undertryckande av hyresgästerna på grund därav att de till följd av bostadsbristen ligga i händerna på husägarna. Det har nu här antytts, att enligt statsverkspropositionen 5 miljoner kronor skulle användas för bostadsbyggande. Men detta är Ju ett oerhört ringa anslag. Det är som en droppe i sjön, och jag är övertygad, att det bostadsbyggande, som kan bli en följd av detta ringa anslag, inte kan komma att i någon högre grad förbättra bostadstillgången. Och från den utgångspunkten måste man, anser Jag, hålla på, att def fortast möjligt skapas en sådan skyddslag för hyresgästerna, som jag nu talat om.</w:t>
        <w:br/>
        <w:br/>
        <w:t>I anslutning till dessa mina synpunkter skall jag be att, då vi icke fålt någon som helst antydan om vad regeringen tänker göra i detta avseende, fråga herr Justitieministern, liksom jag gjort vid flera föregående remissdebatter, om vi ha att vänta vid denna riksdag något förslag till social hyreslagstiftning, d. v. s. en fortsättning av reformen inom den sociala hyreslagstiftningens område till skydd för hyresgästerna.</w:t>
        <w:br/>
        <w:br/>
        <w:t xml:space="preserve">Ja, detta var huvudsaken av vad Jag tänkte säga. Jag skall inte uppehålla mig något vid dyrtidstilläggsfrågan, som Jag endast tänkt snudda litet vid. Den frågan har ju berörts här av några föregående talare, ehuru från andra utgångspunkter än dem Jag tänkt taga upp. J ag skall emellertid be att få säga, att jag i dag har tagit reda på, vad en statstjänare här i Stockholm 1 lägsta lönegruppen vid kommunikationsverken, en stationskarl, får ut, enligt nu gällande bestämmelser, sedan han betalt sin hyra — jag avser då en sådan hefattningshavare som bor i ett hus, där många järnvägsmän bo, nämligen statens järnvägars </w:t>
      </w:r>
      <w:r>
        <w:rPr>
          <w:b/>
        </w:rPr>
        <w:t>änkeoch²</w:t>
      </w:r>
      <w:r>
        <w:rPr>
          <w:b w:val="0"/>
        </w:rPr>
        <w:t xml:space="preserve"> pupillkassas hus. En sådan statstjänare får ut ungefär 150 å 160 kronor i månaden, sedan han betalt hyran. Jag skulle verkligen vilja fråga herrarna, som ha vistats här i Stockholm och veta hurudana priserna här äro, om ni tycka, att det finns någon prutmån på det beloppet, om det verkligen finns anledning att — såsom ifrågasättes dels i statsverkspropo-</w:t>
        <w:br/>
        <w:br/>
        <w:t>Vid remiss av gitionen och dels i det dyrtidstilläggsförslag, som kommit fram i dag — pruta</w:t>
        <w:br/>
        <w:br/>
        <w:t>på en sådan liten inkomst. Jag tycker, att majoriteten i denna kammare borde säga, att det finns ingen prutmån därvidlag och att vi skola stoppa detta prutande, som pågått ständigt och jämt, år från år.</w:t>
        <w:br/>
        <w:br/>
        <w:t>Jag skulle även vilja något beröra den sak, som här så mycket diskuterats, nämligen de så kallade besparingarna på budgeten. Jag skulle därvidlag vilja anlägga en synpunkt, som jag inte tror, åtminstone i dag, kommit fram något vidare. Vad menar man egentligen med besparingar? Vad avser man att åstadkomma därmed? Jo, såvitt jag förstår, är det meningen att söka åstadkomma en besparing nationalekonomiskt sett för hela landet, för hela folket. Om så är fallet, då skulle jag vilja fråga, om det är troligt, att en stor del av de besparingar å anslag, som här föreslås 1 budgeten, verkligen kunna leda till detta resultat. Hur äro dessa besparingar lagda? Jo, en hel del bestå däri, att man t. ex. söker minska sådana anslag, som gå från staten till landsting och kommuner. Men vad blir följden av dessa besparingar? Jo, följden blir helt enkelt den, att landstingen och kommunerna få taga på sig större bördor. De kunna minsann inte så där utan vidare sätta ned sina utgifter, och de komma följaktligen att få större bördor, då statsanslagen minskas. Detta resulterar alltså i de flesta fall icke i någon minskning eller besparing nationalekonomiskt sett, utan det blir bara så, att staten kastar ifrån sig en del av sina bördor och säger, att den icke vill betala detta, men då få kommunerna och landstingen vara så snälla och betala i stället. Det blir alltså en besparing på kronodebetsedeln, som folk får igen på komnuwmnaldebetsedeln och landstingsskatten. Jag vill säga, att denna tendens, som nu här börjar göra sig gällande, att kasta tillbaka från staten en massa av de bördor, som staten förut tagit på sig, enligt mitt sätt att se, är ganska osmaklig. Vi ha ju förut slagit in på den vägen, att vi lagt en hel del utgifter på staten i syfte att därigenom utjämna skattebördan de olika landstingen och de olika kommunerna emellan. Men nu slår man om, och nu är det precis, som om det började göra sig gällande en tendens i alldeles motsatt riktning. Och vad resulterar detta i? Jo, det kan inte resultera i annat än, att det delvis blir så, att en del kommuner, som redan förut äro betungade, mista den utjämningsmöjlighet, som har legat i, att staten tagit på sig vissa bördor. Och detsamma blir fallet i fråga om landstingen. Jag tror alltså, att hela denna väg att spara, som särskilt gjort sig gällande t. ex. i fråga om kostnaderna för sjukvård, särskilt tuberkulossjukvård och sådant, är ett ganska inoffektivt sätt att spara, då det icke resulterar i vad man vill åstadkomma, nämligen en sparsamhet nationalekonomiskt sett för hela landet.</w:t>
        <w:br/>
        <w:br/>
        <w:t>Innan jag slutar, vill jag också nämna några ord om våra järnvägsfrågor och vägfrågor där uppe i Norrland. Jag skulle vilja säga, att den statsverksproposition, som nu föreligger, är på vissa punkter ganska betryckande för oss, som representera Norrland här i riksdagen. Vi kunna ju möjligen förstå, att tiderna nu äro hårda och att detta resulterar i sådana förslag, som nu ha kommit fram. Men å andra sidan måste jag säga, att vi norrlänningar representera en bygd, som tidigare blivit ganska mycket eftersatt i fråga om anslag från staten. Och därför tror jag, att vi kunna ha anledning att framföra det kravet, att anslagsbeviljandet till oss nu går i litet bättre takt, så att vi kunna bygga våra vägar och få våra järnvägar i litet raskare tempo, än som varit fallit under den senaste tiden. Det är nämligen att märka, att vi ha t. ex. en järnväg där uppe, som beslöts här i riksdagen redan år 1917 och som ännu icke är påbörjad. Och vi ha en annan järnväg, som beslöts 1916 och som skulle vara färdig 1919 men som ännu i dag endast till en mycket liten del påbörjats. Jag tycker alltså, att vi representanter för Norrland och särskilt för övre Norrland kunna ha anledning att föra fram det kravet, att de anslag, som givas, verkligen bli sådana, att utvecklingen där uppe i Norrland inte avstannar. Tillkomsten av kommunika-</w:t>
        <w:br/>
        <w:br/>
        <w:t>tioner där uppe äro i högre grad än i andra delar av landet livsvillkor för trak- Vid remiss av</w:t>
        <w:br/>
        <w:br/>
        <w:t>ter där uppe. Och därför och från dessa utgångspunkter säger Jag, att vi kunna ha anledning att fordra, att vi bli något bättre tillgodosedda än på det sätt, som här föreslås i den kungl. propositionen.</w:t>
      </w:r>
    </w:p>
    <w:p>
      <w:pPr>
        <w:pStyle w:val="Heading2"/>
      </w:pPr>
      <w:r>
        <w:t>5. Bror Hasselrot (–, man)</w:t>
      </w:r>
    </w:p>
    <w:p>
      <w:r>
        <w:rPr>
          <w:b w:val="0"/>
        </w:rPr>
        <w:t>Herr talman, mina damer och herrar! Innan jag går in på det, som jag egentligen skulle vilja säga, skall jag be att få upptaga tvenne frågor.</w:t>
        <w:br/>
        <w:br/>
        <w:t>För det första: en ärad talare har i sin kritik av regeringens förslag beträffande dyrtidstilläggen gjort gällande, att regeringen skulle tagit intryck av den hätska opinion, som på senare tid skulle hava gjort sig gällande mot statens tjänstemän. Mot detta ber jag att få inlägga en alldeles bestämd gensaga. Det skulle för övrigt vara ganska egendomligt, om en regering, som består av så många statens tjänstemän eller före detta tjänstemän, skulle kunna taga intryck av en sådan opinion, som den, vilken den ärade talaren har nämnt. Ja, det är alldeles uppenbart, att oberoende härav är det ingen regering i vårt land, som kan röna intryck av en dylik uppfattning, då det väl svårligen finns ett land, som har en ämbetsmannaoch tjänstemannakår, som är så högt aktad som vår och vilken vi äro så stor tack skyldiga för dess plikttrogna arbete.</w:t>
        <w:br/>
        <w:br/>
        <w:t>Den andra fråga, som jag skulle vilja beröra, är, att här har av en talare — och för närvarande göres samma erinran i första kammaren av en annan talare — gjorts anmärkning mot regeringen därför alt på socialministerns föredragning polis blivit uppsänd till Sundsvall. Man har gJort gällande, att denna åtgärd skulle vara oklok. Den skulle vara ägnad att resultera i motsatsen till vad man med densamma avser. För min del påtager jag mig, liksom, jag är viss därom, hela regeringen, ansvaret för vad som skett. Försåvitt myndigheterna på en ort inom landet anse sig behöva polis för att kunna vara säkra om att kunna upprätthålla ordningen och skydda den medborgerliga friheten, är det en ovillkorlig plikt för regeringen att ställa de krafter till förfogande, varöver regeringen disponerar. Den första plikten för varje regering är att upprätthålla ordningen i landet, att skydda friheten, den medborgerliga friheten. Det är stadgat i 16 $ av vår regeringsform. Och den plikten vill och skall den nuvarande regeringen fylla, ordningen må hotas av vem det vara må.</w:t>
        <w:br/>
        <w:br/>
        <w:t>Sedan vill jag vända mig mot särskilt min ärade vän den förste talarens erinringar i denna remissdebatt. Herr Branting gjorde gällande, att på det utrikespolitiska området råder det enighet i vårt land däri, att vi vilja upprätthålla freden, bevara neutraliteten och se till, att vi, såvitt som möjligt är, ha kvar vår handlingsfrihet. Det är för mig särdeles kärt att kunna av erfarenhet konstatera, hur lätt vi ha att komma överens, när det gäller dessa stora utrikespolitiska frågor. Under mitt samarbete med den ärade talaren har Jag alltid funnit, att jag kan ha samma uppfattning som han, när det gäller att utåt skydda Sveriges intressen.</w:t>
        <w:br/>
        <w:br/>
        <w:t>Och i vårt arbete i Nationernas förbund har jag ej haft anledning att avvika från den ståndpunkt, som han såsom förste delegerad intagit. Jag har även, sedan jag lämnat förbundet, med glädje kunnat gilla det sätt att bevara fredens stora intresse, rättens stora intresse, som han har använt vid det sista förbundsmötet. Emellertid, hur ense man än är i de stora utrikespolitiska frågorna, så, när det gäller detaljfrågor, kunna meningarna för visso vara olika. Och vi ha hört i dag, hur herr Branting gjort en anmärkning mot regeringen, därför att regeringen skulle ha försinkat en uppgörelse med Ryssland angående det ifrågasatta handelsavtalet. Med avseende härpå skall Jag be att få förklara, att åtminstone jag hela tiden hyst den uppfattningen att, vilken överenskom-</w:t>
        <w:br/>
        <w:br/>
        <w:t>Vid remiss av melse som än skulle göras med Ryssland, även om den begränsade sig till ett</w:t>
        <w:br/>
        <w:br/>
        <w:t>rent de facto-erkännande utan handelsavtal, så borde denna överenskommelse i alla fall underställas riksdagens prövning. Den ståndpunkt, som riksdagen intog förra året, då den behandlade frågan om det ryska handelsavtalet, var sådan, att åtminstone jag för min del icke skulle vilja taga på mitt ansvar att göra någon uppgörelse utan att först ha underställt frågan riksdagen. Under sådana förhållanden fanns det ju god tid, och den tiden borde man naturligtvis använda för att göra så fullständig utredning som möjligt, för att man skulle ha genomträngt frågan i alla dess detaljer så grundligt som möjligt. Och det, mina herrar, behöves verkligen, när man underhandlar med representanter för den ifrågavarande makten. Det vet jag av egen erfarenhet. I Genua t. ex. lärde jag mig att uppskatta det skarpsinne, som denna makts representanter utvecklade, när de förde dess talan vid underhandlingar med andra makter. Men det var även en annan sak, som jag märkte, och det var, att de hade en märkvärdigt låg uppfattning om andras intelligens. Annorlunda kan man ej förstå åtskilligt, som gjordes gällande från deras sida. Vid sådant förhållande är det uppenbart, att när vi skola underhandla med dem, måste vi se till, att vi äro så inne i saken och så förberedda, att de ej underskatta vår intelligens allt för mycket.</w:t>
        <w:br/>
        <w:br/>
        <w:t>Herr Kilbom har i dag närmare utvecklat åtskilliga skäl, varför vi skulle se till att så snart som möjligt få till stånd ett handelsavtal med den ifrågavarande makten. Han har fäst uppmärksamheten på, hurusom i övriga stater allting går sämre och sämre. Myntet försämras, statsskulden stiger, industrien förlamas, och allt går med en hastighet utför, som är oroväckande. Grunden härtill är enligt hans mening det kapitalistiska systemet. Men däremot i Ryssland går det annorlunda. Där har på sista åren allting gått framåt. Och han anförde exempel för det ifrågavarande påståendet. Jag vill ej ingå i någon granskning av, hur det är med denna sak. Jag vill endast säga, att ett sätt att hindra, att statsskulden växer, är att helt enkelt stryka bort den. Jag anser emellerid, att den, som gör så, handlar sämre än den, som verkligen erkänner de skulder, han har. Men det viktigaste är grunden till denna förändring, som han påstår ha inträtt i Ryssland på senare åren. Varpå beror denna, om den verkligen föreligger? Jo, så vitt jag hört och läst om förhållandena i Ryssland, skulle den bero på, att man så småningom börjat gå tillbaka till det kapitalistiska systemet. Följaktligen kan man väl icke anse, att vad där förekommit skulle vara något bevis för, att det nuvarande samhället skulle vara omöjligt, och att det nya ljusa skulle komma från öster. Emellertid, när herr Kilbom utvecklade sin talan, ställde han en fråga till mig: »Varför ha icke underhandlingarna lett till resultat?» Jag skulle gärna vilja tala om varje detalj i dessa underhandlingar, men den hänsyn, jag måste taga till den part, med vilken det underhandlas, gör, att jag ej kan det. Men jag är säker om, att herr Kilbom själv kunde få upplysningar därom hos dem, vilkas intressen han så kraftigt synes representera.</w:t>
        <w:br/>
        <w:br/>
        <w:t>Jag vill, innan jag slutar detta kapitel, göra en bestämd gensaga mot ett påstående, som han hade, och som möjligtvis skulle kunna i Ryssland skapa en felaktig uppfattning angående vad man gjort från svenskt håll. Han påstod, att under den tid, då justitierådet Hellner var utrikesminister, skulle vi i Sverige ha orsakat avbrott i förbindelserna med Ryssland, förenat oss om en blockad mot Ryssland och därmed framkallat alla de olägenheter, som onekligen uppstått av att våra gamla förbindelser med denna makt icke kunde fortfarande existera. Detta är icke ett riktigt påstående från herr Kilboms sida. Det var icke så, att det var Sverige, som bröt förbindelserna, utan det var Ryssland, som bröt dem, och det gjorde ryssarna på ett mycket kraftigt sätt, därigenom att de satte sig i besittning av Sveriges legationshus i Petersburg. Jag vill säga. att till detta beklagliga förhållande, att de gamla förbindelserna, som för bägge</w:t>
        <w:br/>
        <w:br/>
        <w:t>folken voro av stor nytta, upphört, ligger orsaken ej hos oss utan på den andra Vid remiss av .</w:t>
        <w:br/>
        <w:br/>
        <w:t xml:space="preserve">mitt uttalande i Uppsala, där jag försökte angiva den ståndpunkt, som var regeringens med avseende å den utrikespolitiska situationen och delvis med avseende å den ekonomiska situationen, för att sluta med några antydningar om själva försvarsfrågan. Herr Branting säger, att denna min uppfattning, denna min framställning om den utrikespolitiska situationen var alltför pessimistisk. Och det skulle kunna låta tänka sig, att den, låt vara omedvetet, var gjord så, att den skulle tjäna som en lämplig bakgrund för stora krav med avseende 3 försvaret. Ja, jag får erkänna, att i dessa tider är det verkligen svårt för var och en, tror jag, att ej vara pessimistisk. Och att Jag ej är ensam däri, skall jag be att få visa genom att citera ett uttalande av en man, som ju f. n. fäster världens uppmärksamhet på sig, nämligen den ifrågasatte engelske premiärministern Mac Donald. Han har, efter vad i tidningarna upplysts, sagt att faran bleve större för varje dag. Situationen i Europa vore mycket mer lik situationen 1912 än någon gärna ville erkänna: mot varandra stående arméer, nationalistisk politik, som satte länderna i harnesk mot varandra, oerhörda utgifter icke för återuppbyggande utan till nedrivande. Allierade nationer kastade sneda blickar på varandra med illa dold fientlighet. Detta tillstånd krävde oförbehållsamt samarbete mellan män och </w:t>
      </w:r>
      <w:r>
        <w:rPr>
          <w:b/>
        </w:rPr>
        <w:t>kvinnor¹</w:t>
      </w:r>
      <w:r>
        <w:rPr>
          <w:b w:val="0"/>
        </w:rPr>
        <w:t xml:space="preserve"> ur alla partier.</w:t>
        <w:br/>
        <w:br/>
        <w:t>Ja, när en sådan man uttrycker sig på detta sätt, torde det väl icke vara alltför förmätet, att jag för min del har intagit samma ståndpunkt. Jag har med ledning av de fakta, som jag känner till, kommit till det resultatet, att den nuvarande situationen i utrikespolitiskt avseende är synnerligen farlig för vårt land, och Mac Donald, vars erfarenhet sannolikt är mycket större än min, men som ser allt från annan synpunkt än jag, har kommit till samma resultat. Då lär jag icke kunna utan vidare tillvitas att ha överskattat faran. Därmed må emellertid vara huru som helst. Säkert är, att jag har försökt att så gott jag förstått framställa situationen, och jag har icke gjort det för att få ågon hjälp med avseende å försvarsfrågans lösning. Då skulle man känna Sveriges riksdag ganska illa — och jag har ju varit med rätt länge — om man trodde, att man på sådant sätt skulle vinna framgång för ett förslag, som man tänker förelägga riksdagen.</w:t>
        <w:br/>
        <w:br/>
        <w:t>Med avseende å framtiden byggde den ärade talaren därpå, att numera arbetarrörelsen är mäktigare, att arbetarna få större och större inflytande, och att vi snart ha en arbetarregering i England, som komme att vrida förhållandena rätt. Vad det beträffar, instämmer Jag helt och hållet i den politik, som den blivande chefen för labour party i England förklarat vara sin med avseende å ordnandet av de ekonomiska förhållandena i Europa. Men huru goda avsikter en person även i hans betydelsefulla ställning må ha, är det ganska långt emellan den goda avsikten och det fullbordade resultatet. Att slå sig till ro med, Fer avsikter skola kunna inom rimlig tid realiseras, är säkerligen ganska</w:t>
        <w:br/>
        <w:br/>
        <w:t>Med avseende slutligen å mitt yttrande i Uppsala beträffande försvarsfrågan gjorde herr Branting gällande, att det var så svävande. Det kunde innebära åtskilligt gott, men kunde också innebära åtskilligt mindre värdefullt. Man kunde ej av vad jag sade få fram vare sig det ena eller det andra. Och denna kammares förste vice talman har inför kammaren gjort den jämförelse mellan mitt yttrande i Uppsala och den avlidne kammarledamoten herr Staaffs yttrande år 1914 i Karlskrona. Herr vice talmannen gjorde gällande, att där drogos upp klara linjer om det förslag, som skulle framläggas, under det att jag nöjt mig med allmänna talesätt. Men detta mitt förfarande har varit avsiktligt. Det är min uppfattning, att när en stor fråga lägges fram, är det</w:t>
        <w:br/>
        <w:br/>
        <w:t>Vid remiss av lämpligast, att hela materialet är tillgängligt, innan man delger de särskilda</w:t>
        <w:br/>
        <w:br/>
        <w:t>punkterna. Och det dröjer ju ej många veckor innan riksdagen har detta förslag på sitt bord.</w:t>
        <w:br/>
        <w:br/>
        <w:t>Men det är ännu en erinran, som den siste ärade talaren gjorde. Han gjorde gällande, att medan herr Staaff år 1914 förklarade, att det förslag, som han ämnade framlägga, skulle vara sådant, att där togs hänsyn till folkets bärkraft, och att förslaget borde vara ägnat att vinna folkets förtroende, så intog åter jag 1914 den ståndpunkten, att jag endast fäste mig vid den s. k. sakkunskapens krav. Jag undrar ändå, om icke i detta yttrande ligger en verklig överdrift. Olikheten mellan den dåvarande statsministern och mig vid ifrågavarande tillfälle låg däri, att vi olika uppskattade folkets bärkraft. Det var det ena. Vidare förhöll det sig så, att vi olika uppskattade den fara, som förelåg för Sveriges säkerhet, och mot vilken vi genom en försvarsreform skulle sätta oss i stånd att skydda oss. Jag för min del var absolut övertygad om, att faran var överhängande, såsom jag också vid flera tillfällen uttalat. En uppfattning, som, därom är jag viss, icke var herr Staaffs. För övrigt vill jag säga, eftersom hans namn nu blivit nämnt i denna kammare, att fastän vi stodo i skilda läger alltsedan studenttiden, har detta aldrig hindrat mig från att beundra hans intelligens och städse bevara hans minne högt aktat.</w:t>
        <w:br/>
        <w:br/>
        <w:t>Emellertid, den ståndpunkt, jag intog år 1914, den intar jag i den dag som är, men skillnaden är, att världskriget kommit emellan. Även om faran icke kan sägas vara mindre, är utan tvivel den ekonomiska bärkraften förminskad. Här har talats om att jag sedan den tiden undergått en sinnesändring. Somliga ifrågasätta, om det verkligen är en hjärtats förändring, eller om det endast skulle vara en anpassning efter en annan konjunktur. Jag vill då säga, att jag verkligen har undergått en förändring. Världskriget och allt som skett i dessa 10 år ha verkat därhän, att jag gjort en omvärdering i åtskilliga avseenden, och icke minst med avseende å människor. Jag har erfarit, att där jag icke alltid, trodde mig finna så mycket av värde, där har åtskilligt funnits. Jag har, då ja&amp; vunnit den övertygelsen, att vår ställning är sådan, att vi endast genom att hålla ihop kunna bevara vårt lands frihet och självständighet, ansett det vara en plikt att försöka sammanföra alla dessa värden, allt detta goda, som finnes på så många håll, till landets tjänst. Och det är just det, som är grunden till att jag vågat åtaga mig uppgiften att söka åvägabringa samförstånd och samverkan i vårt 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1612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