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1621</w:t>
      </w:r>
    </w:p>
    <w:p>
      <w:r>
        <w:rPr>
          <w:b/>
        </w:rPr>
        <w:t xml:space="preserve">Datum: </w:t>
      </w:r>
      <w:r>
        <w:t>1924-03-19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Bror Hasselrot (–, man)</w:t>
      </w:r>
    </w:p>
    <w:p>
      <w:r>
        <w:rPr>
          <w:b w:val="0"/>
        </w:rPr>
        <w:t>Herr talman, mina herrar! Med kammarens begivande har herr Törnkvist i Karlskrona till mig framställt en interpellation angående vissa åtgärder, som ägaren av godset Göholm i Blekinge län företagit i syfte att avhysa å godset bosatta torpare och lägenhetsinnehavare. Med åberopande av uppgifter, vilka delvis tidigare varit offentliggjorda i ortspressen, har interpellanten redogjort för ett antal fall, i vilka godsets ägare, A. Werner, låtit till avflyttning uppsäga flera av interpellanten namngivna innehavare av torp och lägenheter, samt för två fall, i vilka verkställighet ägt rum av domstols beslut om avhysning av dylika lägenhetsinnehavare. Under hänvisning till att enligt ett i orten gängse rykte jordägaren med dessa åtgärder skulle avse att efter traktens avfolkande förvandla densamma till jaktmark, har interpellanten förklarat sig med sin framställning åsyfta ett skyndsamt ingripande till skydd för de uppsagda. Det spörsmål, i vilket interpellationen utmynnar och vilket jag nu går att besvara, avser, huruvida regeringen vill överväga vidtagande av åtgärder i syfte att trygga de av interpellanten omnämnda medborgarnas kvarboende i den bygd och i de hem. där de och deras fäder sedan långa tider tillbaka levat och haft sin verksamhet samt att förekomma upprepande i framtiden av dylika för det allmänna rättsmedvetandet kränkande vräkningsåtgärder.</w:t>
        <w:br/>
        <w:br/>
        <w:t>Den utredning, som verkställts av länsstyrelsen, utvisar, att av egendomens</w:t>
        <w:br/>
        <w:br/>
        <w:t>hela ägovidd, som utgör c:a 500 hektar, till brukare — 75 Jordtorpare och 11 fiskare samt en arrendator utan dagsverksskyldighet — upplåtits sammanlagt</w:t>
        <w:br/>
        <w:br/>
        <w:t>c:a 20 hektar. Dessutom bo å gården en del änkor och äldre personer utan att vara därtill kontraktsenligt berättigade och utan att betala arrende. I vissa fall tillhöra byggnader å de upplåtna områdena brukarna, i andra fall icke. De detal- Jerade uppgifter, som härutinnan och i övrigt lämnats av interpellanten, hava av länsstyrelsen gjorts till föremål för undersökning och därvid befunnits i vissa avseenden kräva rättelse. Riktigt är emellertid, att samtliga torpare och lägenhetsarrendatorer å godset blivit uppsagda, några till avflyttning i år, andra till följande år. Såsom huvudsaklig anledning härtill har ägaren för länsstyrelsen uppgivit, att han icke kunde i fortsättningen fullgöra sitt kontraktsenliga åtagande att tillhandahålla arrendatorerna vedbränsle, enär egendomens skogsbestånd vore otillräckligt härför. Sistnämnda uppgift har bestyrkts genom den av länsjägmästaren på länsstyrelsens förfrågan meddelade upplysningen, att skogstillväxten på en stor del av egendomens mark är mycket klen, dels på grund av det exponerade läget vid Östersjön och dels till följd av svaga björkbestånd på c:a halva arealen av utmarken. Förutvarande ägaren av godset har meddelat, att vedtillgången redan tidigare varit mycket knapp, varför han på sin tid måste delvis lämna arrendatorerna torv i stället för ved. — Beträffande skälen i övrigt för uppsägningarna har ägaren upplyst, att han önskade bliva av med en eller annan av arrendatorerna, som olovligen jagat och fiskat eller gjort sig skyldig till annat ohägn eller mindre redbart uppförande. Samtliga jordtorpare skulle emellertid få sina kontrakt förnyade. Även i vissa fall, där arrendatorerna häftat för oguldet arrende eller uraktlåten dagsverksskyldighet, hade de, med hänsyn till personliga omständigheter, tillåtits kvarbo. Att någon avsikt förefunnits att använda de utarrenderade områdena till jaktmark har bestämt förnekats under hänvisning jämväl därtill, att dessa områden vore för sådant ändamål oanvändbara och till arealen alltför obetydliga. Riktigheten av den sistnämnda uppgiften har vitsordets av den förutvarande ägaren. Länsstyrelsen har vid besök å platsen hört åtskilliga av ifrågavarande torpare och fiskare samt dem närstående personer. Om resultatet av denna undersökning yttrar länsstyrelsen: »Samtliga hörda utan undantag vitsordade, att godsägaren Werner städse varit synnerligen tillmötesgående och även hjälpsam mot sina arrendatorer. Sålunda hade en av dem, mot vilken vräkningsdom utverkats redan år 1922, fått kvarbo på förutvarande villkor och bekommit vedbränsle och till och med penningförsträckning, trots att han sedan 1922 icke fullgjort honom åliggande dagsverksskyldighet. Alla hade till fullo erhållit utfäst vedbränsle. Något missnöje över arrendevillkoren förefanns ej; samtliga ville gärna kvarbo, och allenast en uttalade önskan att om möjligt få tillösa sig det arrenderade området. Flera av arrendatorerna hade redan vid tiden för uppsägningarna och senare erhållit godsägarens löfte att få kvarbo, och de övriga hade i förvissning, att även de skulle få stanna kvar, icke ens ännu gjort förfrågan därom.» | Beträffande de fall, i vilka vräkning förekommit, framgår av handlingarna, att dessa fall avse två personer. Den ene, en fiskare, dömdes år 1921 av vederbörande häradsrätt, vars dom fastställdes av hovrätten, på grund av vanhävd av fastigheten förlustig nyttjanderätten. Han avhystes i juni samma år. Den</w:t>
        <w:br/>
        <w:br/>
        <w:t xml:space="preserve">andra personen, som var den förres </w:t>
      </w:r>
      <w:r>
        <w:rPr>
          <w:b/>
        </w:rPr>
        <w:t>syster²</w:t>
      </w:r>
      <w:r>
        <w:rPr>
          <w:b w:val="0"/>
        </w:rPr>
        <w:t xml:space="preserve">, förklarades av häradsrätten i oktober 1922 skyldig avflytta från sin lägenhet och avhystes i augusti 1923. Som emellertid den nyssnämnde brodern inflyttat i </w:t>
      </w:r>
      <w:r>
        <w:rPr>
          <w:b/>
        </w:rPr>
        <w:t>hennes²</w:t>
      </w:r>
      <w:r>
        <w:rPr>
          <w:b w:val="0"/>
        </w:rPr>
        <w:t xml:space="preserve"> lägenhet och vägrat att avflytta därifrån, utverkade sig jordägaren i nov. 1923 häradsrättens utslag om skyldighet för honom att avflytta. Detta utslag verkställdes i januari detta år. Vid länsstyrelsens nu företagna undersökning &amp; platsen vitsordades av några av arrendatorerna, att i dessa fall anledning till vräkning förelegat.</w:t>
        <w:br/>
        <w:br/>
        <w:t>Länsstyrelsen avslutar sin framställning med det uttalande, att länsstyrelsen för sin del av utredningen fått den bestämda uppfattningen, att berättigad anledning till klagomål mot godsägare Werners behandling av sina. arrendatorer å godset icke förefinnes lika litet som någon fara för, att fiskarbefolkningen där skall komma att sättas på bar backe.</w:t>
        <w:br/>
        <w:br/>
        <w:t>Av den redogörelse jag nu lämnat torde kammaren finna, att den av vederbörlig ämbetsmyndighet verkställda undersökningen givit vid handen, att de sakliga uppgifter, vilka ligga till grund för interpellationen, i väsentliga avseenden befunnits icke överensstämma med verkliga förhållandet. Utredningen har ådagalagt, att de åtgärder från den ifrågavarande jordägarens sida, vilka här gjorts till föremål för klander, ägt stöd av lag och icke i något avseende inneburit åsidosättande av laga former eller missbruk av laglig rätt. I den mån det här gäller förhållanden, vilka varit underkastade domstols prövning, är tydligen ett ingripande från regeringsmaktens sida uteslutet. Ej heller i övrigt har jag efter den utredning, som ägt rum, kunnat anse omständigheterna i föreva- -ande fall innefatta giltig anledning till någon ytterligare min åtgärd.</w:t>
      </w:r>
    </w:p>
    <w:p>
      <w:pPr>
        <w:pStyle w:val="Heading2"/>
      </w:pPr>
      <w:r>
        <w:t>2. Algot Törnkvist (Socialdemokraterna, man)</w:t>
      </w:r>
    </w:p>
    <w:p>
      <w:r>
        <w:rPr>
          <w:b w:val="0"/>
        </w:rPr>
        <w:t>Herr talman! Jag får till hans excellens herr statsministern framföra mitt tack för det svar, som avlämnats på min interpellation.</w:t>
        <w:br/>
        <w:br/>
        <w:t>Jag skall emellertid med herr talmannens medgivande be att få göra några randanmärkningar till det avlämnade svaret. Jag måste med tanke på vad som i pressen har förekommit, icke allenast inom mitt partis press utan 1 övrigt. redan från början ställa mig mycket starkt undrande inför de kategoriska slutsatser länsstyrelsen vågat draga i föreliggande förhållanden vid Göholm. Jag skall, innan jag närmare ger mig in på dessa randanmärkningar, be att få andraga följande.</w:t>
        <w:br/>
        <w:br/>
        <w:t>Det var ju väntat, att jag efter min interpellations framställande särskilt i en viss press skulle få mottaga ganska hårdhänta tillrättavisningar, såsom att man skulle beteckna den som ovederhäftig och icke med sanningen överensstämmande. Det var en tidning med högerfärg nere i Blekinge, som också två dagar, d. v. s. andra söckendagen efter interpellationens framställande, kom med mycket starka uttalanden av den sorten. En vecka därefter kom tidningen emellertid med följande yttrande: »Då vi emellertid sedermera blevo satta i tillfälle att taga närmare del av interpellationen med de däri åberopade fallen, beslöto även vi göra en liten undersökning i saken, och vad vi därvid erfarit synes oss ge fullt stöd för påståendet, att godsherrens sätt att behandla de flesta. å hans ägor boende fiskarefamiljerna är både hjärtlöst och egenmäktigt.» Det är en högertidning i Ronneby, som begagnat dessa uttryck, vida starkare än jag vågat använda i interpellationen, och detta har skett efter av vederbörande på orten företagen undersökning i de specielia fall jag i min interpellation dragt fram.</w:t>
        <w:br/>
        <w:br/>
        <w:t>Jag tror mig kunna finna i den undersökning, som verkställts, och i det svar. som hans excellens herr statsministern här har avgivit, ett mycket prononcerat försök att bagatellisera denna angelägenhet. Jag vill emellertid gentemot detta</w:t>
        <w:br/>
        <w:br/>
        <w:t>framhålla en synpunkt, som vederbörande torde hava anledning att beakta. . Svar å Det gäller här en del av en befolkning, som, jag tror jag icke överdriver, till nler pellatson, 90 2 har egna bus på ofri grund och som på grund av yrkets natur i en tidig (Forts.) tid dragit sig ned till kusten och öarna och bosatt sig där, icke för att idka något jordbruk, icke för att utöva dagsverksskyldighet åt bönderna, icke för att jaga, utan helt enkelt för att utöva skärgårdsfiske och utehavsfiske. När de tvingats utgöra dagsverk eller övertaga torp, har det icke sällan berott därpå, att de på annan grund och på andra villkor icke kunnat få tillräcklig jord för en stuga. Deras huvudnäring är fiske. Nu har ju deras fiske under de senare åren -— jag vill säga under de senare tre årtiondena — väsentligen kringskurits, särskilt gäller detta den blekingska kusten. Förr hade fiskarena tillgång till skärgårdsfisket så gott som obeskuret med undantag av vissa genom särskilda statsåtgärder vidtagna inskränkningar på vissa orter. De hade också till sitt förfogande utehavsfisket. Det gällde då, mina herrar, på den tiden då det fanns, om jag får använda uttrycket, en naturlig solidaritet mellan jordens brukare och fiskarena, som bodde vid kusten och fiskade ute på havet. att jordägaren icke fäste sig så mycket vid, huruvida han fick kontant betalning för fiskerätten vid hans strand eller han fick det i form av viss portion eller visst mått fisk. Den senare betalningseller ersättningsmetoden var den som i allmänhet tillämpades. Men nutidens gulascheri har haft sitt särmärke i den ökade känslan och kärleken för penningen, och så har under den senare generationen strandfisket allt mera utarrenderats till vissa personer, som hava tagit fisket icke på samma sätt som ursprungligen den historiskt framvuxna fiskarebefolkningen, utan såsom förtjänstkälla på samma sätt som en industri eller ett annat företag. Så har fiskarebefolkningens möjlighet till fiske kringskurits, och den har på det sättet drivits ut, så att den så gott som uteslutande nu sysselsätter sig med utehavsfiske även under tider, då man till följe naturförhållanden icke bör utsätta sig för de risker, som följa med detta slags fiske. Det är detta man bör erinra sig, när man talar om dessa människors rätt att sitta kvar på den jord och i den bygd, där de och deras fäder genom århundraden hava haft sitt bofäste. Deras boplatser kan man icke betrakta på samma sätt som vilken annan boplats som helst, alldenstund deras näringsutövning är förlagd till sjön. De måste ha ett ställe att bo på; och när de för kanske hundra, kanske flera hundra år tillbaka i tiden fått tillfälle att bygga sig ett hus på någon liten plätt, så kan man icke i nutiden tillåta, att vem som helst. det må vara en gulaschlantbrukare eller någon annan, får träda fram med en slags äganderättskänsla och säga: »Det där hemmet stryka vi bort. Rätten till platsen sedan en förgången tid bry vi oss icke om.» Fiskarenas tänkesätt är ett annat. De kräva att få ha sitt hus okränkt stående där det står och länge stått, och grunden är mången gång en bergknalle eller i ett »skärv», som man säger på bygdespråket där nere. Man kan icke se dessa angelägenheter på samma sätt som man i övrigt betraktar den s. k. tomteller äganderättsfrågan. Då det ifrågasatts, och för övrigt även bestämt påståtts, att vissa uppgifter i interpellationen varit felaktiga, vill jag göra det erkännandet, att vissa uppgifter icke varit fullständiga. Det har gjorts gällande, att vräkningarna skulle utebliva, uppsägningarna avsåge endast att reglera vissa otidsenliga föreskrifter i hittills gällande kontrakt. Rörande denna sak föreligger ett uttalande, som vederbörande jordägare själv gjort två dagar efter interpellationens framställande. Det är hämtat ur en tidning, som intervjuledes har sökt få närmare lära känna vederbörandes uppfattning. Det heter där: »Direktör Werner gör gällande, att han icke ämnar sätta i gång några förföljelser mot de fiskare, som bo på Göholms ägor, om de uppträda som hederliga människor. Icke heiler har han någon tanke på att lägga ut boplatserna till jaktmark. Det är löjligt att tala om att utlägga några få tunnland jord till jaktmarker. Men</w:t>
        <w:br/>
        <w:br/>
        <w:t>de fiskare, som vräkts och möjligen komma att vräkas, ha gjort sig skyldiga till ofog och skadegörelse av allehanda slag, som icke längre kan tolereras.»</w:t>
        <w:br/>
        <w:br/>
        <w:t>Ja, ett närmare eftersinnande torde säga åtminstone den, som är lantman, att för att rätt kunna förstå, vilken innebörd, som ligger i dessa hårda uttalanden om en hel befolkningsgrupp, måste man ha preciserat, vad det är för ofog och annat, som han icke längre kan tolerera och som skulle kunna motivera, att dessa personer skulle fråntagas sina egna stugor. Jag skall tillåta mig föredraga ett uttalande, som jag har låtit inhämta av den föregående ägaren av Göholms gods, godsägaren L. M. Kruse, vilken innehaft detta gods i många år, och vilkens fader förut innehaft godset. »Vid samtal med godsägare Kruse meddelade denne, att under den tid han ägde godset hade förhållandet mellan honom och fiskarena varit gott. Någon gång hade det hänt, att de tagit bränsle, som ej av godsägaren eller hans ombud anvisats — enligt kontrakten skulle de ha bränsle — men detta tillskrev godsägaren ej något okynne från fiskarenas sida utan fastmer slentrianmässiga förhållanden, som de blivit vana vid från tiden före den godsägare Kruse hade hand om gården.» Och så tillägges det: »Någon oärlighet anklagade godsägare Kruse emellertid fiskarena ej för under den tid, han var ägare av godset.»</w:t>
        <w:br/>
        <w:br/>
        <w:t>Jag har också ett utdrag av ett rättegångsprotokoll, där ett sådant tjuvnadsbrott blivit beivrat. Och det tjuvnadsbrottets materiella innehåll bestod i en rättslig värdesättning av tjuvgodset till 1 krona 25 öre. Det bestod av två små björkar och en al. När rätten fastställt värde till I krona 25 öre, borde tjuvgodsets materiella värde ur bränslesynpunkt vara ganska ringa, det torde herrarna förstå.</w:t>
        <w:br/>
        <w:br/>
        <w:t>Jag skall ytterligare för att belysa att, såvitt jag förstår, det uttalande i frågan, som länsstyrelsen i Blekinge gjort, ligger fullkomligt på sidan därav och i varje fall icke tagit tillräckligt allvarligt på frågan, relatera vad samma högertidning, som jag först åberopade, också skrivit om denna angelägenhet. Jag måste för min del säga, att denna högertidning har uttalat sig vida kraftigare, än jag själv skulle vågat uttala mig, om jag skulle skrivit om denna sak. men så mycket hellre är jag beredd att anföra, vad som säges. Man utgår ifrån, att vederbörande i kontrakten äro tillförsäkrade fritt vedbränsle efter utsyning av godsägaren, men att man icke bryr sig om att utsyna något bränsle, och följaktligen tvingar man dem att ta vad de skola ha. Så skriver vidare den tidningen: »Då ingen skogsavverkning under de år han ägt godset förekommit. finnes tydligtvis intet avfall att uppsamla, och de vindfällen, som uppkomma, räcka naturligtvis icke till alla dem, som äro berättigade taga bränsle i skogen. Att man då, när godsägaren nekar anvisa träd, någon gång hugger sådana utan anvisning, kan ju icke rubriceras såsom stöld, knappast ens som en orätt handling. Godsägaren och hans tjänare övervaka emellertid med ängslig noggrannhet dessa förhållanden, och om de komma över någon, som hämtar sitt bränsle utan att förut ha fått detta utpekat, blir straffet genåst uppsägning.»</w:t>
        <w:br/>
        <w:br/>
        <w:t>Vi få tänka oss förhållandet sådant det nu är här på den blekingska kusten, och vad dessa fiskares förhållanden beträffar, så känner jag såsom själv varande fiskarepojke väl till desamma. I kontrakten står nu intagen denna rätt till vedbränsle, visserligen efter utsyning, men, mina herrar, i de allra flesta fall sker icke någon utsyning, utan vederbörande ha genom traditionen vuxit in i den föreställningen att icke oroa jordägaren i onödan, utan taga själva vedbränsle på lämpliga ställeu i skogen. Skulle tillförene Jordägaren gjort någon invändning mot att de tagit något grövre träd i hans skog, än han anser riktigt enligt kontraktets mening, så har han påvisat, att det och det få de icke taga, utan de få vända sig dit och dit. Ja, så går det till, mina herrar! Men sedan är det självklart, att om här kommer en s. k. gulaschbaron hux flux och blir godsägare samt söker tillämpa den affärsanda, som råder i stä-</w:t>
        <w:br/>
        <w:br/>
        <w:t>dernas miljö och i affärslivet där, så kan han, om han är knusslig, sätta ett helt samhälle i gungning. Han kan icke ha kännedom om, vilken föreställning folket kanske sedan generationer har på den plats, som han hux flux blivit herre över för tillfället.</w:t>
        <w:br/>
        <w:br/>
        <w:t>Det är dessa förhållanden, ers excellens, som jag ansett, att länsstyrelsen i Blekinge bort mera undersöka och taga hänsyn till, då det såsom här gäller ett samhälles vara eller icke vara. Jag anser, att det gäller mer, ty skulle det bli hemul eller tillåtet att en godsägare får på det sättet uppsäga samhällenas invånare, de samhällen, som vuxit fram på det sätt jag talat om, då skulle jag vilja säga, att om man här sätter gränsen västerut vid Pukeviksfjärden och 1 öster vid Torhamn, skulle säkert 90 Zz av den fiskarebefolkning, som där är bosatt, vara mogen för uppsägning till avflyttning.</w:t>
        <w:br/>
        <w:br/>
        <w:t>Jag vill ännu en gång understryka, att jag har velat påkalla den allmänna uppmärksamheten för denna angelägenhet, just därför att det gäller en hel yrkeskårs vara eller icke vara. Den håller på att kringskäras i sin yrkesutövning av den moderna affärsandan. Jag påpekar, att låter man bara fiskarena ha rätt att bo på marken, så betyder det visserligen mycket, om man tar ifrån dem fiskplatserna vid land, men detta är dock icke avgörande för deras existens, ty de kunna skaffa sig ersättning på havet med utomhavsfiske m. m. Men stör dem icke på marken och låt dem icke bli offer för första bästa bråkmakare, som för tillfället eller för en tid framåt blivit herre över en jordlapp! Det är också skilda förhållanden här, särskilt vad beträffar besittningsvillkoren, mot vad man träffar på i allmänhet.</w:t>
        <w:br/>
        <w:br/>
        <w:t>Jag vill också tillägga, att när man anklagar fiskarbefolkningen för oärlighet, så torde väl ifrån vår allmänna rättsuppfattnings utgångspunkt vara riktigt, att vederbörande anklagare icke själv får tillfälle att utkräva sin s. k. rätt, det bör bli domstolarna förbehållet att utkräva densamma. Jag har låtit förhöra mig hos landsfiskalen i vederbörande landsfiskalsdistrikt, och han förklarade, på fråga om han i egenskap av åklagare fått anmälan från godsägare Werner om oärlighet från fiskarenas sida, att så inte varit fallet. Någon anmälan om oärlighet ifrån dessa fiskares sida har icke förekommit — det fall, som jag förut relaterade och som rörde sig om 1,25, var ett fall något vid sidan av detta. Landsfiskalen trodoe emellertid, att godsägaren var rädd om skogen och att han fruktade, att fiskarena skulle göra skada å densamma. Någon anmälan om sådan skada hade emellertid icke heller gjorts till åklagaren. Och en godsägare borde väl icke med åberopande av ett kontrakts bestämmelser om en eventuell försumlighet från husägarens sida, kanske av obetydlig beskaffenhet, men bindande enligt kontraktet, kunna. beröva honom hans hem — det torde vara av betydande vikt, att så icke får ske, och det torde väl icke heller vara i överensstämmelse med rättsförhållandena i vårt land. Jag finner sådant vara alldeles upprörande i individuella fall, men ännu mer upprörande där, såsom här, ett sådant tillvägagångssätt kan bli grundläggande för en hel yrkesgrupps fortsatta existens och tillvaro.</w:t>
        <w:br/>
        <w:br/>
        <w:t>Ja, jag har velat göra dessa randanmärkningar till interpellationssvaret, som jag sålunda icke kan finna alldeles tillfredsställande, enär tendensen i detsamma synes gå ut på att negligera interpellationens verkliga innebörd och det även andas oförstående för de speciella förhållanden, under vilka fiskarbefolkningen lever särskilt där nere på Blekingskusten.</w:t>
        <w:br/>
        <w:br/>
        <w:t>Sedan vill jag ställa fram ett problem eller en fråga på nytt. Det är tydligt, att vad som ligger till grund för äganderätten är säkerhetskänslan och trygghetskänslan för framtiden. Jag ser åtminstone saken så, att för många i vårt land, som för närvarande äro starkt bundna vid teorien om den privata äganderätten till egendom — när jag här talar om egendom, så är det icke fråga om det enkla slag av egendom, som är av vikt för en viss nytta eller</w:t>
        <w:br/>
        <w:br/>
        <w:t>nyttighet, men som icke är grundläggande för fall sådana som detta — är det trygghetskänslan för sig och sina efterkommande, som är utgångspunkten för deras resonemang härvidlag. Ej heller jag vill vara med om kränkning av den egendom som utgör livets trygghet. Men, mina damer och herrar, 1 ett fall sådant som detta föreligga två slag av egendom: egendom, på vilken ett hem vilar, den lilla fyrkantiga jordlappen eller jordbiten, och den egendom, som vilar på denna jordlapp och som utgör själva hemmet. Inför vilken slags egendom reser sig vår respekt starkast? Jag håller före, att hela vår uppfostran, hela vårt mänskliga tänkesätt, hela vår civilisation bjuder oss att se det senare slaget av egendom, den egendom som utgör hemmet, som det mest betydande och mest viktiga. När jag tog del av dessa förhållanden det här är fråga om och uppmanades att ställa frågan inför riksdagen, påminde jag mig verkligen något, som jag läste i skolan. Där blev man ju undervisad om fosterlandskärlek, om hembygdskänsla och hemkänsla, och det var en vers, som jag då lärde -mig i skolan och som aldrig gått ur mitt minne och förmodligen aldrig kommer att gå ur mitt minne, ty den har snarare vuxit starkare där in med åren. Den lyder — herrarna få ursäkta att jag deklamerar:</w:t>
        <w:br/>
        <w:br/>
        <w:t>»Här är den plats, där jag som liten lekte, dess blotta åsyn gör min känsla varm, här var det modershänder ömt mig smekte, här blev jag lyft uppå min faders arm. Här är den fläcken, där jag först såg ljuset och där jag nötte mina barnaskor.</w:t>
        <w:br/>
        <w:br/>
        <w:t xml:space="preserve">Ån står det kvar det gamla kära buset med många minnen ifrån far och </w:t>
      </w:r>
      <w:r>
        <w:rPr>
          <w:b/>
        </w:rPr>
        <w:t>mor²</w:t>
      </w:r>
      <w:r>
        <w:rPr>
          <w:b w:val="0"/>
        </w:rPr>
        <w:t>.»</w:t>
        <w:br/>
        <w:br/>
        <w:t>Ja, grunden för hela vår existens, för hela vår tillvaro är hemmet. Inför det som i detta fall har hänt möter man å ena sidan detta negligerande av känslan för hemmet och å andra sidan denna höga känsla för bevarande av hemmet, av jordlappen — det är med ett ord känslan för hemmet, som här är underförstådd. Men om man raserar bemmet, kan man då icke finna, att själva utgångspunkten, själva grunden för den undervisning, som ges i ungdomsåren, kränkes? 'Ty hemmet där ute i obygderna, även om det vilar på ofri grund och även om det är bristfälligt, skapar dock en helt annan känsla och stämning, en helt annan kärlek än vad som kan ske i stenbarackerna i städerna.</w:t>
        <w:br/>
        <w:br/>
        <w:t>Jag skulle önska, ers excellens, att det toges litet allvarligare på denna sak, än vad länsstyrelsen i Blekinge synes ha gjort. Jag nödgas komma igen, om man fortsätter i den takten, och jag är övertygad om, att jag talar fiskarbefolkningens i Blekinge språk, när jag hemställer, att ers excellens ville visa någon liten omsorg om dess bostadsoch levnadsförhållanden.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