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1629</w:t>
      </w:r>
    </w:p>
    <w:p>
      <w:r>
        <w:rPr>
          <w:b/>
        </w:rPr>
        <w:t xml:space="preserve">Datum: </w:t>
      </w:r>
      <w:r>
        <w:t>1924-04-10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Hage (Socialdemokraterna, man)</w:t>
      </w:r>
    </w:p>
    <w:p>
      <w:r>
        <w:rPr>
          <w:b w:val="0"/>
        </w:rPr>
        <w:t>Herr talman, mina damer och herrar. Den motion i hyreslagstiftningsfrågan, som här föreligger till avgörande, är väckt av mig jämte tio partivänner, av vilka en del representera vissa stora städer, där det existerar stor bostadsbrist och där bostadsfrågan är ett synnerligen aktuellt problem. Motionen går ut på en skärpning av hyresockerbestämmelsen d. v. s. 8 10 i »lagen med vissa bestämmelser om hyra», och dessutom påyrkas i motionen en</w:t>
        <w:br/>
        <w:br/>
        <w:t>forcering av hyreslagstiftningen i social riktning, i vilken fråga en utredning pågår. Nu har emellertid utskottet enhälligt avstyrkt motionen, men jag skall redan nu be att få säga, att jag för min del kommer att yrka bifall till densamma och kommer att i denna fråga begära votering.</w:t>
        <w:br/>
        <w:br/>
        <w:t xml:space="preserve">Med hänsyn därtill skall jag be att få säga några ord, och det är möjligt att jag utöver vad som beröres i motionen även kommer in på vissa saker, som ha sammanhang med denna fråga, exempelvis den nu föreliggande utredningen från professor Lundstedt och en del andra saker på detta område. Jag anser nämligen, att allt detta fortfarande är en stor fråga och att denna hyreslagstiftningsfråga är så aktuell, att man kan ha anledning att uppehålla sig något vid densamma och diskutera den här i riksdagen. Den tillhör nämligen enligt mitt förmenande en av de mest brännande sociala frågorna, och det gör den ej blott här i vårt land utan, om herrarna och </w:t>
      </w:r>
      <w:r>
        <w:rPr>
          <w:b/>
        </w:rPr>
        <w:t>damerna²</w:t>
      </w:r>
      <w:r>
        <w:rPr>
          <w:b w:val="0"/>
        </w:rPr>
        <w:t xml:space="preserve"> följt med pressen nu för tiden, ser ni, hurusom denna fråga är en av de största huvudfrågorna, som stå mellan olika åskådningar i de stora länderna, främst i England, men även i våra grannländer, särskilt i Danmark, där man går till val på denna fråga 1 morgon, eller, rättare sagt, den är åtminstone en av de stora huvudfrågor, på vilka man går till val. Efter dessa inledande anmärkningar vill jag övergå till att beröra detaljyrkandena i min motion och tänker då först uppehålla mig vid yrkandet om skärpning av hyresockerbestämmelsen. Nu vill jag säga i detta sammanhang, att jag visst ej vill påstå, att om nu riksdagen bifaller den skärpning, som jag har påyrkat, man därmed åstadkommer något underverk för hyresgästerna. Men så mycket vill jag i alla fall säga, att jag kan tämligen bestämt våga det påståendet, att om en sådan skärpning av hyresockerbestämmelsen, som jag påyrkat, bleve verklighet, så skulle den paragrafen, utformad på det sätt jag föreslagit, bli ett visst stöd för hyresgästerna. Den skulle åtminstone i någon mån bli ett damoklessvärd, som hängde över husägarna, vilket kanske i många fall kunde förmå dem att låta bli att höja hyrorna på ett oskäligt sätt. Jag tror i det fallet, att en sådan bestämmelse skulle bli en i någon mån återhållande kraft, och för hyresgästerna tror jag, att den skulle bli fördelaktig så till vida, att det skulle bli större möjlighet för de dömande myndigheterna att beivra sådana fall av hyresocker, som förekomma.</w:t>
        <w:br/>
        <w:br/>
        <w:t>Jag vet nu visserligen, att man i denna fråga säger, att det här att åstadkomma hyreslagar o. d. är endast kvacksalveri och att man med dessa anordningar ej löser bostadsfrågan. Ja detta senare, att man ej löser bostadsfrågan och hyreslagstiftningsfrågan fullt och helt på den vägen, det vill Jag gärna skriva under. Den stora kungsvägen att lösa hyresoch bostadsfrågorna är givetvis den att bygga hus. Men jag måste säga, att bredvid denna väg måste man ha andra vägar öppna, och en av dessa vägar är en sådan lagstiftning, som jag i detta fall påyrkat. Och jag vill säga, att denna andra väg, som jag tänkt mig och påyrkat, den måste finnas särskilt därför, att vi synbarligen icke ha råd i detta land att bygga så mycket bostäder, att det blir en tillräcklig bostadstillgång. Det framgår tydligt och klart, att det orka vi ej med. Det har framkommit något särskilt i dagarna, som tydligt och klart visar den saken. Det föreligger en proposition från Kungl. Maj:t med förslag om anvisande av 5 miljoner kronor för byggnadsverksamheten. Men av den utredning, som förelåg vid propositionens avlåtande, framgick, att bostadsbristen var så stor, att efterfrågan på sådana lån, som där voro på tal, gick upp till en summa av 22,2 miljoner kronor. Men Kungl. Maj:t föreslog det oaktat 5 miljoner kronor. På socialdemokratiskt håll påyrkar man 10 miljoner kronor, men även om det socialdemokratiska yrkandet går igenom, finner man tydligt och klart, att här kan icke åstadkommas — och det vet man av erfarenhet ute i bygderna — sådant bostadsbyggande, att vi komma i sådana normala förhållanden, att man ej måste ha subsidiära åtgärder vid si-</w:t>
        <w:br/>
        <w:br/>
        <w:t>dan av bostadsanslagen för att förhindra detta onda, som heter hyresfrågans utveckling på ett sätt, som framtvingar höga hyror och sådant. Följden av detta förhållande, att man alltså har bostadsbrist, blir alltid, att hyresgästerna komma att ligga i händerna på husägarna, särskilt sedan hyresregleringslagen har kommit bort. De komma att göra det med en sådan bostadsbrist, men de skulle komma att göra det även under sådana förhållanden, dessa hyresgäster, att det till exempel funnes precis lika många bostäder, som vi skulle behöva. Först om vi skulle uppnå en sådan situation, att vi hade en marginal med överskott på bostäder, först då kunde man säga, att det inträdde bättre förhållanden, men även därvidlag vill jag säga, att det också under sådana förhållanden kan tänkas, att hyresgästerna skulle komma i en missgynnad ställning i förhållande till husägarna. Det är nämligen faktum — och jag tror att man kan säga, . att det är ett faktum, trots att det bestrides — att när under vissa tider det förhållandet inträder, att det blir en del lägenheter, som stå tomma, sammansluta sig husägarna 1 ett slags försäkringsförening, som motverkar de fördelaktiga konsekvenser, som annars skulle komma fram av ett sådant förhållande, om saken fick utveckla sig normalt. Visserligen bestrides detta av professor Lundstedt, vilken ju, som bekant, gjort en utredning i frågan. Han har vänt sig till en del husägarföreningar och frågat, om något sådant förekommer. Då svara de, att det förekommer icke alls. Ja, tro det den som vill! Ty det är klart, att om det existerar ett sådant förhållande, icke skulle det falla husägarna in att erkänna detta. Jag tror, att det svaret, som gavs i den Lundstedtska utredningen på den punkten, behöver man ej fästa sig det ringaste vid, därför att man kan vara övertygad om, att även om det förekommer ett sådant förhållande, skulle det aldrig erkännas av husägarna.</w:t>
        <w:br/>
        <w:br/>
        <w:t>Det är från dessa utgångspunkter, bland annat, som jag begärt en sådan skärpning av lagstiftningen mot hyresocker, som jag har framfört i min motion, och jag anser mig särskilt ha anledning att framföra en sådan motion, bland annat därför, att det ju har konstaterats, hur mycket folk vi ännu alltjämt ha här i landet, som äro husvilla. Sista gången, den första oktober 1923, när det var utredning om saken, konstaterade vi, hurusom på 36 orter icke mindre än 1,554 människor måste omhändertagas av det allmänna. Och gäller det återigen hyrespriserna, så finna vi av socialstyrelsens utredning, hurusom dessa, då hyresregleringslagen upphävdes, sprungo upp från indextalet 163 till 178 på en gång, genomsnittligt i hela landet. Det var, med ett ord sagt, en mycket betydande uppgång. Man kan inför detta säga, att vi, som för vår del profeterade om att det skulle gå på det sättet, att det ej skulle bli så god bostadstillgång, och att hyrorna skulle springa upp, om hyresregleringslagen upphävdes, vi ha sannerligen fått rätt i det avseendet både på den ena och på den andra punkten.</w:t>
        <w:br/>
        <w:br/>
        <w:t>Vad jag nu anfört, är alltså några av de skäl, som ligga till grund för, att Jag fört fram min motion. Nu göres emellertid en invändning från utskottet och den myndighet, som har att bedöma sådana här frågor, nämligen socialstyrelsen. De föra fram även nu i år det där gamla skälet, att en sådan lagstiftning, som jag föreslagit, som innebär en reglering av en viss förnödenhet med avseende å priserna, en sådan lagstiftning strider, som det heter, mot svensk rättsuppfattning. Och beklagligtvis måste jag konstatera, att mina partivänner i lagutskottet också ha böjt sig för det argumentet. Det hade jag ej väntat. Ty vad är svensk rättsuppfattning? Jo, det är den rättsuppfattning, som en gång i världen grundades på den tiden, då arbetarklassen och småfolket ej hade något att säga till om i lagstiftningen. Det är svensk rättsuppfattning! Sedan, när detta småfolk och arbetarklassen kommo in i lagstiftningen, begärde man från den andra sidan, att den grundåskådning, den rättsuppfattning, som skapades, då vi ej hade något att säga till om, och som vi ej varit med om att</w:t>
        <w:br/>
        <w:br/>
        <w:t>grunda och bygga upp, den skulle vi utan vidare erkänna och säga, att eftersom den svenska rättsuppfattningen ser ut på det eller det sättet, kan det ej komma i fråga att göra någon ändring på den eller den punkten. Förklaringen påminner ganska mycket om herr Björkmans och även om en annan högertalares resonemang här i dag på morgonen, när det var fråga om republikmotionen, och om herr Reuterskiölds tankegång, att man under inga förhållanden kan på helig väg rubba på vissa grundlagar, som beröra styrelsesättet här i landet. Jag kan för min del ej böja mig för den uppfattningen, därför att för mig är svensk rättsuppfattning den uppfattning, som framskapas vid varje särskilt tillfälle på grund av den sammansättning, som riksdagen har vid det tillfället. Och ser man saken så, menar jag, att hela detta resonemang om vad som är svensk rättsuppfattnng har man ej anledning att böja sig för.</w:t>
        <w:br/>
        <w:br/>
        <w:t>För övrigt vill jag i det sammanhanget säga, att det dock är så, att även om man gillar den där tankegången, är det dock ett faktum, att redan nu denna rättsuppfattning brutits. Den bröts under kristiden. Under kristiden slog man in på denna linje, som innebar, att man har rätt att reglera priserna på förnödenheter. Där bröts den gamla svenska rättsuppfattningen, och den har brutits, kan man för övrigt säga, även i den hyresockerlagbestämmelse, som nu förefinnes. Ty hur dålig den hyresockerlagbestämmelse, som nu finnes, än är, innehåller den dock i princip ett erkännande av, att man under vissa förhållanden — visserligen undantagsförhållanden — har rätt att reglera priset på sådana förnödenheter som till exempel bostäder.</w:t>
        <w:br/>
        <w:br/>
        <w:t>Nu vet jag visserligen också, att man i det sammanhanget säger — socialstyrelsen och utskottet hava understrukit det — att det är orimligt, att man skall ha rätt att reglera hyrorna, när man ej nu för tiden i allmänhet tillåter sig att använda regleringsmetoden med avseende å amdra förnödenheter. Mot den . invändningen vill jag säga, att de andra förnödenheterna nu för tiden i allmänhet förekomma i tillräcklig mängd, och då finnes ej någon synnerligen stor anledning att inskrida 1 det avseendet. Men med avseende å hyrorna är det alltfort på det sättet, att det existerar kristidsförhållanden, och i och med detsamma har man rätt att mot socialstyrelsen och utskottet säga, att när hyrorna fortfarande ligga i kristidsläge, och när bostadstilltången fortfarande ligger i det läget, under det att däremot alla andra förnödenheter kommit på ett annat plan, har man — även om man ej skulle ha rätt att reglera priset på andra förnödenheter — - dock den rätten, när det gäller att reglera hyrorna.</w:t>
        <w:br/>
        <w:br/>
        <w:t>Nu har det, som jag nämnt, inom hyreslagstiftningens område tillkommit en hyresockerlagbestämmelse i den provisoriska hyreslagens $ 10. Men den är, som jag framhållit i motionen, synnerligen ineffektiv. För att kunna träffa en hyresförhöjnirg skall det uppfyllas vissa villkor. För det första skall hyresförhöjningen vara uppenbart oskälig. Det är alltså ej nog med, att den är oskälig, utan den skall vara uppenbart oskälig. Men det är ej nog med det, utan den skall vara så uppenbart oskälig, att husägaren eller hyresvärden insett eller bort inse, att den varit uppenbart oskälig. Med andra ord sagt, denne husägare, som själv är part i målet, skall inse eller borde ha insett att han begärt för mycket. Men det är väl för mycket att begära av en husägare och hyresvärd, att han skall inse det. Var börjar för övrigt den gränsen, där han inser, att han tager för mycket betalt, eller var börjar i allmänhet den gränsen, där en person, som avyttrar något, inser, att han tar för mycket betalt? Jo, den gränsen ligger uppe i rymden, så långt uppe, att den finnes knappast. Det vågar jag säga.</w:t>
        <w:br/>
        <w:br/>
        <w:t>Men det kan mycket väl hända, att även om de nu nämnda villkoren fyllas, så kan den som tager för hög hyra likväl undgå straff. Ty om en person spekulerar på bostad här i Stockholm och till slut hyr en dylik för ett ockerpris, som kräves av hyresvärden, men man kan konstatera att det kanske finns möj-</w:t>
        <w:br/>
        <w:br/>
        <w:t>lighet för honom att få sådan på annat håll, exempelvis i Älvsjö, så blir bestämmelsen ej tillämplig. Ty om hyresgästen det oaktat hyr bostad i den centrala delen av staden och därför betalar så mycket, att ockerbestämmelsen i och för sig skulle bliva tillämplig, då säger man i alla fall, att eftersom han dock haft möjlighet att få en lägenhet i Älvsjö för ett billigare pris, så kan ockerparagrafen icke tillämpas, ty då har icke nödtvång förelegat för honom att hyra den dyrare bostaden.</w:t>
        <w:br/>
        <w:br/>
        <w:t>Varje människa kan förstå, att en sådan prisockerlag är orimlig och att den saknar värde. Jag påstår, rent ut sagt, att om riksdagen toge bort bestämmelsen, skulle detta icke vålla hyresgästerna någon vidare skada, sådan lagen nu är. Jag tror alltså, att man med avseende å denna bestämmelse i hyreslagstiftningen kan påstå, att den är så urvattnad, att den icke har någon betydelse. Nu hade jag i alla fall trott, att sedan jag fört fram denna min uppfattning, utskottet i alla fall vid behandlingen av denna motion, speciellt skulle hava undersökt, om bestämmelsen har kunnat tillämpas i något fall. Jag vet, att det varit resonemang inom utskottet att göra denna utredning, men när jag ser på utskottets utlåtande, finner jag, att utskottet icke brytt sig om denna sak. Det hade varit oerhört viktigt för bedömande av denna fråga, om utskottet kunnat på något sätt i utlåtandet tala om, huruvida ifrågavarande lag, sådan den nu är formulerad, haft någon betydelse eller ej. Men något sådant har utskottet, som sagt, icke funnit nödvändigt.</w:t>
        <w:br/>
        <w:br/>
        <w:t>Jag får för min del säga, att detta är en av de anledningar till besvikelse, som jag haft i denna sak.</w:t>
        <w:br/>
        <w:br/>
        <w:t>Nu vet jag visserligen, att ett av skälen till att utskottet avstyrkt motionen, och detta t. o. m. enhälligt, varit, att man kunnat hänvisa till den utredning som pågår. Emellertid vill jag påstå, att man mycket väl kunde hava fattat beslut på den här punkten trots att utredningen pågår, ty så vitt jag kan förstå rör det sig här om en fullständigt fristående angelägenhet. Jag tror t. o. m., att man kunnat formulera ett sådant beslut på sätt jag föreslagit. Visserligen har man från utskottet invänt, att den lagtext, som jag föreslagit, icke varit vidare lämplig. Bland annat har man påvisat, att jag formulerat lagtexten på det sättet, att jag påyrkat, att när man skulle bedöma, huruvida den hyra, som en husägare tagit, varit oskälig eller icke, skulle man taga hänsyn till vissa förhållanden såsom bostadens belägenhet, omkostnader samt slutligen förhållandena i övrigt. Nu antyder utskottet, och jag tror också socialstyrelsen, att det är en mycket otillfredsställande formulerad lagtext, som slutar med något sådant som att man skall taga hänsyn till andra liknande förhållanden. Men i så fall måtte vår gamla hyresregleringslagstiftning också hava varit mycket otillfredsställande, ty jag har kopierat min lagtext ordagrant efter den, som fanns i den gamla hyresregleringslagen, där det på en viss punkt begagnats ett alldeles liknande uttryck. Denna lag har granskats av lagrådet och det kunde därför tyckas, att den borde vara acceptabel. TI detta avseende kan jag alltså icke giva med mig utan jag tycker, att den av mig nu föreslagna lagstiftningen duger, när den, som sagt, förut granskats av lagrådet.</w:t>
        <w:br/>
        <w:br/>
        <w:t>Nu säger man att man skall ta hänsyn till att en utredning pågår. Härtill vill jag svara, att utredningen pågått ganska länge och att den börjar draga ut på tiden, så att jag tycker, att det varit ganska lämpligt om utskottet, såsom jag föreslagit i motionen, kunnat i klämmen taga in något som påskyndat samma utredning.</w:t>
        <w:br/>
        <w:br/>
        <w:t>För övrigt har jag den uppfattningen, att denna åsyftade utredning av professor Lundstedt, och som eventuellt kommer att läggas till grund för det lagförslag, som en gång kan komma fram på detta område, på många punkter är synnerligen otillfredsställande. Så vitt jag kan förstå har professor Lundstedt tagit för mycket hänsyn till skriket om att kapitalet skulle komma att dragas</w:t>
        <w:br/>
        <w:br/>
        <w:t>ifrån bostadsproduktionen, därest man gjorde några inskridanden på området. Nå, det skriket har man hört överallt i världen, när man börjat resonera om dessa saker. Sålunda har det kommit fram från visst borgerligt håll i England under striderna angående hyreslagstiftningen. Men på annat borgerligt håll därstädes har man icke fäst avseende vid detsamma. Ja, det finns t. o. m. liberaler i England, som icke böjt sig för detta skrik, utan följt arbetarregeringen, vilken trots allt tal om att bostadsproduktionen skulle berövas dess kapital, i dagarna fört fram krav på tämligen långt gående restriktiva lagstiftningsåtgärder på detta område. Det finnes såväl i Danmark som i England, såsom vi veta, fortfarande en hyresregleringslag. Jag tror alltså, att man kan göra en hel del anmärkningar mot själva grundvalen i den Lundstedtska utredningen. Dessutom har man samvetsgrant undvikit att vid denna utredning tillkalla några representanter från hyresgästerna. Och vidare! Här har exempelvis riksdagen begärt, att man för hyresgästerna skulle söka få till stånd något slags optionsrätt. Lundstedt föreslår någonting som heter prioritetsrätt. Jag skall icke gå in närmare härpå, men jag måste säga, att, sedan jag läst förslaget, har jag funnit, att de åtgärder, som Lundstedt föreslår med avseende å prioritetsrätten, äro synnerligen ineffektiva för hyresgästerna; och jag tror, att det är mycket svårt att komma någon vart på den väg som han tänkt sig. I detta sammanhang vill jag också säga, att när det är fråga om jordoch arrendelagstiftning, håller man styvt på optionsrätten och vill icke vara med om sådana saker som prioritetsrätt och dylikt.</w:t>
        <w:br/>
        <w:br/>
        <w:t>Detta är kanske några uttalanden vid sidan av saken. Jag sade i början av mitt anförande, att jag i det här sammanhanget ville beröra även den Lundstedtska utredningen. Nu vill jag slutligen upprepa vad jag sade från början, nämligen att jag kommer att vidhålla min motion och yrka bifall till densamma.</w:t>
        <w:br/>
        <w:br/>
        <w:t>Jag hade möjligen kunnat tänka mig, därest saken tagit en annan vändning i första kammaren, att jag skulle kunnat gå med på någon förändring 1 yrkandet såsom en kompromiss. Att märka är, att utskottet i motiveringen givit ett visst erkännande av att denna lagstiftning, varom utredning pågår, bör när tiden är lämplig, läggas fram för riksdagen. Detta är ju på sätt och vis ett medgivande, och med detta som utgångspunkt hade jag möjligen kunnat jämka på mitt eget yrkande, och även på någon annan punkt hade jag kanske kunnat giva med mig. Jag vet också, att det varit tal om att man skulle söka få till stånd en modifierad lagstiftning, som i viss mån överensstämde med motionen. men då det icke kommit fram någon reservation i den riktningen samt frågan tillika nu fallit i första kammaren, anser jag ingen anledning föreligga att nu komma fram med något sådant kompromissyrkande.</w:t>
        <w:br/>
        <w:br/>
        <w:t>Från denna utgångspunkt och då jag dessutom alldeles bestämt har klart för mig, att denna $ 10 i lagen sådan den nu är formulerad, icke åstadkommer något skydd för hyresgästerna samt att en omskrivning av lagen i riktning mot en skärpning skulle kunna medföra vissa fördelar och ett visst skydd för dem, skall jag, herr talman, be att få yrka bifall till motionen.</w:t>
      </w:r>
    </w:p>
    <w:p>
      <w:pPr>
        <w:pStyle w:val="Heading2"/>
      </w:pPr>
      <w:r>
        <w:t>2. Carl Wilhelm Oskar Höglund (Socialdemokraterna, man)</w:t>
      </w:r>
    </w:p>
    <w:p>
      <w:r>
        <w:rPr>
          <w:b w:val="0"/>
        </w:rPr>
        <w:t>Herr talman, mina damer och herrar! Då jag är en av dem som undertecknat motionen, så anhåller jag, herr talman, att få säga några ord. Jag ber då att få bringa i erinran det beslut, som en vacker vårkväll 1922 fattades av första kammaren och som innebar ett avslag å den då sittande regeringens proposition om förlängd giltighet till 1 oktober år 1924 av den s. k. hyresstegringslagen. Det är min och säkerligen många andras tro, att vissa förhållanden på hyresmarknaden icke hade inträffat, därest man då gått på den väg, som andra kammaren då förut med ganska stor majoritet anvisat. Vi hade då sluppit dessa</w:t>
        <w:br/>
        <w:br/>
        <w:t>förhållanden, som vi nu få uppleva i de stora städerna, där de provisoriska inhysningsanstalterna och kompoboardrummen måst inrättas och där man plockat ihop unga och gamla, friska och sjuka, barn och andra, något som vi nu dagligen ha för våra ögon. Detta om något visar väl, att det är sant att denna fråga är aktuell. Den är aktuell icke allenast här, utan i hela världen är det ett problem, som sysselsätter alla, att få bostadsfrågan ordnad.</w:t>
        <w:br/>
        <w:br/>
        <w:t>Den föregående talaren erinrade bl. a. om att en av följderna av hyresstegringslagens avskaffande blev en omedelbar fördyring av hyreslägenheterna. Jag är i tillfälle att litet närmare belysa detta med ett exempel. På tal om indexsiffrorna för hyresstegringen vid ifrågavarande tillfälle, den 1 oktober 1923, har jag tagit mig friheten att göra en liten axplockning, varvid jag kommit till följande resultat. Då jag ansett, att man borde utgå från de lönereduceringar, som företagits bland löntagare i allmänhet och icke minst bland statens löntagare, har jag gjort jämförelse med en stationskarls lön, då den var som högst, nämligen under 1920 års fjärde kvartal, och sådan den var under fjärde kvartalet 1923. Under nämnda tid har avlöningen nedskurits med cirka 43 procent, men under samma tid har hyresindex stigit, såsom den föregående ärade talaren anmärkte, från 155 till 178 eller med mellan 23 och 24 enheter. Man förstår, att detta naturligtvis måste bringa oro och osäkerhet i landet, och det är såsom ett uttryck för den kraftiga opinion, som råder överallt och särskilt i de större städerna, som denna motion kommit till och burits fram för att om möjligt i någon mån söka bereda hyresgästerna större trygghet.</w:t>
        <w:br/>
        <w:br/>
        <w:t>Jag skulle kunna åberopa ganska drastiska fall och uppträden som timat, men jag skall icke upptaga kammarens tid med det.</w:t>
        <w:br/>
        <w:br/>
        <w:t xml:space="preserve">Jag har talat om att frågan är aktuell. Denna aktualitet liksom den opinion, som framkallat densamma, sträcker sig icke blott till arbetarklassen eller enbart de socialistiska arbetarna utan till långt vidare kretsar. Jag har exempelvis varit i tillfälle att taga del av en artikel i Nya Dagligt Allehanda, vilken är signerad av en person, som icke kan misstänkas att vilja ställa till med en onödig opposition nämligen Annie Åkerhielm. </w:t>
      </w:r>
      <w:r>
        <w:rPr>
          <w:b/>
        </w:rPr>
        <w:t>Hon²</w:t>
      </w:r>
      <w:r>
        <w:rPr>
          <w:b w:val="0"/>
        </w:rPr>
        <w:t xml:space="preserve"> skriver i slutet av sin artikel:</w:t>
        <w:br/>
        <w:br/>
        <w:t>»Ju färre rum, ju högre pris, det är regeln. Dyrheten sträcker sig för närvarande upp till 4- och 5-rumsvåningarna; sedan börjar dess relativa avtagande. Sänkningen går visserligen långsamt, ja, avbruten av tillfälliga höjningar, ty hyresgäster äro de försvarslösaste av alla människokategorier. De kunna icke strejka, de måste bo. De hyra den dyra våningen och bestämma sig för att draga in på något annat. Kläderna blir det inte, de synas och spela sin roll för krediten; snarare blir det maten, som inte syns. Det är fara värt, att en undernärd ungdom går ut i livet ur våra dyra våningar. Levde vi på Kanarieöarna eller i något annat trevligt klimat, kunde vi slå upp en tältstad och bo där, till dess hyrorna sjönko. Hos oss äro alla sådana åtgärder uteslutna.</w:t>
        <w:br/>
        <w:br/>
        <w:t>Dock — ville man en ärlig samverkan, kunde kanske också medlen finnas. En riktigt allomfattande hyresgästförening skulle ha stora tillgångar. Den kunde hyra några av de stora billiga våningarna och där inlogera dem av sina medlemmar, som ej lyckats få beboelig våning för skäligt, i föreningens stadgar fixerat pris, ja, inreda pensionat för dem. Och därjämte hyra några magasin för lagring av deras bohag.</w:t>
        <w:br/>
        <w:br/>
        <w:t>Nå, men hyresvärdarna — som så dyrt betalt, för så högt pris uppbyggt sina hus — skulle de då ruineras? Ja, de eller vi. Det är ingen annan råd. Det är inte bara i kriget det föres krig. Strejken är till sin natur krig; hela det moderna samhället är ett enda oblodigt krig. Man får lov att inrätta sig därefter.»</w:t>
        <w:br/>
        <w:br/>
        <w:t>Detta har stått i Nya Dagligt Allehanda för i fredags, och om något är detta väl ett uttryck för den opinion, som råder inom medelklassen. Man kan säga. att det är en enhällig hyresgästopinion, som kräver något skydd för hyresgästerna, och det är ur den synpunkten som jag för min del skulle utan att längre</w:t>
        <w:br/>
        <w:br/>
        <w:t>gå in på den här frågan be att i likhet med den föregående talaren få yrka bifall till motionen. | Herr talman! Jag ber alltså att få yrka bifall till motionen.</w:t>
      </w:r>
    </w:p>
    <w:p>
      <w:pPr>
        <w:pStyle w:val="Heading2"/>
      </w:pPr>
      <w:r>
        <w:t>3. Algot Sjöström (Socialdemokraterna, man)</w:t>
      </w:r>
    </w:p>
    <w:p>
      <w:r>
        <w:rPr>
          <w:b w:val="0"/>
        </w:rPr>
        <w:t>Herr talman! Jag ber att få instämma uti vad herr Hage anfört men vill därtill lägga den reflexionen, att jag tycker, att första lagutskottet tagit något lättvindigt på denna viktiga fråga. Lagutskottet säger, att hyresocker icke rätteligen kan anses straffbart, om det icke innebär ett utnytt- Jande av annans trångmål med avseende å möjligheten att vinna eller bevara tillgång till en efter hans förhållanden nödig lägenhet. En annan uppfattning strider enligt utskottet mot rättsmedvetandet.</w:t>
        <w:br/>
        <w:br/>
        <w:t>Nu förhåller det sig så, att vissa händelser inträffat, som visa, att just rättsmedvetandet blir satt på allt för hårda prov, därigenom att verkligt ocker bhedrives genom utnyttjandet av andras trångmål.</w:t>
        <w:br/>
        <w:br/>
        <w:t xml:space="preserve">Jag har från tjänstemän i Göteborgs stads bostadsförmedling och även av enskilda fått en mängd uppgifter, som just tangera det här uttrycket, »när man utnyttjar annans trångmål». Jag skall icke anföra alla, blott en eller två. En </w:t>
      </w:r>
      <w:r>
        <w:rPr>
          <w:b/>
        </w:rPr>
        <w:t>kvinna¹</w:t>
      </w:r>
      <w:r>
        <w:rPr>
          <w:b w:val="0"/>
        </w:rPr>
        <w:t xml:space="preserve"> var ägare till ett hus och </w:t>
      </w:r>
      <w:r>
        <w:rPr>
          <w:b/>
        </w:rPr>
        <w:t>hon²</w:t>
      </w:r>
      <w:r>
        <w:rPr>
          <w:b w:val="0"/>
        </w:rPr>
        <w:t xml:space="preserve"> avhyste många av sina hyresgäster, men vägrade sedan att uthyra lägenheterna på nytt. Vid undersökning för utrönande vad detta kunde bero på, befanns, att huset skulle säljas, och det såldes sedan med god vinst på grund därav att däri funnos hyreslediga lägenheter. Härefter höjdes hyrorna i detta till annan ägare överflyttade hus. </w:t>
      </w:r>
      <w:r>
        <w:rPr>
          <w:b/>
        </w:rPr>
        <w:t>Hon²</w:t>
      </w:r>
      <w:r>
        <w:rPr>
          <w:b w:val="0"/>
        </w:rPr>
        <w:t xml:space="preserve"> utnyttjade sålunda dessa hyresgästers trångmål ganska väsentligt, och sålunda tangerar detta </w:t>
      </w:r>
      <w:r>
        <w:rPr>
          <w:b/>
        </w:rPr>
        <w:t>hennes²</w:t>
      </w:r>
      <w:r>
        <w:rPr>
          <w:b w:val="0"/>
        </w:rPr>
        <w:t xml:space="preserve"> förfarande, synes det mig, ockerlagen. Ett annat fall är följande: ägaren av ett hus har vid uthyrandet av en lägenhet om 2 rum utan några som helst bekvämligheter begärt av den nye hyresgästen en hyra av 1,200 kronor mot 792 kronor, som lägenheten tidigare betingat i hyra. För kontraktets utskrivande till denne nye hyresgäst fordrades 10 kronor, varjämte hyresgästen måste deponera 200 kronor i bank, som av hyresvärden skulle kunna lyftas, om kontraktsbestämmelserna icke efterlevdes. Det fanns också en del extra bestämmelser inryckta i kontraktet bl. a., att alla reparationer av kakelugnar skulle bekostas av hyresgästen o. s. v. Det är precis samma sak, och detta fall tangerar, synes det mig, just ockerlagen på ett betänkligt sätt. Här ett annat fall, det sista, att en fastighetsägare går omkring till samtliga sina hyresgäster, som äro rätt så många, och inspekterar lägenheterna samt påpekar för hyresgästerna, att nu fattas det och det, tapeterna äro trasiga, målning behövs där och där, och så tillråder han dem att göra alla dessa reparationer under hot on uppsägning till nästa fardag.</w:t>
        <w:br/>
        <w:br/>
        <w:t>Dylika handlingar från fastighetsägares sida synas kränka rättsmedvetandet 1 mycket hög grad.</w:t>
        <w:br/>
        <w:br/>
        <w:t>Jag vill påpeka en annan metod, som nu plägar tillämpas vid byggandet av bostadshus, som synes mig böra tagas i övervägande, då vi gå in för en ny hyreslagstiftning, en metod, som kan betraktas såsom hyresocker och utnyttjande av andras trångmål till egen favör. Det förhåller sig nämligen så, att det börjat allt mer och mer, i städerna i synnerhet — jag tror allra mest här i Stockholm, men även i den stad, jag har äran representera — inträffa, att skickliga affärsmän bilda bostadsföreningar, köpa tomter och använda sig av andra människors trångmål i fråga om bostäder för att få in dem såsom medlemmar, aktieägare eller delägare i fastighetsbolag eller bostadsföreningar, och man kan här påvisa många fall, där dessa delägare blivit grundligt lurade, ja i vissa fall ruinerade genom falska förespeglingar från initiativtagarnas sida.</w:t>
        <w:br/>
        <w:br/>
        <w:t>Dessa exempel har jag velat anföra såsom ett skäl för att utskottet bort tagit mera hänsyn till de anförda rättskränkningarna vid behandlingen av denna för svenska folket, särskilt den del därav, som är hyresgäster, och det äro de</w:t>
        <w:br/>
        <w:br/>
        <w:t>allra flesta, synnerligen viktiga fråga, och jag kan sålunda för min del 1 det nuvarande läget icke göra annat än yrka bifall till motionen.</w:t>
        <w:br/>
        <w:br/>
        <w:t>Jag anhåller emellertid, herr talman, att i detta sammanhang få påpeka en annan sak, som synes vara synnerligen betänklig och viktig. Jag finner icke något annat tillfälle lämpligare än detta att just nu erinra därom, och saken har också ett visst sammanhang med bostadsfrågan. I Göteborg hade vi en hyresnämnd, som skötte sin befattning enligt det allmänna omdömet på ett synnerligen förtjänstfullt sätt, bl. a. upplade den ett fullständigt register och statistik över bostadstillgången, hyrorna m. m. Men när sedan förra året det fatcades beslut om upphävande av hyreslagen, befanns det, att denna institution skulle försvinna, och att det material, som man under hyresnämndens tid samlat, sålunda skulle avklippas och kanske delvis också spolieras. Nu var man inom denna institution mycket noga med att söka bibehålla, utveckla och bearbeta dessa uppgifter rörande förhållandena på bostadsmarknaden. För den skull beslöto Göteborgs stadsfullmäktige att ingå till Kungl. Maj:t med en underdånig framställning »om utfärdande av särskild föreskrift gällande för en tid av två år, räknat från den 1 oktober 1923, för Göteborgs stad, innefattande skyldighet för husägare att beträffande omöblerad bostadslägenhet inom viss tid efter hyresledighets inträdande och upphörande till stadens bostadsförmedling göra anmälan härom, vilken anmälan skall innehålla följande uppgifter: 1) fastighetens beteckning, 2) hustyper, 3) lägenhetens belägenhet, storlek och beskaffenhet, 4) den senaste utgående hyran, 5) den vid förnyad uthyrning begärda hyran, 6) hyrestiden, 7) den avflyttade hyresgästens namn och 8) den nyinflyttade hyresgästens namn». Detta beslut fattades den 6 juli förra året uti Göteborgs stadsfullmäktige, och ärendet gick sedan till socialstyrelsen, där det ännu ligger och har legat över ett halvt år. I anledning av en förfrågan från Göteborgs stads bostadsförmedling till kommunala centralbyrån, huru ärendet låg till, meddelades därifrån, att denna Göteborgs stadsfullmäktiges enhälliga framställning »icke varit föremål för Kungl. Maj:ts beslut. Anledningen till att ärendet fått vila är den att man icke velat avgöra Göteborgsärendet innan väntade liknande framställningar från andra städer inkommit. Ärendet kommer nu emellertid att föredragas i denna eller nästa veckas konselj». Denna skrivelse är daterad den 10 mars i år. Efter de upplysningar, som jag inhämtat, och vilka jag tror vara riktiga, ligger denna Göteborgs stadsfullmäktiges enhälliga framställning sålunda nu för ögonblicket hos Kungl. Maj:t och är ännu icke avgjord. Jag vill med anledning av vad jag anfört och relaterat uttrycka mitt och mångas missnöje med det oerhörda söl, som bedrivits vid detta ärendes handläggning, ty det var ju meningen, att det skulle behandlas skyndsamt. Man hade önskat i Göteborgs stadsfullmäktige, att det skulle vara klart i så god tid, att denna statistik och undersökning kunde fullföljas redan den 1 oktober, då hyreslagen trädde i kraft.</w:t>
        <w:br/>
        <w:br/>
        <w:t>Jag har, herr talman, till den kraft och verkan det hava kan, velat hava detta anfört till protokollet. Jag vill tillägga, att, då det anfördes, att orsaken varför man legat så länge på ärendet var att man väntade, att eventuellt andra samhällen skulle tänkas inkomma med liknande framställning, är det ju ingen som vet något därom. Det skulle kunna hända, att det icke göres någon sådan framställning från annat håll, då skulle Göteborgs stadsfullmäktiges enhälliga och underdåniga framställning till Kungl. Maj:t och socialstyrelsen aldrig komma längre utan bli liggande där den ligger.</w:t>
        <w:br/>
        <w:br/>
        <w:t>Herr talman, jag yrkar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1629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