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1657</w:t>
      </w:r>
    </w:p>
    <w:p>
      <w:r>
        <w:rPr>
          <w:b/>
        </w:rPr>
        <w:t xml:space="preserve">Datum: </w:t>
      </w:r>
      <w:r>
        <w:t>1925-04-20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Bernhard Eriksson (Socialdemokraterna, man)</w:t>
      </w:r>
    </w:p>
    <w:p>
      <w:r>
        <w:rPr>
          <w:b w:val="0"/>
        </w:rPr>
        <w:t xml:space="preserve">Herr talman! I denna punkt är för första gången anslag upptaget för inrättande av skyddshem eller arbetshem för gossar och </w:t>
      </w:r>
      <w:r>
        <w:rPr>
          <w:b/>
        </w:rPr>
        <w:t>flickor²</w:t>
      </w:r>
      <w:r>
        <w:rPr>
          <w:b w:val="0"/>
        </w:rPr>
        <w:t xml:space="preserve"> enligt den nya barnavårdslagen. Kungl. Maj:t har nu föreslagit, att det skulle ingås avtal med vissa förutvarande anstalter angående omhändertagandet av dessa </w:t>
      </w:r>
      <w:r>
        <w:rPr>
          <w:b/>
        </w:rPr>
        <w:t>flickor²</w:t>
      </w:r>
      <w:r>
        <w:rPr>
          <w:b w:val="0"/>
        </w:rPr>
        <w:t xml:space="preserve"> och gossar, och det kan ju vara lämpligt. När jag nu begärde ordet, var det för att understryka betydelsen av att dessa hem komma till stånd i tillräcklig omfattning. Av de nu föreslagna</w:t>
        <w:br/>
        <w:br/>
        <w:t xml:space="preserve">skyddshemmen för </w:t>
      </w:r>
      <w:r>
        <w:rPr>
          <w:b/>
        </w:rPr>
        <w:t>flickor²</w:t>
      </w:r>
      <w:r>
        <w:rPr>
          <w:b w:val="0"/>
        </w:rPr>
        <w:t xml:space="preserve"> har statsutskottet ansett, att riksdagen icke borde gå med på det avtal, som är föreslaget att ingås med samariterhemmet i Uppsala. Man har ansett, att detta avtal skulle ställa sig för dyrt, och det är möjligt, att den uppfattningen är riktig; jag har ingen anledning att betvivla det. Men jag vill påpeka, att genom att man stryker avtalet med samariterhemmet, kommer antalet platser, som stå till de olika myndigheternas förfogande, att mycket starkt beskäras. Hela antalet platser för </w:t>
      </w:r>
      <w:r>
        <w:rPr>
          <w:b/>
        </w:rPr>
        <w:t>flickor²</w:t>
      </w:r>
      <w:r>
        <w:rPr>
          <w:b w:val="0"/>
        </w:rPr>
        <w:t xml:space="preserve"> mellan 15 och 18 år utgör enligt Kungl. Maj:ts proposition endast 46, men genom att borttaga samariterhemmet sjunker antalet till allenast 28. Nu kan man säga, att det är icke så kinkigt, att dessa äldre </w:t>
      </w:r>
      <w:r>
        <w:rPr>
          <w:b/>
        </w:rPr>
        <w:t>flickor²</w:t>
      </w:r>
      <w:r>
        <w:rPr>
          <w:b w:val="0"/>
        </w:rPr>
        <w:t xml:space="preserve"> avskiljas från de yngre, ty de kunna ju komma in på hem, som äro avsedda för yngre </w:t>
      </w:r>
      <w:r>
        <w:rPr>
          <w:b/>
        </w:rPr>
        <w:t>flickor²</w:t>
      </w:r>
      <w:r>
        <w:rPr>
          <w:b w:val="0"/>
        </w:rPr>
        <w:t xml:space="preserve">. Jag har emellertid den bestämda uppfattningen, att om denna skyddsverksamhet skall få det värde och den betydelse för samhället och individen, som avsetts därmed, så är det viktigt, att icke </w:t>
      </w:r>
      <w:r>
        <w:rPr>
          <w:b/>
        </w:rPr>
        <w:t>flickor²</w:t>
      </w:r>
      <w:r>
        <w:rPr>
          <w:b w:val="0"/>
        </w:rPr>
        <w:t xml:space="preserve"> på 17, 18 år sammanföras med yngre </w:t>
      </w:r>
      <w:r>
        <w:rPr>
          <w:b/>
        </w:rPr>
        <w:t>flickor²</w:t>
      </w:r>
      <w:r>
        <w:rPr>
          <w:b w:val="0"/>
        </w:rPr>
        <w:t>; särskilt gäller detta sådana, som intagits för sedeslös vandel.</w:t>
        <w:br/>
        <w:br/>
        <w:t xml:space="preserve">Jag har nu begärt ordet för att kraftigt och bestämt understryka betydelsen av att detta arbete icke blir förfuskat genom att tillräckligt antal platser icke står till förfogande. Då nu riksdagen icke ansett sig kunna gå med på Kungl. Maj:ts förslag om avtal med samariterhemmet i Uppsala, vill jag, på det att man icke må tappa bort frågan, hemställa till herr statsrådet och chefen för socialdepartementet, att alla försök göras för att få till stånd avtal med enskilda anstalter, som kunna taga hand om dessa </w:t>
      </w:r>
      <w:r>
        <w:rPr>
          <w:b/>
        </w:rPr>
        <w:t>flickor²</w:t>
      </w:r>
      <w:r>
        <w:rPr>
          <w:b w:val="0"/>
        </w:rPr>
        <w:t>, samt att förslag därom måtte föreläggas nästa års riksdag. Frågan är faktiskt av den vikt, att det är nödvändigt att se till, att man får ett tillräckligt antal platser. — Jag har, herr talman, intet yrkande.</w:t>
        <w:br/>
        <w:br/>
        <w:t>Det av Kungl. Maj:t framlagda förslaget innebar, bland annat, uppflyttning i lönegrad av vissa tjänster, som tillhört förutvarande andra normalgraden.</w:t>
      </w:r>
    </w:p>
    <w:p>
      <w:pPr>
        <w:pStyle w:val="Heading2"/>
      </w:pPr>
      <w:r>
        <w:t>2. Olof Olsson (Bondeförbundet, man)</w:t>
      </w:r>
    </w:p>
    <w:p>
      <w:r>
        <w:rPr>
          <w:b w:val="0"/>
        </w:rPr>
        <w:t>Herr talman! Jag skall icke inlåta mig här på den meningsskiljaktighet, som i denna punkt föreligger mellan utskottet och reservanterna och som väl närmast gäller uppflyttning av en sekreterare 1 en högre lönegrad. Den saken få andra sköta. Jag kan gott säga i fråga om den punkten detsamma som på flera övriga punkter, nämligen att jag icke fullt förstår att bedöma i vad mån de enskilda tjänstemännen rätteligen böra uppflyttas eller inte. Jag har emellertid inte begärt ordet för att tillkännagiva detta. Det är en annan sak jag ämnar föra på tal, och där jag tänkte våga mig på att rikta en bön till herr statsrådet och chefen för socialdepartementet.</w:t>
        <w:br/>
        <w:br/>
        <w:t>Vi, som bo därnere vid danska gränsen, om jag vågar uttrycka mig så, ha ju icke kunnat undgå att finna, att i mycket, som berör medicinalstyrelsens högsta överinsende, apoteksväsendet m. m., är det utomordentligt stora skillnader mellan förhållandena öster om Öresund och väster därom. Man har svårt att förstå, när man gör en jämförelse mellan å ena sidan oss själva och å andra sidan ett folk av ungefär samma struktur som vårt och som bor vid sidan av oss, att man vid den östra sidan av det sund, som skiljer dessa folk, skall behöva ha sådana faderliga förordningar på många områden, när man icke alls anser sig behöva sådana på den västra, den danska sidan.</w:t>
        <w:br/>
        <w:br/>
        <w:t>I något mera sällsynt undantagsfall kanske det kan vara så att dessa förordningar kunna vara berättigade t. ex. genom att de gagna någon enstaka vilsekommen individ. Jag föreställer mig dock, att det är absolut omöjligt för staten att på alla områden, där medborgaren kan komma i farligheter genom eget åtgörande, skydda honom genom att följa honom nästan från vaggan till graven. Det går helt enkelt inte, och då tycker man, att uppfattningen här i Sverige på åtskilliga punkter är rent ut sagt alltför skråmässig.</w:t>
        <w:br/>
        <w:br/>
        <w:t>Jag skall i den stora högen plocka ut två särskilda exempel på vad jag menar. Jag kunde upprepa exemplen kanske i hundratal, men jag skall icke missbruka kammarens tid genom att taga flera exempel än dessa två .</w:t>
        <w:br/>
        <w:br/>
        <w:t>Det är för oss jordbukare bekant, att om man har en svinstam och djuren bli förkylda, så uppstår en affektion i lungorna. Blir inte denna hävd, uppstår rachitis och då är svinflocken förstörd. Nu vet ju varje jordbrukare därnere, som sysselsätter sig med svinskötsel, vad han skall använda för botemedel i detta fall. Han vet, att botemedlet är fosfortran, men detta får han icke köpa utan veterinärrecept. Veterinären får alltså ordinera detsamma, men är han litet grand formellt lagd, så säger han: Jag skriver icke ut ett recept mot sjukdom hos ett djur, utan att jag får se det där djuret. Och så blir det att betala resa för veterinären och arvode för hans s. k. behandling av djuret, och sedan skall man ju köpa det här läkemedlet — det är i regel 1 liter fosfortran, som man behöver för kuren. Ja, det är den vanliga gången. I lyckligaste fall kostar en sådan där procedur c:a 20 kronor. Är det nu så, att det bara gäller en enda gris, så är det mycket bättre och ekonomiskt mera fördelaktigt att skära halsen av grisen, ty att lägga ned så mycket pengar på en sjuk gris är alldeles meningslöst, men är det så att en hel svinflock blivit sjuk, kan det gå för sig. Förflytta vi oss nu över sundet till den danska sidan, så finna vi, att där köper den danske jordbrukaren utan vidare den här litern fosfortran för 1 krona 25 öre, jag tror t. o. m. i danskt mynt. Nu vet jag naturligtvis icke, om den danska statistiken visar, att den fria försäljningen av fosfortran haft sådana farliga verkningar, som man på sin tid ville göra gällande, att den skulle ha här i landet, men jag har åtminstone inte hört talas om det. För övrigt är det ju så, att när medicinen skall användas vid ett större jordbruk, där jordbrukaren själv icke sköter sina djur, utan lämnar medicinen till ladugårdsskötaren för att förvara den, så kan naturligtvis denna farlighet, som</w:t>
        <w:br/>
        <w:br/>
        <w:t>förresten luktar som stryk, icke förvaras inom lås och bom. Jag tror för min del icke, att farligheten är så stor, som man velat göra gällande. -</w:t>
        <w:br/>
        <w:br/>
        <w:t>Nu säger man här, att fosfortran lämpligen bör försäljas såsom medicin. Jag har mig inte bekant, om man på något håll i Danmark kan påvisa mMissbruk till följd av att jordbrukarna få köpa detta medel i en vanlig kemikaliehandel, men jag förstår ju, att både veterinäroch apotekarintressen måste uppresa sig mot ett så rysligt revolutionerande på detta område.</w:t>
        <w:br/>
        <w:br/>
        <w:t xml:space="preserve">Så skall jag ta ett annat exempel, denna gången gällande människor. Som bekant ha vi ju på landet dels </w:t>
      </w:r>
      <w:r>
        <w:rPr>
          <w:b/>
        </w:rPr>
        <w:t>sjuksköterskor³</w:t>
      </w:r>
      <w:r>
        <w:rPr>
          <w:b w:val="0"/>
        </w:rPr>
        <w:t xml:space="preserve"> i socknarna och dels distriktssköterskor, och det är ju alldeles utmärkt bra för både fattig och rik. Jag har emellertid ansett det vara en skyldighet för mig att göra mig till tolk för en allmän uppfattning, nämligen att dessa </w:t>
      </w:r>
      <w:r>
        <w:rPr>
          <w:b/>
        </w:rPr>
        <w:t>sjuksköterskor³</w:t>
      </w:r>
      <w:r>
        <w:rPr>
          <w:b w:val="0"/>
        </w:rPr>
        <w:t xml:space="preserve"> skulle beredas möjlighet att kunna verka vida mera i sitt synnerligen människovänliga kall än nu låter sig göra. Man tycks verkligen betrakta de här </w:t>
      </w:r>
      <w:r>
        <w:rPr>
          <w:b/>
        </w:rPr>
        <w:t>sköterskorna³</w:t>
      </w:r>
      <w:r>
        <w:rPr>
          <w:b w:val="0"/>
        </w:rPr>
        <w:t xml:space="preserve"> blott som ett slags biträden åt läkarna. Om man vill söka en läkare på landsbygden och det råkar vara söndag, så träffar man honom nästan aldrig — det är sällsynt att få fatt på honom då — och även annars kan det vara svårt nog. Men </w:t>
      </w:r>
      <w:r>
        <w:rPr>
          <w:b/>
        </w:rPr>
        <w:t>sjuksköterskan³</w:t>
      </w:r>
      <w:r>
        <w:rPr>
          <w:b w:val="0"/>
        </w:rPr>
        <w:t xml:space="preserve"> är lättare att träffa, och </w:t>
      </w:r>
      <w:r>
        <w:rPr>
          <w:b/>
        </w:rPr>
        <w:t>hon²</w:t>
      </w:r>
      <w:r>
        <w:rPr>
          <w:b w:val="0"/>
        </w:rPr>
        <w:t xml:space="preserve"> vet mycket väl vad som bör göras, om det t. ex. kommer en person, som blivit förkyld och fått ont i bröstet. </w:t>
      </w:r>
      <w:r>
        <w:rPr>
          <w:b/>
        </w:rPr>
        <w:t>Hon²</w:t>
      </w:r>
      <w:r>
        <w:rPr>
          <w:b w:val="0"/>
        </w:rPr>
        <w:t xml:space="preserve"> vet då, att han bör bäddas ned och få en dosis Roséns bröstdoppar. Men det får </w:t>
      </w:r>
      <w:r>
        <w:rPr>
          <w:b/>
        </w:rPr>
        <w:t>hon²</w:t>
      </w:r>
      <w:r>
        <w:rPr>
          <w:b w:val="0"/>
        </w:rPr>
        <w:t xml:space="preserve"> inte ge honom. De där bröstdropparna får </w:t>
      </w:r>
      <w:r>
        <w:rPr>
          <w:b/>
        </w:rPr>
        <w:t>hon²</w:t>
      </w:r>
      <w:r>
        <w:rPr>
          <w:b w:val="0"/>
        </w:rPr>
        <w:t xml:space="preserve"> inte lämna ut, det går inte alls. Jag tycker det är ganska märkvärdigt. För c:a 35 år sedan ansågos dessa droppar icke det allra minsta farliga. Då kunde jag själv köpa av dem, när jag en eller annan gång led av förkylning. Kanske har det någon enda gång inträffat här i Sverige, att någon gammal gumma tagit några droppar för mycket. Hur som helst, ett, tu, tre, blev det slut med den där möjligheten att fritt inköpa detta läkemedel, och läkarna skulle ovillkorligen skriva recept på de där dropparna.</w:t>
        <w:br/>
        <w:br/>
        <w:t>Jag skall inte trötta med flera exempel, men de kunna upprepas i mycket stort antal.</w:t>
        <w:br/>
        <w:br/>
        <w:t>Nu vågar jag, som sagt, rikta den bönen till herr statsrådet, som är ung och energisk och som jag tror inte är alltför byråkratiskt lagd — jag hoppas, att han icke måtte bli det i fortsättningen heller — att han skulle vilja ägna en tanke åt vad jag nu har yttrat, därest han finner det befogat och det är honom möjligt. Jag förstår mycket väl, vilket kolossalt motstånd det kommer att väcka just till följd av hela tendensen på medicinskt håll att på ett skråmässigt sätt handhava frågor som röra läkarvård och apoteksväsen, alltsammans naturligtvis bara för att bevara de stackars människorna. Jag tror emellertid, att det skall vara möjligt, om herr statsrådet på allvar vill taga itu med saken, att lätta på åtskilliga håll. Jag har icke alls velat blanda mig in i vad kemikaliehandlare och andra krämare ha för synpunkter på saken, och herr statsrådet torde beakta, att det icke är från den synpunkten jag ser saken, utan ur synpunkten av vad vi stackars vanliga människor, jordbukare och andra, behöva. Vi tro, att staten utan att det minsta giva avkall på sin nitälskan om individernas säkerhet kan lätta på läkareoch apotekstvånget och skulle därför herr statsrådet vilja och kunna uträtta något i den riktning jag här uttalat, då vet jag, att många, många, skulle vara honom ytterst tacksamma härför, ty den mening, jag här gjort mig till tolk för, omfattas av en mycket stor del av svenska folket.</w:t>
        <w:br/>
        <w:br/>
        <w:t>Herr talman, jag har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