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1693</w:t>
      </w:r>
    </w:p>
    <w:p>
      <w:r>
        <w:rPr>
          <w:b/>
        </w:rPr>
        <w:t xml:space="preserve">Datum: </w:t>
      </w:r>
      <w:r>
        <w:t>1926-04-23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Josef Weijne (Socialdemokraterna, man)</w:t>
      </w:r>
    </w:p>
    <w:p>
      <w:r>
        <w:rPr>
          <w:b w:val="0"/>
        </w:rPr>
        <w:t>Herr talman! Det brukar understundom vara på det sättet, att min gode vän och bänkkamrat herr Bengtsson i Kullen och jag uppträda på samma linje, men när ödet nu gjort, att jag omedelbart efter honom fått ordet, skall jag deklarera, att vi i denna fråga i någon mån skilja oss åt. Det hava vi ju också redan gjort, i det att han talade ifrån sin bänk, medan jag talar här framme.</w:t>
        <w:br/>
        <w:br/>
        <w:t>Jag ber att få uttrycka min glädje över vad som säges i reservationen inledningsvis, jag åsyftar nämligen den mycket starka värdesättning av fortsättningsskolan, man där gör sig till tolk för. Jag vill även rikta ett uppriktigt tack till professor Lindskog för de varma ord, han här framfört om fortsätt-</w:t>
        <w:br/>
        <w:br/>
        <w:t xml:space="preserve">ningsskolan. För min egen del har nämligen en flerårig erfarenhet av denna skolform gjort, att jag har den uppfattningen, att en av de allra mest betydelsefulla reformer, man under senare tid har genomfört på skolväsendets område, är just inrättandet av fortsättningsskolan. Men när det ifrån deras sida, som 1 det avseendet stå på samma ståndpunkt som Jag, har sagts en hel del starka ord gentemot reservanterna, skall jag villigt bekänna, att jag inte kommer att deltaga i dessa starka uttryck. Jag tror nämligen, att det är på det sättet, att fortsättningsskolan vid sitt genomförande har fört med sig en hel del svårigheter utav framför allt social art, som man inte får blunda för. Det har nog icke varit endast på det sättet, att pojken och </w:t>
      </w:r>
      <w:r>
        <w:rPr>
          <w:b/>
        </w:rPr>
        <w:t>flickan²</w:t>
      </w:r>
      <w:r>
        <w:rPr>
          <w:b w:val="0"/>
        </w:rPr>
        <w:t xml:space="preserve"> under de sex veckor eller 180 timmar, som fortsättningsskolan varar, blivit hindrade ifrån att arbeta, en sak, som är helt naturlig, och som ingenting särskilt finnes att säga om. Ty all undervisning kräver ju offer, och det offret bör man vara beredd att giva för fortsättningsskolan. Men det har väl också varit på det sättet, att man på grund av fortsättningsskoleplikten har haft svårt att komma ut i förvärvsarbetet i så pass god tid, som man bort kunna göra med fortsättningsskolans rent tekniska anordning. Man har blivit hindrad av den, även när tiden icke har upptagits av undervisning där. Det är emellertid mycket svårt att för närvarande göra sig någon riktig bild av de sociala förhållandena. Som herr Rydén redan anfört finns det för närvarande en mycket stor arbetslöshet framför allt bland ungdomen, och det är därför synnerligen vanskligt att döma, 1 vad mån ungdomens arbetslöshet är helt och hållet vållad av andra förhållanden, och i vad mån fortsättningsskolan har varit bidragande till den på sådant sätt, att den senare inträdande fortsättningsskoleplikten fört med sig, att man icke kunnat få anställning, förr än den skolplikten varit undangjord. Efter min uppfattning finns här bara ett sätt att komma till klarhet, och det är att vänta och se, se i vad mån förhållandena i samhället anpassa sig efter fortsättringsskolan, sedan den varit i verksamhet under tillräckligt lång tid. Och det är just den ståndpunkt, som jag här tänker intaga. Jag vill uppriktigt deklarera, att om man om några år, för den händelse jag då har säte och stämma i denna församling, kan visa, att den rent tekniska anordningen av fortsättningsskolan för med sig svårigheter av social art, så kommer jag utan tvivel att ge min röst för en ändring i detta avseende. Men för närvarande är jag icke övertygad om den saken, och därför kommer jag att i dag ställa mig på samma ståndpunkt som utskottet.</w:t>
        <w:br/>
        <w:br/>
        <w:t>Jag skall här göra den personliga bekännelsen, att jag förra året, när denna fråga behandlades, var om möjligt ännu mera tveksam än i dag. För att vinna klarhet om vilka skäl man hade att anföra från de håll, som ur skolsynpunkter representerade den motsatta polen gent emot mig. besökte Jag de kommunala skolförbundens riksmöte, där man diskuterade fortsättningsskolan. Och jag måste bekänna, att jag gick ifrån det mötet betydligt mera övertygad om möjligheten att genomföra den tvååriga fortsättningsskolan, än vad jag var, när jag gick dit. De talare, som uppträdde där. hade sannerligen inga avskräckande saker att komma med. Inledaren hade egentligen ingenting annat att anföra emot saken, än att man i den socken och de trakter, där han bodde — det är en skogrik trakt — under vintern, när man hade gott om skogskörslor, hade svårt att få barnen i skolan, därför att föräldrarna gärna ville hava dem med i skogsarbetet. Men under andra förhållanden gick det utmärkt. Och det som framför allt gjorde ett starkt intryck på mig var, när en högerman och f. d. ledamot av denna kammare uppträdde och förklarade, att i den trakt han bodde — det var Värmland — hade man lärt sig mer och mer uppskatta fortsättningsskolan. Och han varnade synnerligen bestämt för att rucka på den tvååriga fortsättningsskolan och göra den ettårig.</w:t>
        <w:br/>
        <w:br/>
        <w:t>Jag vill också här säga, att om man vill gå in för den linje, som reservan-</w:t>
        <w:br/>
        <w:br/>
        <w:t>terna företräda, får man vara beredd på att den linjen kommer att bliva dyrare. Ty det är väl ändå så, att på de ställen, där man i första hand kommer att begagna sig av den ettåriga fortsättningsskolan, undervisar man nu 1 båda kurserna samtidigt. Och skulle man genomföra ettåriga kurser med högre timantal än 180 och icke göra fortsättningsskolan till vartannatårsskola, skulle det ovillkorligen innebära högre kostnader, ju högre timantal man hade, dubbelt så stora som de nuvarande, om man gick in för 360 timmar, vilket väl emellertid tekniskt är ogörligt.</w:t>
        <w:br/>
        <w:br/>
        <w:t>Herr talman! Jag ber att få sluta med att frambålla, att det beslut, som kammaren för någon timma sedan fattade angående skolskjutsar, ett beslut, som gladde mig i hög grad, det beslutet kan också få ganska avgörande betydelse för fortsättningsskolan, om man vill införa den principen också på fortsättningsskolans område. Ty med anlitande av skolskjutsar kan man här genomföra en centralisation, som dels kommer att förbilliga fortsättningsskolan och dels också har det goda med sig, att man kan specialisera fortsättningsskolan och även på landsbygden komma fram till flera former och göra den i så hög grad som möjligt lämplig för eleverna och de olika förhållandena.</w:t>
        <w:br/>
        <w:br/>
        <w:t>Jag ber, herr talman, att med denna utsikt och i hopp om att man icke skall tveka att taga konsekvenserna av det föregående beslutet, när det en dag blir fråga om skolskjutsar på fortsättningsskolans område, få yrka bifall till utskottets förslag.</w:t>
      </w:r>
    </w:p>
    <w:p>
      <w:pPr>
        <w:pStyle w:val="Heading2"/>
      </w:pPr>
      <w:r>
        <w:t>2. Adolf Wallerius (–, man)</w:t>
      </w:r>
    </w:p>
    <w:p>
      <w:r>
        <w:rPr>
          <w:b w:val="0"/>
        </w:rPr>
        <w:t>Herr talman! Det är icke gärna man förlänger debatten, men jag skulle också vilja säga något i anledning av vad som förekommit.</w:t>
        <w:br/>
        <w:br/>
        <w:t>Det hör visst med under åttonde huvudtiteln, att man presenterar sig själv som en bildningens vän, och jag skall be att få först göra undan detta.</w:t>
        <w:br/>
        <w:br/>
        <w:t>Sedan ber jag att få tillbakavisa, vad som här sagts om att man icke vill inrätta fortsättningsskolor, eller att det är fråga om att ungdomen skulle stanna vid folkskolebildning. Det kan man ju tillbakavisa med att hänvisa till reservationen och dess innehåll. Jag finner dess begäran för min del så modest och befogad, att jag tycker, det skulle icke vara möjligt att finna så många invändningar emot den, som man här har dragit fram. Det är icke heller fråga om att försöka bromsa fortsättningsskolans utveckling. Och när det här yttrades, att man i motiveringen till reservationen hade förmenat, att kunskapsbehovet skulle stå i förhållande till befolkningens täthet eller gleshet, så måste jag förvåna mig över, hur man har kunnat läsa ut den meningen. Det är ju klart, att befolkningens täthet eller gleshet kan verka bestämmande för fortsättningsskolans anordnande såsom tvåårig eller ettårig, därigenom att man, där folk bor tätt, har att ordna aftonskolor, men att, där det är glest befolkat, man blir hänvisad till dagskolor, som beröva eleverna möjlighet till vanligt dagsarbete.</w:t>
        <w:br/>
        <w:br/>
        <w:t>Vidare får jag också säga, att då det här ifrågasättes att begränsa timantalet, om fortsättningsskolan blir ettårig, så får man icke tolka det som en inknappning av själva undervisningen. Ty det är ju klart, att om denna pågår i en följd, behöver jag icke repetitioner. Men det behöver jag, om det förflyter ett helt år eller en längre tid emellan de båda kurserna. Ty var och en, som sysslat med undervisning, vet, hur fort ungdomen glömmer.</w:t>
        <w:br/>
        <w:br/>
        <w:t>Jag har här kommit in på den egentliga svårigheten, och den är redan här i någon mån berörd av den föregående talaren. Men särskilt har herr Gustafson i Vimmerby pekat på den ömma punkten, de sociala svårigheterna, som jag hemställer, att ingen måtte bagatellisera, såsom det skedde här ifrån bohusbänken. Det är många, många fall, där det blir en konflikt emellan förvärvsbehovet och skolplikten. Detta är en mycket allvarlig konflikt. Och dessutom är det också värt att tänka på, att där det icke föreligger direkt</w:t>
        <w:br/>
        <w:br/>
        <w:t>fattigdom, kan det likväl vara viktigt att få bliva kvar i en praktisk arbetssysselsättning, vilket lätt kan förhindras på landsbygden, då man där i många fall är hänvisad till den anordning, som nämndes här, nämligen sex veckors dagskola i en följd. Det är nämligen en stor skillnad mellan stad och land. Och jag vill bestämt bestrida, att det råder fullständig frihet i fråga om möjlighet att anordna fortsättningsskolor. De verkliga förhållandena på trakten kunna ge en ganska bestämd anvisniug, att så och så måste fortsättningsskolan anordnas; den kan icke anordnas på annat sätt.</w:t>
        <w:br/>
        <w:br/>
        <w:t>Jag finner alltså, att det är en rimlig begäran, som här framställts i reservationen. Men angående yrkandet om uppskov med införande av fortsättningsskola ställer jag mig tveksam och kan icke instämma i detta.</w:t>
        <w:br/>
        <w:br/>
        <w:t>När båda kamrarna nu hava fattat det till sina följder i närvarande stund oöverskådliga beslutet om anslag till skolskjutsar, beträffande vilket jag, så som ärendet föreligger, instämmer i vad som uttalades av herr Rydén, stå vi inför en utveckling, som kan komma att i mycket stor utsträckning förändra skolväsendets anordnande i hela vårt land, om nämligen dessa skolskjutsar skola komma till en verkligt allmän tillämpning. Och det kan man väl icke vägra, när man låtit dem införas på några ställen såsom experiment. Då vi stå inför en sådan utveckling, menar jag, att det kan vara skäl att taga upp både det ena och det andra till prövning, och att man icke kan anse, att vi hava någonting så fastlåst, att icke en revision kan vara befogad.</w:t>
        <w:br/>
        <w:br/>
        <w:t>Det är detta jag velat framhålla såsom skäl för att jag för min del stöder reservationen.</w:t>
      </w:r>
    </w:p>
    <w:p>
      <w:pPr>
        <w:pStyle w:val="Heading2"/>
      </w:pPr>
      <w:r>
        <w:t>3. Gustav Mosesson (Frisinnade folkpartiet, man)</w:t>
      </w:r>
    </w:p>
    <w:p>
      <w:r>
        <w:rPr>
          <w:b w:val="0"/>
        </w:rPr>
        <w:t xml:space="preserve">Herr talman! TI de debatter, som pågått i tidningar och eljest under de senaste åren om det spörsmål, som nu föreligger, har det förekommit yttranden, som hava förefallit åtminstone mig ganska motbjudande, enär de gått i den riktningen, att varje betänksamhet mot gällande stadga eller ännu mera önskan att åstadkomma en förändring i fråga om vad som är stadgat rörande den tvååriga fortsättningsskolan, skulle bottna i illvilja emot vårt folkskoleväsende. Jag tror, att man har skadat den sakliga diskussionen genom att på det sättet misstänkliggöra en hel del av dem, som själva under många år ivrat för folkskoleväsendet och folkbildningen i allmänhet. Det är möjligt — jag vill visst icke säga, att jag vågar bestrida det att det är politik med på vissa håll i sådana strävanden. Men i varje fall är det oriktigt att påstå, att så skulle med nödvändighet vara fallet. Och dock, även om man icke, såsom herr Lindskog nyss sade, avser en försämring av vår folkskoleundervisning, så skulle jag vilja hemställa till herr Lindskog och andra: vad blir resultatet av ett bifall till reservationen eller till yrkanden, som gå ännu längre än reservanternas? Förvisso blir resultatet en sänkning av vår folkskolas standard och sålunda en sänkning av vår folkbildning. Och jag menar, att det icke är Sveriges riksdag och icke heller andra kammaren värdigt att på något sätt bidraga till något. som leder till ett sådant resultat. Sådana äro förhållandena, och sådana bliva de än mera 1 framtiden, att det höves oss att på allt sätt slå vakt om den svenska folkskolan. </w:t>
      </w:r>
      <w:r>
        <w:rPr>
          <w:b/>
        </w:rPr>
        <w:t>Hon²</w:t>
      </w:r>
      <w:r>
        <w:rPr>
          <w:b w:val="0"/>
        </w:rPr>
        <w:t xml:space="preserve"> förtjänar det, </w:t>
      </w:r>
      <w:r>
        <w:rPr>
          <w:b/>
        </w:rPr>
        <w:t>hennes²</w:t>
      </w:r>
      <w:r>
        <w:rPr>
          <w:b w:val="0"/>
        </w:rPr>
        <w:t xml:space="preserve"> lärare förtjäna det, den historia, som </w:t>
      </w:r>
      <w:r>
        <w:rPr>
          <w:b/>
        </w:rPr>
        <w:t>hon²</w:t>
      </w:r>
      <w:r>
        <w:rPr>
          <w:b w:val="0"/>
        </w:rPr>
        <w:t xml:space="preserve"> har bakom sig, förtjänar det.</w:t>
        <w:br/>
        <w:br/>
        <w:t>Jag vill säga det, att även om jag icke betraktar 1918 års beslut i detta avseende på något sätt såsom tabu, böra vi hava den tillit till de ansvariga myndigheterna, att de reformer, som till äventyrs här behöva ske. också komma att vidtagas. Cirkulärskrivelse är nyligen utsänd från skolöverstyrelsen till de olika myndigheterna, till skolråd, inspektörer och andra, att inkomma med yttranden rörande vilka verkningar, som dessa 1918 års bestämmelser haft, på det att överstyrelsen måtte få tillfälle att överväga de erforderliga</w:t>
        <w:br/>
        <w:br/>
        <w:t>förslag, som kunna komma i fråga. Vi kunna hava tillit till en upplyst krirst för . . . . . . o nn .” o : Understo Oo tik, till en press, och vi kunna hava tillit till vår folkskollärarkår, som i (lönande av</w:t>
        <w:br/>
        <w:br/>
        <w:t>det fallet, menar jag, icke är någonting ifrån vårt folk i allmänhet skilt. lärare vid För den skull ber jag, herr talman, att få uttrycka den förhoppningen, fortsättnings-</w:t>
        <w:br/>
        <w:br/>
        <w:t>att antalet av dem, som gå på reservationen i andra kammaren, blir så litet skolor.</w:t>
      </w:r>
    </w:p>
    <w:p>
      <w:pPr>
        <w:pStyle w:val="Heading2"/>
      </w:pPr>
      <w:r>
        <w:t>4. Oscar Osberg (–, man)</w:t>
      </w:r>
    </w:p>
    <w:p>
      <w:r>
        <w:rPr>
          <w:b w:val="0"/>
        </w:rPr>
        <w:t>Herr talman! Det är med en viss motvilja som jag vill säga ett par ord till replik åt herr Wallerius. När han säger, att det skulle vara lämpligt att ba denna skola i en följd, därför att barn hava så lätt för att glömma, så vill jag säga, att det finns olika sätt att se på det spörsmålet. Jag för min del anser, att det innebär en styrka, att de få ytterligare ett år på sig, innan de skola komplettera sin skolgång. Jag kan fråga herr Wallerius: hur hava vi det med våra värnpliktiga? Varför tar man icke där utbildningen i en följd? Det ligger väl någonting i det att man tar den utbildringen i olika omgångar, nämligen att man försöker på det sättet få mera stabilitet i utbildningen, än man eljest skulle få.</w:t>
        <w:br/>
        <w:br/>
        <w:t>Kyrkoherde Wallerius gillade den relation, som min vän herr Gustafson i Vimmerby gjorde rörande den unge pojken i skogsarbetet. Men det har jag vänt mig emot. Ty jag sade — och jag håller fortfarande på det — att de mycket väl hinna med sitt arbete, om de få leva. Hur ställer det sig här, när vi vid vissa tillfällen hava att lämna understöd åt statsanställda med barn? Vilken åldersgräns har man för deras barn, innan man drar in visst understöd? Jag vill minnas, att man där håller sig till adertonårsgränsen. Vi få väl också tänka oss, att dessa barn, som gå i fortsättningsskolan, hava icke ännu nått mogenhet beträffande arbetskrafter, utan de äro dock fortfarande barn. Och om vi kunna spara dem under den tiden med några veckors skolgång, så tror jag icke, det skadar vare sig barnen eller samhället. Jag kan icke gå med på den uppfattningen, att därför att barnen äro fattiga skall man lägga detta till grund för här ifrågasatt inknappning av deras skoltid. Ty, som jag sagt förut, jag tror, att ingen av kammarens ledamöter skulle, om det gällde egna barn, resonera på det sätt, som det resoneras här. Utan det är endast den omständigheten, att det här gäller andras barn och fattiga barn.</w:t>
        <w:br/>
        <w:br/>
        <w:t>Jag vidhåller, herr talman, mitt yrkande.</w:t>
      </w:r>
    </w:p>
    <w:p>
      <w:pPr>
        <w:pStyle w:val="Heading2"/>
      </w:pPr>
      <w:r>
        <w:t>5. Sven Bengtsson (Folkpartiet, man)</w:t>
      </w:r>
    </w:p>
    <w:p>
      <w:r>
        <w:rPr>
          <w:b w:val="0"/>
        </w:rPr>
        <w:t xml:space="preserve">Herr talman! TI denna punkt gäller det egentligen, huruvida stipendieanslaget till folkhögskolorna bör ha reservationseller förslagsanslags natur. För längre tid tillbaka utgick detta anslag i form av förslagsanslag, men nu under tre år har det utgått i form av reservationsanslag. Hos folkhögskolorna, och jag kan också tillägga hos lantmannaoch lanthushållningsskolorna har det väckt stort bekymmer, att omläggning skett av detta anslag. Det förhåller sig nämligen så, att de ungdomar, som söka in i dessa skolor, vilka dels äro påbyggnader på folkskolan och dels fackskolor, veta icke, såsom nu är ställt, huru stora stipendier de kunna få, då de komma in till vederbörande skolor. Anslagets storlek har varit och är också för närvarande 30 kronor för obemedlad och 15 kronor för mindre bemedlad per månad; och häri har inte framställts något yrkande om ändring, trots att överstyrelsen för sin del ansett, att beloppen borde sättas till resp. 35 och 20 kronor. Nu har såvitt jag känner till förhållandena här i landet, detta förslagsanslag aldrig missbrukats, utan endast varit så att säga en säkerhet för att eleverna vid inträde i skolorna eller redan vid ansökan fått klart för sig, vad de skulle få räkna med i stipendier. Detta är naturligen för en småbrukares eller arbetares söner och </w:t>
      </w:r>
      <w:r>
        <w:rPr>
          <w:b/>
        </w:rPr>
        <w:t>döttrar²</w:t>
      </w:r>
      <w:r>
        <w:rPr>
          <w:b w:val="0"/>
        </w:rPr>
        <w:t xml:space="preserve">, som söka inträde i dessa skolor, av stor betydelse att få veta, ty man måste där noga räkna med kronorna, och för föräldrarna vad de kunna offra på sin sons eller </w:t>
      </w:r>
      <w:r>
        <w:rPr>
          <w:b/>
        </w:rPr>
        <w:t>dotters²</w:t>
      </w:r>
      <w:r>
        <w:rPr>
          <w:b w:val="0"/>
        </w:rPr>
        <w:t xml:space="preserve"> utbildning. Säkerligen skall herr Rydén, när han nu kommer att yttra sig, säga, att det är fara värt, att detta anslag, därest det får förslagsanslags natur, kommer att sträcka sig så högt, att man icke kan veta var det stannar. Jag har dock redan anfört, att aldrig, såvitt jag vet, missbruk förekommit. Men, säger vidare utskottets försvarare, här finnes ett överskott reserverat på icke mindre än 31,292 kronor 50 öre, och då behöver ingen bliva nekad stipendium. Det är alldeles riktigt, men det skälet är icke bärande för den natur, som utskottet vill ge anslaget. Ty det är just anslagets natur, som gjort, att antalet elever har varit mindre, och då är det helt naturligt, att det blir överskott på reservationsanslaget.</w:t>
        <w:br/>
        <w:br/>
        <w:t>Det säges vidare, att man har icke förslagsanslags natur beträffande andra stipendier, t. ex. i folkskoleseminarierna, men det är en helt annan sak, därför att där är det på förhand bestämt, vilket antal elever, som kunna få inträde och därefter kan man också beräkna stipendierna. Men så är icke fallet vid dessa skolor. Där vet man alldeles icke, hur många som komma att söka sig in, och därför är det omöjligt att beräkna hur stora stipendierna kunna bli.</w:t>
        <w:br/>
        <w:br/>
        <w:t>Herr talman, jag skall stanna vid detta och be att få yrka bifall till den vid punkten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1693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