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1707</w:t>
      </w:r>
    </w:p>
    <w:p>
      <w:r>
        <w:rPr>
          <w:b/>
        </w:rPr>
        <w:t xml:space="preserve">Datum: </w:t>
      </w:r>
      <w:r>
        <w:t>1927-01-17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Ruben Wagnsson (Socialdemokraterna, man)</w:t>
      </w:r>
    </w:p>
    <w:p>
      <w:r>
        <w:rPr>
          <w:b w:val="0"/>
        </w:rPr>
        <w:t>Herr talman! Herr Per Albin Hansson har nyss från denna plats levererat en kritik av den frisinnade arbetslöshetspolitiken, som icke lämnat något övrigt att önska i skärpa. Utöver vad han framfört vill jag emellertid tillåta mig fastslå, att denna politik drabbat hårt icke endast de arbetslösa utan även de kommuner, där arbetslösheten har stor utbredning. Skratteskruven har i åtskilliga av dessa kommuner måst vridas till ytterligare några varv, och i många fall står man inför en förtvivlad situation. Arbetslösheten har nämligen medfört, att antalet bevillningskronor sjunkit, i vissa kommuner rent av katastrofalt. Utgifterna ha icke kunnat sänkas i samma tempo, bl. a. beroende därpå att anslag och därtill ofta till ganska betydande belopp hava beviljats till bekämpande av arbetslösheten. Den kommun, där jag är bosatt, Oskarshamns stad, kan i det fallet vara ett ganska talande exempel, då skatten där har till följd bland annat av de förhållanden, jag här berört, oavlåtligt måst höjas, så att den i detta ögonblick uppgår per bevillningskrona till inte mindre än 13.50 kr. exklusive landstingsskatt. För stadskommunernas vidkommande tillkommer, att dessa icke med nu gällande bestämmelser hava möjlighet att få del av den kommunala skatteutjämningen. När kommunalskattefrågan i år kommer att bli föremål för riksdagens behandling, vågar man emellertid hoppas, att regeringen skall beakta den riksdagsskrivelse, som i detta ärende för några år sedan avläts.</w:t>
        <w:br/>
        <w:br/>
        <w:t>För dessa skattetyngda kommuner måste det betraktas som synnerligen olycksdigert, att den nu sittande regeringen inte kunnat framlägga vid årets riksdag någon proposition, som löser det aktuella problemet om en arbetslöshetsförsäkring. I stället fingo dessa skattetyngda kommuner ett brev på posten vid jultiden, som inte innebar precis någon angenäm julhälsning. Det var ett cirkulär från statens arbetslöshetskommission, i vilket man meddelade, att ytterligare väsentligen skärpta restriktioner beträffande arbetslöshetspolitiken skulle börja tillämpas redan den 1 januari i år. Bland annat skulle därigenom för vissa kommuners vidkommande nödhjälpsarbetena pressas ytterligare ned genom minskade löner. Den portionsersättning, som tidigare utgick, skulle helt avskaffas, liksom den ersättning för regndagar, som förut i många fall utgick; men inte nog härmed, dessutom skulle av kommunerna utkrävas väsentliga tributer, när det gällde också de rent statliga nödhjälpsarbetena. Den del av avlöningen, som utgöres av ortstillägg och som utgår till familjeförsörjare, har hittills helt bekostats av statsmedel, men skall enligt ifrågavarande cirkulär från och med den 1 januari i år bekostas av kommunerna. Och därtill kommer, att man av de flesta kommuner skulle kräva ett bidrag av en krona för varje arbetslös, som deltog i nödhjälpsarbete, för inkvartering. Det är visserligen sant, att en och annan kommun kunnat få dispens från dessa bestimmelser — och jag erhöll nyss underrättelse om, att sådan dispens meddelats för Oskarshamns stad — men jag tillåter mig dock söga, att det förefaller mycket huvudlöst av en statlig institution att först i mitten eller slutet av december månad tillställa kommunerna ett cirkulär med dylikt innehåll, ty då ha i de flesta fall stadsfullmäktige respektive kommunalfullmäktige godkänt staten för kommande budgetår. Att då utsända ett påbud, som för många kommuner medför väsentligt ökade utgifter, är föga välbetänkt. Om arbetslöshetskommissionen skulle pålägga kommunerna</w:t>
        <w:br/>
        <w:br/>
        <w:t>Vid remiss av dessa nya bördor, hade man kunnat fordra att få veta det några månader</w:t>
        <w:br/>
        <w:br/>
        <w:t>tidigare, innan ännu inkomstoch utgiftsstaten för 1927 gjordes upp.</w:t>
        <w:br/>
        <w:br/>
        <w:t xml:space="preserve">Det är emellertid, herr talman, icke endast kommunerna, som pressas hårt av arbetslösheten. Att de arbetslösas lott icke är avundsvärd, torde vara känt. Det förhåller sig så, att behandlingen av dessa nödhjälpsarbetare i många fall måste betecknas som upprörande. Jag skall i det fallet tillåta mig anföra en liten illustration genom att redogöra för några handlingar, som nyligen passerat regeringen, och där för själva utslaget i sista hand den nuvarande regeringen speciellt socialministern, bär ansvaret. Förhistorien är denna. Det var en äldre nödhjälpsarbetare från Oskarshamn, som i februari i fjol blev sänd till statligt nödhjälpsarbete ett par mil utanför Oskarshamn. När han någon vecka varit i detta arbete, insjuknade han häftigt, och efter någon tids sjukdom avled han. Han lämnade efter sig </w:t>
      </w:r>
      <w:r>
        <w:rPr>
          <w:b/>
        </w:rPr>
        <w:t>änka²</w:t>
      </w:r>
      <w:r>
        <w:rPr>
          <w:b w:val="0"/>
        </w:rPr>
        <w:t xml:space="preserve"> och ett par minderåriga barn. Under den uttedning, som sedan kom till stånd i samband med detta fall, blev det konstaterat, att de förhållanden, under vilka dessa nödhjälpsarbetare kommit att leva, voro synnerligen upprörande. Hans </w:t>
      </w:r>
      <w:r>
        <w:rPr>
          <w:b/>
        </w:rPr>
        <w:t>änka²</w:t>
      </w:r>
      <w:r>
        <w:rPr>
          <w:b w:val="0"/>
        </w:rPr>
        <w:t xml:space="preserve"> tillställde nämligen Oskarshamns arbetslöshetskommitté en begäran att få begravningshjälp med anledning av det passerade, en hjälp, som </w:t>
      </w:r>
      <w:r>
        <w:rPr>
          <w:b/>
        </w:rPr>
        <w:t>hon²</w:t>
      </w:r>
      <w:r>
        <w:rPr>
          <w:b w:val="0"/>
        </w:rPr>
        <w:t xml:space="preserve"> begärde till belopp av 300 kronor. Och </w:t>
      </w:r>
      <w:r>
        <w:rPr>
          <w:b/>
        </w:rPr>
        <w:t>hon²</w:t>
      </w:r>
      <w:r>
        <w:rPr>
          <w:b w:val="0"/>
        </w:rPr>
        <w:t xml:space="preserve"> motiverade sin framställning med att påtala en del uppenbara missförhållanden beträffande nödhjälpsarbetarnas inkvartering. Arbetslöshetskommittén i Oskarshamn fick då närmare undersöka förhållandena, och det intygades därvid av icke mindre än fyra arbetskamrater till den avlidne, att vid deras framkomst till arbetsförläggningen hade man på ett föga lyckligt sätt sörjt för deras mottagande. Jag skall föredraga utdrag ur ett intyg härom. Det är en kulturbild så god som någon annan.</w:t>
        <w:br/>
        <w:br/>
        <w:t>» Vi anlände till Hammarsebo den 1 februari. I det rum, där Nilsson inkvarterades, lågo 14 man. Vid vår ankomst var rummet inte i ordning. En ingenjör, som mottog oss, förklarade, att han inte hade vetskap om, att arbetarna från Oskarshamn skulle komma då. Därför voro rummen inte iordningställda. Det delades emellertid ut tre filtar per man och ett madrassvar och ett kuddvar. Arbetarna fingo så gå in i en loge några minuters väg därifrån och fylla varen med halm, som inte ens var riktigt torr. Samma dag och någon dag tidigare hade man 'spikat ihop sängbritsar av färskt virke. Bräderna voro dessutom isbelagda. Hela dagen eldades sedan, så att snö och is smälte från sängbräderna och rummet blev uppvärmt. På kvällen var temperaturen c:a 25 grader. Men rummet var dragigt och även i övrigt mycket bristfälligt, så att när de där boende på morgonen vid fyratiden började elda, vatten frusit till is där inne. På arbetarnas eget initiativ blev emellertid bostaden småningom förbättrad.» .</w:t>
        <w:br/>
        <w:br/>
        <w:t>När vi i Oskarshamns arbetslöshetskommitté hos arbetslöshetskommissionen begärde, att kommissionen med hänsyn till ovan relaterade fakta skulle bevilja 300 kr. i begravningshjälp, svarade kommissionen med att göra en besiktning av denna bostad, och därvid konstaterades, att den var mönstergill och att de uppgifter, som Oskarshamns arbetslöshetskommitté kommit med, icke vore riktiga. Men, mina herrar, den besiktning, som gjordes i augusti, bevisade intet om, hur bostaden var i februari, och det var förhållandena i februari, som vi i arbetslöshetskommitténs skrivelse åberopat. Vi begärde då, att kommissionen skulle föranstalta om en ny, fullt objektiv utredning, och att däri representanter för arbetslöshetskommittén och de arbetare, som varit inlogerade i bostaden, skulle få närvara. Men denna framställning avslogs bryskt. I vår enfald trodde vi i arbetslöshetskommittén, att vi genom hänvändelse till Kungl. Maj:t skulle få rättelse i detta fall. Vi voro nämligen icke på det klara med, att arbetslöshetskommissionen var den instans, som Kungl. Maj:t icke under några förhållanden finge desavuera därför att då riksdagen i sin tur enligt</w:t>
        <w:br/>
        <w:br/>
        <w:t>den nuvarande statsministerns åsikt måste desavuera regeringen och regerin- Vid remiss av gen packa sin kappsäck och gå. När arbetslöshetskommittén — jag ber att få aa understryka, att i Oskarshamns arbetslöshetskommitté sitta icke endast social- ” Uorbe) demokrater utan även partivänner om icke till socialministern, så till hans | excellens statsministern och till herr Järte och herr Lindman — när den full-</w:t>
        <w:br/>
        <w:br/>
        <w:t>komligt enhälligt med stöd av de fakta som jag åberopat beslöt överklaga be-</w:t>
        <w:br/>
        <w:br/>
        <w:t>slutet, trodde vi, att det fanns möjlighet att få rättelse. Kungl. Maj:t remit-</w:t>
        <w:br/>
        <w:br/>
        <w:t>terade handlingarna till arbetslöshetskommissionen. Och vad svarade denna kommission? Jo, att den motsatte sig en förnyad undersökning och att den be-</w:t>
        <w:br/>
        <w:br/>
        <w:t>stred riktigheten av Oskarshamns arbetslöshetskommittés framställning, utan</w:t>
        <w:br/>
        <w:br/>
        <w:t>att dock kunna styrka vari den ovan lämnade redogörelsen var oriktig. Kom-</w:t>
        <w:br/>
        <w:br/>
        <w:t>missionen svarade nämligen, att om bostaden skulle hava varit av så undermålig beskaffenhet, som påståtts, borde sjukligheten i synnerhet under de första da-</w:t>
        <w:br/>
        <w:br/>
        <w:t>garna i februari, då bostaden först togs i anspråk, varit osedvanligt hög. Av</w:t>
        <w:br/>
        <w:br/>
        <w:t>bifogad sjukjournal för februari månad framginge, att intet sjukdomsfall in-</w:t>
        <w:br/>
        <w:br/>
        <w:t>dagar, 14 stycken, måste betraktas som synnerligen lågt både i anseende till</w:t>
        <w:br/>
        <w:br/>
        <w:t>under denna tid rådande vinterkyla och till arbetsstyrkans storlek.</w:t>
        <w:br/>
        <w:br/>
        <w:t xml:space="preserve">Det hade varit lämpligt, när en sådan tvist förelåg, att man vågat sig på en objektiv undersökning av förhållandena och ej endast helt avvisat detta krav. Kommissionen svarade emellertid detta till Kungl. Maj:t, och regeringen beslöt sedan på socialministerns föredragning att avslå den framställning, som gjorts från Oskarshamns arbetslöshetskommitté. Det kan hända, att en och annan i denna kammare anser, att denna affär är allt för bagatellartad att bli föremål för omnämnande i en debatt som denna, det gäller ju endast en fattig </w:t>
      </w:r>
      <w:r>
        <w:rPr>
          <w:b/>
        </w:rPr>
        <w:t>änka²</w:t>
      </w:r>
      <w:r>
        <w:rPr>
          <w:b w:val="0"/>
        </w:rPr>
        <w:t xml:space="preserve"> och ett litet belopp. Det är endast fråga om en begravningshjälp på 300 kronor till </w:t>
      </w:r>
      <w:r>
        <w:rPr>
          <w:b/>
        </w:rPr>
        <w:t>henne²</w:t>
      </w:r>
      <w:r>
        <w:rPr>
          <w:b w:val="0"/>
        </w:rPr>
        <w:t>. Men för mig ter det sig ej alls bagatellartat, om ett statsorgan behandlar nödhjälpsarbetare som rättslösa, och därför måste jag för min del protestera mot en sådan behandling, en behandling som dock står i god överensstämmelse med den ställning, som den nuvarande statsministern intog i debatten om arbetslöshetsdirektiven i fjol och som bör ge herr statsministern anledning till att tänka på de ord, som herr Rydén nyss uttalade i kammaren.</w:t>
      </w:r>
    </w:p>
    <w:p>
      <w:pPr>
        <w:pStyle w:val="Heading2"/>
      </w:pPr>
      <w:r>
        <w:t>2. Natanael Gärde (Folkpartiet, man)</w:t>
      </w:r>
    </w:p>
    <w:p>
      <w:r>
        <w:rPr>
          <w:b w:val="0"/>
        </w:rPr>
        <w:t>Herr talman! Jag har anledning att mot de rätt så många erinringar från olika håll, som gjorts, ge några repliker.</w:t>
        <w:br/>
        <w:br/>
        <w:t>Herr Anderson i Råstock ansåg, att man om den budgetsbehandling, som hade skett i årets statsverksproposition kunde säga, att man kunde utgå från att man tänkt: efter oss syndafloden. Han medgav, att föregående år gick man i det avseendet långt, men han ville göra gällande, att man i år gått ännu längre, och att vad som skett i år skulle ytterligare försvåra budgetsbehandlingen ett annat år. Och man har i det avseendet pekat på den mängd av reservationer, som av regeringen i år använts till budgeten. Jag vill påpeka för de herrar, som ha närmare i detalj studerat denna budget, att det långt övervägande flertalet av dessa reservationer avse lånebudgeten och ej skattebuägeten. När man kunnat komma ned så långt 1 låneväg, beror det bl. a. på att man av förut anvisade lånemedel kunde för nästa budgetår använda så stor del som budgetförslaget nu förutsätter.</w:t>
        <w:br/>
        <w:br/>
        <w:t>Att regeringen vid denna budgetsbehandling ej gått till det yttersta ifråga om att uppbringa tillgångarna framgår bl. a. därav, att regeringen gått mindre långt ifråga om att använda vattenfallsstyrelsens medel än riksräkenskapsverket föreslagit, och att den icke fallit för frestelsen att följa samma verks hemställan, när det gällde användande av riksbankens vinst. Jag skall återkomma till denna fråga senare. Jag vill i detta sammanhang endast säga,</w:t>
        <w:br/>
        <w:br/>
        <w:t>Vid remiss av att man icke på det sättet ansträngt tillgångarna till det yttersta, att därmed</w:t>
        <w:br/>
        <w:br/>
        <w:t>uppgörandet av budgeten för följande år särskilt försvåras. Jag vill dock därmed ej förneka, att den på många punkter automatiska stegringen av utgifterna, som tidigare riksdagsbeslut medför, kommer att förorsaka åtskilliga svårigheter när nästa gång inkomster och utgifter skola konfronteras mot varandra.</w:t>
        <w:br/>
        <w:br/>
        <w:t>I det sammanhanget uttaiade herr Anderson ett önskemål nämligen att, om det blir en allmän utredning ifråga om tjänstemännens löneställning, en beredning, som avser att samarbeta dyrtidstillägg och fasta löner, också tjänstemännen skola få deltaga i detta arbete. Jag utgår från, att så kommer att ske. Jag vill erinra om, att så har skett tidigare. När det nuvarande lönesystemet skapades, deltog ett mycket stort antal tjänstemän i det förberedande arbetet. Och jag är övertygad om, att, vilken som än kommer att handlägga den saken, kommer man att söka få den beredningen så allsidigt sammansatt, som möjligt är. Jag skall också 1 ett senare sammanhang gå in på frågan, huruvida en dylik operation bör ske nu eller om den lämpligen kan uppskjutas.</w:t>
        <w:br/>
        <w:br/>
        <w:t>Herr Anderson talade slutligen om de ekonomiska förhållandena i hans egen kommun, och hur dess ställning försvårats, hur skatterna där ökats och hur man ur olika synpunkter måste säga, att ställningen på olika sätt försämrats. Han ställde det i sammanhang på något sätt med den arbetslöshetspolitik, som han menade att riksdagens majoritet och undertecknad företrätt. Jag känner ej i detalj förhållandena i Ljusnarsberg. Men att där förekommit verkningar av den omstridda punkt å arbetslöshetsprogrammet, som sammanhänger med arbetsinställelse, alltså den punkt om vilken strid rått, är hittills icke uppgivet och i varje fall ej ådagalagt. Jag förstår därför icke meningen med denna del av herr Andersons anförande.</w:t>
        <w:br/>
        <w:br/>
        <w:t>Herr Engberg var inne på en annan fråga, som det förefaller mig, att han bort reservera till dechargedebatten, då den sammanhänger med denna. Men då han nu tog upp den, skall jag be att få lämna några meddelanden som visa, att det varit klokt och lämpligt av herr Engberg, att han först tagit reda på de förhållanden, varom han uttalat sig och mot vilka han riktat en mycket positiv och tvärsäker kritik.</w:t>
        <w:br/>
        <w:br/>
        <w:t>Efter att ha erinrat om vad som försiggått i fjol vid prövningen av frågan av den s. k. soldatinstruktionen, erinrade han nämligen, att jag och min kollega handelsministern företrätt en annan uppfattning om vad som bort ske i det sammanhanget än dåvarande justitieministern. Han beklagade sig också över att vi personligen då angripit denne. Häremot ber jag att få för herr Engberg och för andra, som vilja taga av saken del, hänvisa till det dokument, som herr Engberg läste upp, nämligen mitt yttrande i den frågan i första kammaren. Jag håller vad som helst på, att i det yttrandet kan man ej återfinna annat än en från varje personligt angrepp främmande, fullt objektiv motivering för en annan mening än den, som den dåvarande justitieministern företrädde. Om varje sådan motivering, varje belysning av sakläget, när man håller på, att skäl givas för en annan ståndpunkt än den från regeringshåll företrädda, skall betecknas som personligt angrepp, då undrar jag, under vilken rubrik man skall innefatta vad som förekommit här i dag.</w:t>
        <w:br/>
        <w:br/>
        <w:t>Emellertid var det ej så mycket därom han uttryckte klander, utan fast mera därom, att den nuvarande regeringens medlemmar i sin handläggning av liknande frågor efter fjolåret enligt hans mening företrätt andra synpunkter och tydligen intagit andra ståndpunkter än de vid fjolårets behandling av frågan om soldatinstruktionen intagit. Hur förhåller sig därmed? Jo, det förhåller sig därmed först och främst så, att frågan, om åtal skall ske eller icke, är icke en regeringshandling utan ett beslut, som fattas självständigt av</w:t>
        <w:br/>
        <w:br/>
        <w:t>innebar uppfordran till värnpliktiga att icke lyda i tjänsten givna befallningar</w:t>
        <w:br/>
        <w:br/>
        <w:t>och alltså att försätta sig i sådan ställning, att det för dem kunde innebära be-</w:t>
        <w:br/>
        <w:br/>
        <w:t>tydande olyckor, om de följde den givna anvisningen. Beträffande vad som</w:t>
        <w:br/>
        <w:br/>
        <w:t>senare förekommit i kontrollväg över dylika alster har jag för min del endast</w:t>
        <w:br/>
        <w:br/>
        <w:t>hört talas om ett av de ärenden, som äro uppräknade i tryckfrihetskommitténs berättelse. I det ärendet hade gjorts framställning om att åtal skulle an-</w:t>
        <w:br/>
        <w:br/>
        <w:t>ställas. I alla övriga fall har icke någon sådan framställning inkommit. De broschyrer, som herr Engberg genom sina citat framdragit ha prövats av justitieministern utan att de på något sätt ha kommit till övriga regeringsledamöters kännedom. Det fall, vari ovannämnda framställning gjordes,</w:t>
        <w:br/>
        <w:br/>
        <w:t>gällde det i tryckfrihetskommitterades berättelse uppräknade fallet: »svenska flaggan». Härom skedde en undersökning därvid man fann, att det var ett</w:t>
        <w:br/>
        <w:br/>
        <w:t>ytterst osmakligt och motbjudande angrepp på landets flagga, som företagits.</w:t>
        <w:br/>
        <w:br/>
        <w:t>Men det konstaterades å andra sidan också, att skriften ifråga vore på grund</w:t>
        <w:br/>
        <w:br/>
        <w:t>av lagstiftningens beskaffenhet juridiskt oåtkomlig. Det enda fall, som i dag påtalats, och varav regeringens åsyftade medlemmar haft tillfälle att på något</w:t>
        <w:br/>
        <w:br/>
        <w:t>sätt taga del, är alltså sådant, att där kunde icke något ingripande med någon</w:t>
        <w:br/>
        <w:br/>
        <w:t>som helst effekt ske. Så förhåller det sig med dessa fall, och därav följer</w:t>
        <w:br/>
        <w:br/>
        <w:t>också, att det varit klokt av herr Engberg, om han disciplinerat sin trängtan</w:t>
        <w:br/>
        <w:br/>
        <w:t>att komma regeringen till livs, till dess frågan kommit under behandling av konstitutionsutskottet.</w:t>
        <w:br/>
        <w:br/>
        <w:t>Jag skall ej ge mig in på någon som helst prövning i övrigt av ärendet. Jag har som sagt ej vare sig sett eller läst de andra skrifter, som här åberopats. Men av den omständigheten, att justitieministern icke ens nämnt om dessa har tydligen framgått, att han ansett dem ur åtalssynpunkt representera en realskillnad i förhållande till »soldatinstruktionen».</w:t>
        <w:br/>
        <w:br/>
        <w:t>Innehållet kan naturligen vara också i dessa fall frasrikt och väl så oförsynt. Det kan man också säga om de röda blad, som singlade ned här på middagen. Om herr Engberg där läser vad som sägs om det socialdemokratiska partiets representanter från politiska bundsförvanter vid valen, kan han komma underfund med att det kan sägas mycket, som ter sig obegripligt fult men som det oaktat icke har en sådan karaktär av hets till samhällelig upplösning och desorganisation, som obestridligt vidlådde »soldatinstruktionen».</w:t>
        <w:br/>
        <w:br/>
        <w:t>Herr Olsson i Kullenbergstorp hade åtskilligt att säga i olika riktningar. Det föreföll mig emellertid, som om han i flertalet berörda punkter var ense med regeringen. Han ansåg att man i frågan om riksbankens vinst borde, på sätt hittills skett, utnyttja densamma så, att det gångna årets fastslagna vinstresultat upptages i budgeten. Han ville tydligen icke att man skulle gå över på samma förfaringssätt som tillämpas inom t. ex. kommunikationsverken, nämligen att man ett år framåt beräknar den behållning av rörelsen, som man tror kunna erhållas av nästföljande års verksamhet.</w:t>
        <w:br/>
        <w:br/>
        <w:t>När jag liksom mina kolleger i regeringen icke varit med om ändring härutinnan har det i allmänhet berott på de skäl, som utvecklats av finansministern. Men för egen del måste jag säga, att det föreföll mig ligga en annan fara. icke berörd i den allmänna diskussionen, i den föreslagna ändringen i sättet att tillgodogöra budgeten riksbankens vinst. Om det blir så, att man för följande år börjar beräkna en antaglig vinst från riksbanken, vilken vinst skulle ingå 1 budgeten, kan det medföra, att riksbanken icke kan hålla en diskonto-</w:t>
        <w:br/>
        <w:br/>
        <w:t>Vid remiss av politik, dikterad av hänsyn till näringslivets behov utan att den måste särskilt</w:t>
        <w:br/>
        <w:br/>
        <w:t>inriktas på att uppfylla vederbörande finansministrars beräkningar. Däri ligger för mig ett starkt skäl att taga sig en funderare på saken, innan man går över till det av riksräkenskapsverket förordade beräkningssättet.</w:t>
        <w:br/>
        <w:br/>
        <w:t>Vad angår frågan om prisindex, som också berördes av herr Olsson, föreföll det mig, att han — liksom åtskilliga andra talare — ansåg sig icke böra vara med om regeringens förslag om sammanläggning av de båda löneformerna och stabilisering av tjänstemannalönerna därför, att han räknade med en länge fortgående sänkning av prisindex. Jag tror, att det är möjligt att räkna med sjunkande löner under den allra närmaste tiden, exempelvis under ett års tid, men därefter vet man ingenting. Jag kan säga, att ehuru jag kunde i övrigt lätt följa den logiska utvecklingen i herr Rydéns på Malmöbänken synpunkter, jag däremot icke förstod honom, då han berörde frågan om tjänstemannalöner och prisindex. Han sade, att det måste vara för tjänstemännen en synnerligen stor olägenhet att icke det ena året veta vad de skola uppbära i lön det andra året. Den olägenheten ville han undvika, och därför skulle vi — stanna kvar på status quo. Men status quo är icke av den beskaffenhet, att det ger tjänstemannen visshet om vad han följande år skall erhålla i lön. Det förslag, regeringen framlagt, avser däremot att sätta tjänstemannen i tillfälle att veta vad han skall få nästkommande år. Det innebär ett förslag om övergång till fixa löner. Det ger också möjlighet att fortsätta med det nuvarande systemet men med för år fastställd index. Växlande dyrtidstillägg innebära däremot osäkra förhållanden, alltså just det, som herr Rydén förklarade ur tjänstemannasynpunkt vara en bestämd olägenhet. När då säges, att den ordningen bör kvarstå men man samtidigt därav drager den slutsatsen, att därmed olägenheten med ovissa löner upphäves, förstår jag icke sammanhanget. Jag trodde, att herr Rydéns resonemang skulle logiskt utmynna i en tillstyrkan av regeringens förslag i detta avseende.</w:t>
        <w:br/>
        <w:br/>
        <w:t>Jag vill emellertid säga, att jag tror, att vi ha anledning å olika håll att noga överväga, om icke just nu och i detta sammanhang på det sätt regeringen förordat en omläggning bör övergångsvis göras under nästföljande år. Det blir en besvärlig sak att genomföra, och ändringen kommer att föranleda missnöje på olika håll. Men jag tror, att man på alla sidor skall finna det bra och riktigt, när en gång operationen skett. Också på det hållet, där man ur skattedragarnas synpunkt vill stanna på status quo, har man anledning fråga sig, vart det bär, om prisindex går sakta ned under 1927 men från början av 1928 går uppåt igen. Jag tror, att man ur alla synpunkter har anledning att nu taga resoluta anpassningsbestämmelser, såvida man icke vill gå in för att kristidseller dyrtidstilläggen icke någon gång skola borttagas och sålunda håller före, att fast och bestående lönereglering för statsförvaltningen hädanefter icke mera skall ifrågakomma. Om detta är herr Olssons ståndpunkt är det en klar sådan och den begriper jag. Men de åter som anse att de provisoriska bestämmelserna icke böra upprätthållas längre än oundgängligt, utan att man bör skyndsamt söka vinna stabilisering, när man icke längre kan tala om kristidsväxlingar, de böra enligt min tro gå in fortast möjligt för att skapa reda och stadga på detta område.</w:t>
        <w:br/>
        <w:br/>
        <w:t>Herr Olsson i Kullenbergstorp sade också åtskilligt om Manchester-teori och frihandel och dylikt. Jag skall icke gå närmare in på den saken. Jag har icke anledning att nu därom säga annat än att jag sökte utveckla, att man även med en klart principiell synpunkt kan anpassa sig till det levande livet, när synnerliga skäl kunna angivas för avvikelse. Jag tror emellertid, att det ur näringslivets synpunkt är lyckligast och i längden lämnar den mest hållbara grunden, om man bygger på principiell frihandelsvänlighet. Herr Olsson i Kullenbergstorp har mycket lätt att se över Öresund och erfara, hur de</w:t>
        <w:br/>
        <w:br/>
        <w:t>danska jordbrukarna ställa sig till denna fråga. Jag tror, att han skall finna, Vid remiss av</w:t>
        <w:br/>
        <w:br/>
        <w:t>att det i Europa icke existerar någon yrkeskår, mera utpräglat principiellt fri- [Sioeverker handelsvänlig än de danska jordbrukarna. Och man brukar ju framhålla,” Forte</w:t>
        <w:br/>
        <w:br/>
        <w:t>a de danska och de skånska jordbruken bedrivas under likartade förhållanen.</w:t>
        <w:br/>
        <w:br/>
        <w:t>Herr Lindman erinrade gentemot mig, att vad han begärde var att få veta innebörden av regeringens näringspolitiska program. Han hade icke i det avseendet hämtat någon anslutning till protektionisternas allmänna skyddstullsprinciper, men han tyckte det var egendomligt att icke i trontalet regeringens ställning meddelades till lösningen av de frågor, som ha näringspolitisk betydelse. Där borde ha angivits icke blott vilka frågor, som skola komma fram, utan också hur de skola lösas.</w:t>
        <w:br/>
        <w:br/>
        <w:t>Härtill vill jag genmäla att om den saken skall utvecklas i trontalen, då få dessa en annan byggnad och karaktär än de tidigare haft. Hittills har i trontalet enbart pekats på, dels de frågor, som regeringen är betänkt på att framlägga, och dels de frågor, som man har under arbete och söker om möjligt få fram till riksdagen. Jag kan icke tänka mig, att i trontalet skulle utvecklas riktlinjerna för t. ex. lösningen av arrendelagstiftningen eller kommunalskattefrågan. Det vore icke möjligt eller lämpligt att utveckla programdetaljer den vägen.</w:t>
        <w:br/>
        <w:br/>
        <w:t>Herr Lindman hemställde om utredning rörande dumpingförhållandena. Jag kan icke säga annat än att visst kan det vara av intresse att göra en sådan utredning. Det är möjligt, att de speciella förhållandenas utveckling i Europa med de sammanslutningar i näringslivet, som där ske, snart kunna göra en sådan fråga aktuell. Jag är övertygad om att, därest en sådan undersökning påkallas från näringslivet, regeringen icke skall motsätta sig en dylik. Jag får upprepa, att när det är fråga om dumping, alltså en export till oss som uppenbart avser att konkurrera här med priser, som man icke håller i det egna landet, och däri kan skönjas avsikt att ödelägga vår industri för att, sedan man blivit herre över omsättningsområdet, taga igen förlusterna med ränta, då är det klart, att också vårt folk har anledning och bör ha möjlighet att värja sig däremot.</w:t>
        <w:br/>
        <w:br/>
        <w:t>Herr Johanson i Stockholm anförde, att den tidningsuppgift, som jag förut omnämnt — han verifierade själv att tidningens innehåll täckte den av mig lämnade uppgiften — icke var den verkliga anledningen till de tre arbetardelegaternas utträde ur arbetsfredsdelegationen. Han tillade, att när man vill ha information rörande förhållanden i arbetarrörelsen, borde man vända sig till andra och mera vederhäftiga håll än till nämnda tidning. Jag vill då säga, att jag har icke vänt mig till »något håll» alls. Jag har endast läst en uppgift i en tidning, som genom sitt partis medlemmar hade möjlighet att känna vad som tilldragit sig inom landsorganisationen även vid dess hemliga sammanträden, den enda tidning för övrigt utom de socialdemokratiska som hade möjlighet att meddela, när och hur beslut i detta ärendet fattats. En så lämnad, offentlig och tydlig uppgift hade fallit i mina ögon. Skulle icke ett sådant omnämnande vara värt att uppmärksammas? Vill herr Johanson säga, att om jag i stället gått till her Johanson och frågat, vad landsorganisationens representantskap beslutat i frågan, skulle jag av honom på den frågan fått ett öppet och tillförlitligt svar? Jag nödgas tvivla på det. Her Johanson hade säkert svarat, att det är en landsorganisationens egen sak, och att beskedet därom skulle komma på den tid och det sätt, landsorganisationen själv fann lämpligt. Herr Johansons anvisning att jag bort vända mig åt annat håll är en gottköpsanvisning, som ingenting gäller i sak. Men då herr Johanson nu förklarar, att tidningens uppgift var oriktig — och jag är skyldig tro herr Johanson</w:t>
        <w:br/>
        <w:br/>
        <w:t>på hans ord — får jag dock lov att fråga: skulle icke herr Johanson vilja</w:t>
        <w:br/>
        <w:br/>
        <w:t>och som sekretariatet fick till uppgift att efter vissa kompletteringar frambära såsom landsorganisationens beslut? I vilken ställning kommer herr Johanson, om promemorian senare i sak bekräftar den upplysning, som Folkets Dagblad Politiken meddelade? Jag känner icke, vad promemorian innehåller. Men om det skulle visa sig, att tidningen haft rätt i sina uppgifter, då vet jag icke, om den nu företagna kringgående rörelsen är så lycklig ur den bestridandes egen synpunkt. Jag är tacksam, om det visar sig, att beslutet innehåller motsatsen till vad tidningen meddelat, men skulle det åter innebära, att landsorganisationen avstyrker arbetsfredslagstiftning och uppfordrar delegaterna att i fortsättningen icke deltaga i arbetet därpå, då måste jag säga, att dementien icke är av lycklig art. Men efter herr Johansons uttalande hoppas jag, som sagt, att sakinnehållet i beslutet är något helt annat.</w:t>
        <w:br/>
        <w:br/>
        <w:t>Men vidare yttrade herr Johanson, att det uppdrag att utarbeta lagtext som av socialministern givits åt de tre s. k. neutrala medlemmarna, ett uppdrag, som arbetsfredsdelegationen icke hade, att det uppdraget måste anses vara en åtgärd, »vidtagen i syfte att blockera utredningen». Härtill måste jag säga, att jag förstår icke, hur man kan göra gällande något dylikt. Vad i all rimlighets namn skulle regeringen ha för intresse av att blockera den utredning, som fredsdelegationen sysslat med? Vad man än tror om regeringen, icke kan man förutsätta att den har fullständigt förnuftslösa motiv för sina gärningar. Men detta vore icke annat än fullständigt förnuftslöst handlat. Jag måste ånyo fråga: vad menar herr Johanson, när han säger, att »uppdraget att utarbeta lagförslaget var en åtgärd i syfte att blockera utredningen?»</w:t>
        <w:br/>
        <w:br/>
        <w:t>Härmed kan för tillfället frågan om vad i detta sammanhang förekommit i remissdebatten vara avslutad. Jag behöver icke bestyrka socialministerns yttrande, att det enda intresse, som lett regeringen, var, att, sedan den först utsatta tiden för avlämnande av delegationens betänkande skjutits fram utöver tiden för propositioners avlämnande till årets riksdag, ställa sig till efterrättelse föregående riksdagars anmaning att söka komma till ett resultat i frågan om rättstvisters inordnande under objektiv prövning.</w:t>
        <w:br/>
        <w:br/>
        <w:t>Herr Per Albin Hansson hade åtskilliga erinringar att göra. Det är dock omöjligt för mig att syssla länge med var och en av dessa, ty då måste detta tal bli för långvarigt. Bland annat sade han emellertid att skillnaden mellan den socialdemokratiska arbetslöshetspolitiken och den arbetslöshetspolitik, som den frisinnade regeringen företräder, vore att den förra kunde, i motsats till den senare, betecknas såsom en human arbetslöshetspolitik. I den del av denna politik varom vi alla äro ense, uteslutas ju, herr Hansson, fullständigt från rätten till delaktighet i arbetslöshetsunderstöd stora grupper av arbetare, om vilka vi dock veta, att också de tidvis bliva helt arbetslösa. Detta sker enligt både socialdemokraters och frisinnades mening därför att samhällets medel enligt vår gemensamma uppfattning icke äro tillräckliga att understödja också dessa grupper. Finnes det någon svårare form av »brutalitet» i arbetslöshetspolitiken än när oförvållat arbetslösa helt utestängas från möjlighet att komma i fråga vid medlens användning? Den frågan måste väl besvaras med nej. Hur står det då sakligt till, när herr Hansson säger, att socialdemokraternas arbetslöshetspolitik är human, i motsats till de frisinnades? De senares mening skiljer sig från socialdemokraternas ifråga om hur det skall förfaras, där arbete icke saknas, men där man på grund av olika uppfattning om lönevillkoren tvistar om huruvida arbete skall utföras eller ej. Det senare fallet är till sin verkan icke på något sätt mera brutalt än det första. Den hårdaste formen är utestängandet från all delaktighet av hjälp när ingen annan möjlighet står till buds. Hur kan man då logiskt komma till den ståndpunkt, som herr Hansson intar, eller att socialdemokraternas arbetslöshetspolitik är human, men riks-</w:t>
        <w:br/>
        <w:br/>
        <w:t>dagens arbetslöshetspolitik är inhuman? Det går icke på det sättet att komma Vid remiss av ifrån den jämförelse av förhållandena, som jag gjorde i förmiddags. EE</w:t>
        <w:br/>
        <w:br/>
        <w:t>a betonar ofta, att jag flera gånger dirigerat riksdagens arbetslöshets- ” Fes) | politik. |</w:t>
        <w:br/>
        <w:br/>
        <w:t>Varför jag tyvärr tvingats att varje gång frågan varit uppe verksamt taga del i densamma har berott på, att jag varje gång har tillhört och tjänstgjort som ordförande på den avdelning av statsutskottet, som haft med frågan att göra. Därför har jag varit tvungen att varje gång dessa spörsmål kommit upp söka göra mig reda för vad olika beslut kunde innebära, hur det borde förfaras vid arbetskonflikter, vad det ena eller andra direktivet kunde medföra i fråga om möjlighet att genom arbetslöshetsunderstöd försvåra näringslivets uppehållande, arbetets fortsatta gång och därmed sammanhängande frågor. Med hänsyn härtill vill jag göra gällande, att i det långa loppet och tillämpat på fortsatt samhällsutveckling innebära de svenska riksdagsdirektiven ett försök att begränsa arbetslöshetstillståndets skadliga inverkan på industrien själv. Det är mitt sätt att se på saken. Med hänsyn till sina verkningar innebär det försöket i längden större humanitet än de synpunkter socialdemokraterna, därtill dirigerade av tillfälliga fackföreningsintressen, företrätt. Därom kan man tvista, svaras det. Ja, gärna det, tvista hur mycket som helst och gå in i vilken bevisning som helst. Men att den ena parten i dessa tvister uppträder som något slags moralisk överstepräst gentemot den andra och förklarar, att på denna sak kan icke en dylik bevisprövning ske, få icke vanliga synpunkter läggas, må icke dylika försök inriktas, ty sker det, skola de, som ifrågasätta något sådant, brännmärkas som fiender till hela arbetslöshetsverksamheten, som fiender till arbetarklassen, som fiender till utvecklingen — det är mot detta sätt att argumentera här och utom riksdagen, inför väljarna och eljest, som vi på vår sida med rätta vända oss. Och vi skola göra det med okuvlig skärpa, när vi veta, att vi i detta fall som eljest gått ut ifrån vad vi trott i det föreliggande fallet vara rätt och billigt och med hänsyn till den framtida utvecklingen i längden riktigast.</w:t>
        <w:br/>
        <w:br/>
        <w:t>Det förhöll sig f.ö. så, att om samma arbetslöshetslagstiftning, som man 1923 ansåg vara så inhuman, att den då föranledde regeringsskifte — om den arbetslöshetslagstiftningen, tillämpad enligt då antagna direktiv, förklarade sedermera den socialdemokratiske socialministern Möller, att den i verkligheten tilllät tillämpningen av en human arbetslöshetspolitik. Jag vet inte, vad som skulle inträffa, om det beslut, som fattades i maj månad i år, en tid finge tilllämpas av en socialdemokratisk regering, men det är mycket möjligt och troligt, att samma omdöme kunde bli fällt nu som det som avgavs av 1925 års regering om 1923 års beslut.</w:t>
        <w:br/>
        <w:br/>
        <w:t>Vad slutligen beträffar herr Wagnssons erinringar, så röra de, såvitt jag förstår av de handlingar, han läste upp här, ett av de fall, där uppenbarligen mänskliga hänsyn påkalla ett annat förfaringssätt än det, som tillämpandet av allmänna regler för en stor mängd människor gjort erforderligt. För egen del har jag inte hört detaljerna i detta fall tidigare. Men vad jag vill erinra om är, att liknande anmärkningar emot arbetslöshetsdirektivens tillämpning i detalj ha förekommit i pressen under hela den tid, som arbetslöshetsunderstödsverksamhet förekommit. Tidigare har dett. o. m. varit en mängd mycket svåra strider, betydligt svårare än under innevarande år, vid nödhjälpsarbetena. Jag tror, att man kan ovederläggligt konstatera, att så varit fallet. Men tidigare ha inte herrarna betraktat det som ett politiskt intresse att här i kamrarna föredraga dylika erinringar. Man har funnit sig böra göra motsatsen. VWVisserligen stod den dåvarande regeringen ungefär lika främmande för de praktiska tillämpningarna av arbetslöshetskommissionens dispositioner som den nuvaran-</w:t>
        <w:br/>
        <w:br/>
        <w:t>Vid remiss av de regeringen, men då från slika berättelser i allt fall en smula skugga skulle</w:t>
        <w:br/>
        <w:br/>
        <w:t>falla också över regeringen, har man tydligen menat, att man tidigare borde hålla tillbaka dylika erinringar. Men nu tycker man, att de äro ett utomordentligt gott material i den kampanj, som man finner skäligt föra mot den nuvarande regeringen. Nå, det får man räkna med i den politiska kampen. Vi ha heller inte kalkylerat med att bli behandlade med mjuka händer av socialdemokraterna. Men vi ha utgått ifrån och jag räknar i fortsättningen med, att vi skola bli behandlade på ett sådant sätt, att vid närmare eftertanke herrarnas egen rättskänsla kan godkänna förfaringssättet.</w:t>
      </w:r>
    </w:p>
    <w:p>
      <w:pPr>
        <w:pStyle w:val="Heading2"/>
      </w:pPr>
      <w:r>
        <w:t>3. Emil Olovson (Socialdemokraterna, man)</w:t>
      </w:r>
    </w:p>
    <w:p>
      <w:r>
        <w:rPr>
          <w:b w:val="0"/>
        </w:rPr>
        <w:t>Herr talman! Hans excellens herr statsministern behagade meddela kammaren den för åtminstone ett stort antal ledamöter uppseendeväckande nyheten, att de röda flygblad, som på eftermiddagen slungades ut över kammarens ledamöter från läktaren, voro komna från det socialdemokratiska partiets bundsförvanter i val. Nu skall jag begagna mig av hans excellens herr statsministerns eget sätt att tala och säga så här: I vilken ställning kommer hans excellens herr statsministern, för den händelse uppgiften befinnes vara oriktig? Herr Edvard Johanson hade tillrått hans excellens herr statsministern att använda sig av mera tillförlitliga källor än Folkets Dagblad Politiken, när han ville ha informationer rörande den svenska arbetarrörelsen. Jag instämmer med Edvard Johanson. Det är nödvändigt. Men då säger hans excellens herr statsministern, att han inte har tillfrågat tidningen. Och nu frågar jag: Vem eller vilka har herr statsministern tillfrågat i det här fallet, som ha svarat, att det var det socialdemokratiska partiets bundsförvanter i val, som sågo till att detta flygblad singlade ned över kammarens ledamöter? Jag tror, att det är nödvändigt, att man ända upp i regeringen söker göra sig litet närmare underrättad om den arbetarrörelse, som man då och då söker att slå ned. Lägg märke till, att uppropet i fråga var undertecknat med ordet Ungsocialisterna. Nu vet varje politiskt intresserad man 1 landet, eller borde i varje fall veta det, åtminstone de, som ha varit med eller voro med före och närmast efter sekelskiftet, att ungsocialisterna inte ha varit eller äro eller så länge de äro ungsocialister kunna bli bundsförvanter i val till något parti, emedan det ungsocialistiska partiet är antiparlamentariskt och aldrig deltar i val och uppmanar alla att låta bli att välja. Det är klart, att man kanske kan komma fram till sådana funderingar, att vi ha bundsförvanter i val, som numerärt sett inte äro någonting vid valurnorna, när man själv har bundsförvanter, som betyda så illa litet. Jag vill inte komma med den insinuationen, att ifrån regeringsbänken säges detta för att kasta skugga över det socialdemokratiska partiet, att det till hälften skulle gilla detta tilltag. Visst inte. Men man måste begära, att när man säger någonting sådant inför kammaren, att det är våra bundsförvanter i val, som uppträda på ett sådant sätt, skall man ha fog för sitt påstående, och jag frågar än en gång: I vilken ställning kommer hans excellens herr statsministern, för den händelse det visar sig, att hans uppgift är oriktig? Det förefaller mig, som om han sålunda hade lika stor anledning att tänka på sin egen ngn själ som att ha så stora bekymmer för hur det skall gå för Edvard Johanson.</w:t>
        <w:br/>
        <w:br/>
        <w:t>Men vidare. Jag begärde ordet för att bära fram tre brev till regeringsbänken. Jag har ett, om vilket jag inte vet, hur jag skall adressera det. Det rör arbetslösheten. Ty efter vad som förekom strax innan vid skildes här ifrån riksdagen förra året i samband med Stripakonflikten, vet man verkligen inte, huruvida man skall vända sig med sina anmärkningar eller sina vädjanden till regeringen eller till arbetslöshetskommissionen, huruvida det är regeringen, som slutligen har avgörandet i sin hand och bestämmer takten, eller om det är arbetslöshetskommissionen. Jag håller emellertid på samma me-</w:t>
        <w:br/>
        <w:br/>
        <w:t>ning, som jag hade då, att det är regeringen, som bär ansvaret, och att det är Vid remiss av</w:t>
        <w:br/>
        <w:br/>
        <w:t>regeringen, som bör ha rätt att ändra eller vrida rätt, vad arbetslöshetskompropeslione missionen vridit krokigt. (Forts.)</w:t>
        <w:br/>
        <w:br/>
        <w:t>Nu frågar hans excellens herr statsministern, efter att ha erinrat om att stora grupper av arbetare inte kunna komma i åtnjutande av arbetslöshetsunderstöd, därför att inte pengarna räcka till, om inte detta är lika orättfärdigt som den avstängning, för vilken han stått som den främste målsmannen. Jag säger, att det är inte lika orättfärdigt, ehuru jag skulle vilja vara den förste att önska, att alla oförvitligt arbetslösa, oavsett vilket yrke de tillhöra, skulle tillerkännas antingen understöd eller nödhjälpsarbete. Men när man har nödgats gå på den linjen, att vissa grupper vid vissa tider åtminstone inte kunnat komma i åtnjutande av ekonomisk hjälp, då har man fäst avseende vid de grupper, som varit minst i behov av hjälp, och dessa har man då låtit falla för avstängning. Man har sagt, att inom det yrket är det relativt gott om arbete, inom det yrket är man van vid att ha viss arbetslöshet en tid om året, följaktligen är det mest rättvist att låta dessa bli offer för avstängning. Men följde man den linjen, när det gällde Stripa? Då var det inte fråga om behov. När man avstängde de arbetslösa gruvarbetarna från Stråssa gruvor, frågade man inte, om de hade stora eller små behov. Hade man gjort det, hade man fått veta, att gruvarbetarna tillhörde den kategori, som kanske framför alla andra var i behov av hjälp. Dessa avstängde man, därför att gruvarbetarna vid en annan gruva hade gått i strejk. Då frågar man sig: finns det någon vettig människa i detta land, som inte ögonblickligen kan säga sig att när man av ekonomiska skäl anser sig tvingad att avstänga vissa grupper och därvid avstänger de grupper, som äro minst i behov, är inte den politiken präglad av större humanitet än den politiken, som leder till, att man straffar oskyldiga för andras skull, utan hänsyn till om de äro de mest behövande?</w:t>
        <w:br/>
        <w:br/>
        <w:t>Det beslut av arbetslöshetskommissionen, som herr Wagnsson här för en kort stund sedan har påtalat, var egentligen det beslutet, som föranledde mig att begära ordet. Men efter herr Wagnssons anförande kan jag i huvudsak inskränka mig till att instämma med honom och därtill endast lägga 'ett par ord. Jag adresserar min hälsning till regeringsbänken.</w:t>
        <w:br/>
        <w:br/>
        <w:t>Arbetslöshetskommissionen dekreterade före jul, att kommunerna hädanefter skulle få betala ortstilläggen till de arbetslösa ifrån samhällen, där levnedskostnaderna voro högre än på den ort, dit arbetarna skickades på nödhjälpsarbeten, och vidare, att hemkommunerna skulle betala inkvarteringsavgiften med 1 kr. per dag. Vad betyder nu det? Jo, det betyder, att om vi ifrån det av arbetslöshet hårt pressade Västerås skicka arbetslösa på nödhjälpsarbete till ett vägbygge i Småland, så får Västerås stad betala 1 kr. per dygn i inkvarteringsavgift för dessa arbetslösa — inkvarteringsavgift, d. v. s. medel till husrum och annat. Denna uppgift får naturigtvis och bör ju betraktas som en del av avlöningen. Då får den kommun, som är hårt tryckt av arbetslöshet och skatter och nödgas skicka bort arbetslösa på nödhjälpsförläggningar, vara med om att betala arbetslön för arbeten, som utföras åt andra kommuner, väghållningsdistrikt eller staten. Jag frågar mig: finns ett spår av rättvisa i en sådan anordning? Nej, det finns inte det.</w:t>
        <w:br/>
        <w:br/>
        <w:t>Detsamma gäller med avseende å ortstilläggen. Och ortstilläggen medföra en annan orättfärdighet, nämligen den, att kommunerna kunna skicka ut de arbetslösa på förläggningen utan att tillerkänna dem ortstilläggen. Vad blir följden? Jo, på samma arbetsplats kan man sålunda få se arbetslösa från olika håll. arbetslösa med samma behov för sina familjer i hemorten, nödgas arbeta under olika villkor. Antag t. ex., att vi skicka arbetslösa från Västerås till ett vägbygge någonstädes, och så skicka vi arbetslösa från Norbergs fat-</w:t>
        <w:br/>
        <w:br/>
        <w:t>tiga gruvsocken, där man är så fattig, att jag tror knappast man kan ha råd att skicka någon ut på nödhjälpsarbeten. Den fattiga kommunen kan kanske inte betala ortstillägget. Ja, så få dessa arbetare följaktligen arbeta för en lägre nödhjälpslön än arbetare från andra kommuner. Och då frågar man sig: Tror man, att man därigenom lättar på det svarta dok, som vilar över nödhjälpsarbetsplatsen? Ingalunda. Enligt mitt förmenande är detta tilltag av arbetslöshetskommissionen ett bland de mest huvudlösa, som hittills förekommit, och det vill inte säga så litet. Och det beklagliga är, att man inom den institutionen handlar i fullgod överensstämmelse med vad man har lärt sig ovanifrån, ty det ärisamma anda som man fattade besluten beträffande Stripa. I samma anda är det som arbetslöshetskommissionen här har fattat sitt beslut.</w:t>
        <w:br/>
        <w:br/>
        <w:t>Nu kommer jag till det andra brevet, och det tror jag är rättast att adressera till socialministern, men jag ber att få betona, att han har inte den ringaste aning om den här historien och kan inte göras ansvarig för den. Den tillhör de där småsakerna från landet, som en del människor betraktar närapå som en skandal att tala om i riksdagens andra kammare. Jag är emellertid av den uppfattningen, att vad som sker därute i bygderna, det bör påtalas här, då det inte finns annan möjlighet att åstadkomma rättelse.</w:t>
        <w:br/>
        <w:br/>
        <w:t xml:space="preserve">Jag skall fatta mig ytterst kort. Jag har nere i min bänk ett papper — jag lämnade det med full avsikt kvar därnere för att jag inte skulle förledas att förlänga tiden genom att läsa upp det —, det är ett utslag i ett fattigvårdsmål från kammarrätten. Jag skall inte klandra domen, jag skall inte klandra utslaget, ty det gick precis i den riktningen som jag önskade. Men jag skall berätta hela historien så kort som möjligt. Herr Wagnsson drog en kulturbild. Jag skall berätta en annan. Detta är en synnerligen svart kulturbild, och den har spelat i en liten avlägsen socken i en dragig och kall stuga under en tid av sex år. Det var i Tärna socken i Västmanlands län. Där fanns dagarna före jul 1920 en familj. Mannen var lungsjuk, </w:t>
      </w:r>
      <w:r>
        <w:rPr>
          <w:b/>
        </w:rPr>
        <w:t>hustrun²</w:t>
      </w:r>
      <w:r>
        <w:rPr>
          <w:b w:val="0"/>
        </w:rPr>
        <w:t xml:space="preserve"> var lungsjuk, och det fanns flera barn i stugan. Fattigvårdsstyrelsen tog från familjen det lilla fattigunderstöd, den haft förut, och satte den fullständigt utan understöd inför julen. Det blev alarm i den tidning, jag har äran bära ansvaret för, och fram i mars 1921 lyckades vi på den vägen tvinga fram fattigunderstöd. Så blev det strid om hur stort understödet skulle vara, och i juni månad 1922 fastställde fattigvårdsstyrelsen, att understödet skulle utgå med 50 kr. kontant, två liter mjölk om dagen, husrum och bränsle. Emellertid anfördes det klagomål hos länsstyrelsen i Västerås, och länsstyrelsen resolverade i utslag den 24 juli 1922, att familjen dessutom skulle komma i åtnjutande av vad som skäligen kunde erfordras till nödiga klädespersedlar. Det var, märk det, mina herrar, den 24 juli 1922. Fattigvårdsstyrelsen överklagade länsstyrelsens beslut hos kammarrätten, och i övrigt lämnade fattigvårdsstyrelsen länsstyrelsens papper utan avseende, d. v. s. man avstod ifrån att ge någonting åt familjen till kläder och skor. Så gick 1922 till ända. Så gick 1923. Och ingenting hördes från kammarrätten, och ingenting från fattigvårdsstyrelsen. Hade ett visst belopp blivit tilldömt familjen, skulle man utmätningsvägen kanske kunnat taga ut det. Men märk väl, att 1918 års fattigvårdslag föreskriver, att länsstyrelses beslut skall följas, oavsett överklagande eller inte. Men det följdes inte. 1922 gick. 1923 gick. 1924 och 1925 gingo. Och även en dryg del av 1926. Och när jag kom hit till riksdagen och hade detta papper i portföljen och gick där med mina nyhalvsulade skor på den dyrbara mattan i sammanbindningsbanan, tänkte jag på den fattige lungsjuke mannen, som vintrarna igenom gått på bara 'strumpan den långa vägen för att hämta vatten, år efter år, utan möjlighet att få fattigvårdsstyrelsen att rätta sig efter länsstyrelsens utslag. Och ändå ha vi läns-</w:t>
        <w:br/>
        <w:br/>
        <w:t>styrelse, som har skyldighet att se efter, att 1918 års fattigvårdslag följes, Vid remiss av och ändå ha vi fattigvårdskonsulenter, som skola hjälpa till. Men äntligen, stateverkar och nu kommer det märkliga, den 26 maj 1926 föll kammarrättens utslag, Pak vilket lydde på fastställelse av länsstyrelsens beslut närmare fyra år tidigare. re: Utslaget i kammarrätten av den 26 maj 1926 inkom till länsstyrelsen i</w:t>
        <w:br/>
        <w:br/>
        <w:t>Västerås den 19 augusti och nådde familjen i slutet av september. Då hade</w:t>
        <w:br/>
        <w:br/>
        <w:t>den sjuke mannen fått rätt på papperet efter fyra år och två månader och</w:t>
        <w:br/>
        <w:br/>
        <w:t>efter många påstötningar. Under hela denna tid hade familjen lämnats full-</w:t>
        <w:br/>
        <w:br/>
        <w:t>ständigt utan någon som helst hjälp till kläder. Jag besökte själv familjen</w:t>
        <w:br/>
        <w:br/>
        <w:t>och vet, att den var i ytterst trängande behov av hjälp. Det var en skandal</w:t>
        <w:br/>
        <w:br/>
        <w:t>för länsstyrelsen, en skandal för fattigvårdskonsulenten och en skandal för</w:t>
        <w:br/>
        <w:br/>
        <w:t>landet, att slikt skulle kunna få förekomma.</w:t>
        <w:br/>
        <w:br/>
        <w:t>Den 26 september 1926 hade fattigvårdsstyrelsen fått del av kammarrättens utslag, och vad blev då följden? Jo, då belöt styrelsen att invänta den sjuke mannens begäran om den hjälp, som dock hade tilldömts honom av länsstyrelsen för mer än fyra år tillbaka i tiden, och som hade fastställts av kammarrätten. Detta fattigvårdsstyrelsens beslut delgavs emellertid den sjuke mannen först den 24 november 1926.</w:t>
        <w:br/>
        <w:br/>
        <w:t>Under tiden hade det slagits larm i den tidning, som jag har äran att svara för, och jag vet, att det hade gjorts en påringning från länsstyrelsen. Så kom slutligen den 22 december 1926 ett meddelande om att familjen skulle få hjälp till kläder. Då hade det efter länsstyrelsens beslut gått fyra år och fem månader.</w:t>
        <w:br/>
        <w:br/>
        <w:t>Vad är det egentligen för en rättsordning och en ordning i ett land, att när en myndighet som länsstyrelsen tilldömer en familj av sjuka människor, som silta i en dragig stuga i skogen, hjälp till kläder, skall papperskvarnen gå i fyra år och fem månader, innan klädestrasorna kunna komma? Jag adresserar mig till regeringsbänken. Om det förekommer många sådana fall, måste vi säkert ändra 1918 års fattigvårdslag, så att det blir fastslaget, att länsstyrelsen skall fastställa ett bestämt belopp, som sedan utmätningsvägen kan tillföras den fattige. Det är enligt mitt förmenande ett tämligen rättslöst tillstånd, som det nu är.</w:t>
        <w:br/>
        <w:br/>
        <w:t>Så har jag det tredje brevet, och då nödgas jag vända mig till herr försvarsministern. Det har sagts här i dag, som jag tror med en viss rätt, att man har varit benägen att räkna ganska högt, när det gällt vissa anslagsposter på fjärde huvudtiteln. Jag kan för min del vittna om, att man dock åtminstone på en punkt och på en plats är benägen att räkna synnerligen lågt. Det är, när det gäller att komma ifrån avskedsersättningar — till majorer, kaptener och överstelöjtnanter, tror någon. Nej, naturligtvis i fråga om furirer. Det har förekommit fall vid Västmanlands regemente, som jag ber att få fästa försvarsministerns uppmärksamhet på. Meningen är ju, att detta regemente skall försvinna med utgången av år 1927. Där finnas furirer, som ha skött sig väl, ha väl vitsordad tjänstgöring och skulle vara berättigade till avskedsersättning nästa år. Vad inträffar nu? Jo, nu inträffar, att två av dessa furirer, som jag särskilt fäst mig vid, som ha väl vitsordad tjänstgöring, och vilkas kontrakt gingo ut den 1 november, förklarades vara olämpliga och viägrades rekapitulation. Man befordrade i stället yngre pojkar, och på det sättet kom man ifrån avskedsersättningen, ty de bliva icke nästa höst berättigade till dylik ersättning. Av de två furirer, det här gäller, blev den ene, som är familjeförsörjare, ställd på fullständigt bar backe, och med den andre är det märkliga, att han vägrades rekapitulera som furir, därför att han förklarades vara olämplig, men dagen efter återanställdes han som volontär vid samma regemente och med furirs grad. Han blev på det sättet ekonomiskt degraderad och berövad rätten till avskedsersättning nästa höst.</w:t>
        <w:br/>
        <w:br/>
        <w:t>Detta handlingssätt tror jag icke står i överensstämmelse med den uppfattning, sem behärskade riksdagen, när den beslöt om avskedsersättningar åt de äldre furirerna, och det kunde absolut icke vara andra kammarens mening, att det skulle gå till på det sätt, som skett vid Västmanlands regemente när det gällt underbefäl, som begärt att få stanna kvar, att de icke finge besked om de icke skulle få vara kvar efter den 1 november tidigare än den 28 oktober. Alltså fingo de endast ett par dagar på sig för att söka annan anställning. Vid flottan har man, om jag icke är orätt underrättad, 60 dagars uppsägningstid.</w:t>
        <w:br/>
        <w:br/>
        <w:t>Jag klandrar icke herr försvarsministern för dessa saker. Jag skulle snarare tro, att han ogillar dem. Om man emellertid ogillar detta i regeringen, bör man icke visa den flatheten att låta underhuggare ute i landet handla, som de vilja, för att skapa ovilja just emot dem, som gått med på avrustningsbeslutet, ty alltid, när man skapar svårigheter för dessa underbefäl, heter det: Ja, skyll på vänsterpartierna, som ha beslutat detta. Vänsterpartierna ha dock icke beslutat, att man skall gå tillväga på det sätt, som man här gjort.</w:t>
        <w:br/>
        <w:br/>
        <w:t>Detta var de tre hälsningar, som jag hade att framföra. Jag hoppas. att till och med i det fall, där jag icke känner adressen, skola vederbörande ändå nås av hälsningen.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