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535</w:t>
      </w:r>
    </w:p>
    <w:p>
      <w:r>
        <w:rPr>
          <w:b/>
        </w:rPr>
        <w:t xml:space="preserve">Datum: </w:t>
      </w:r>
      <w:r>
        <w:t>1927-05-18</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Lindhagen (–, man)</w:t>
      </w:r>
    </w:p>
    <w:p>
      <w:r>
        <w:rPr>
          <w:b w:val="0"/>
        </w:rPr>
        <w:t>Herr talman! Jag har begärt ordet för att göra ett par erinringar med anledning av vad som synes vara gemensamt för utskottet och reservanterna, ehuru jag befarar, att i fortsättningen komma även där samma stridiga uppfattningar att göra sig gällande. Jag vill nämligen tala några ord om skolarbetets inre gestaltning, som ju mycket litet har berörts under den debatt, som hittills förekommit.</w:t>
        <w:br/>
        <w:br/>
        <w:t>Dessförinnan skall jag be att få tillkännagiva min mening rörande den sak, som nu är föremål för debatt, och jag vill då fråga: Varför skola vi icke kunna vara uppriktiga? Det är väl i alla fall så i stora drag, att samhället är i stort sett uppdelat i två ekonomiskt olika klasser. Den ena har till sin skola folkskolan och den andra det högre läroverket. Det är många, som komma också till de högre läroverken från folkskolan, men större delen av folket får gå bort till sin verksamhet med folkskolan såsom enda skola, och de andra, som besätta de socialt högre befattningarna och de lukrativa uppdragen och i allmänhet disponera det sociala anseendet, äro alumner av den högre skolan. Det är klart, att ett sådant tillstånd icke kan få fortfara alldeles oanmärkt, och den s. k. demokratien — jag säger »så kallade», därför att allting är relativt — har ju också till uppgift att försöka skapa ett folk genom att framför allt på bildningens område göra alla lika delaktiga i densamma. Då är det givet, att när man ger sig in på en sådan fråga, möter det oerhörda svårigheter att i föret i portgången kunna skapa något fulländat system, och å andra sidan måste det ställa sig så, att de mera privilegierades uppfattning har synnerligen svårt att kunna finna sig tillrätta i dessa nya krav. Därför ser man också här, att motsättningarna taga sig uttryck däri, att folkskolan står emot elementarläroverket, folkskollärarna emot elementarlärarna, vänster emot höger.</w:t>
        <w:br/>
        <w:br/>
        <w:t>Nu har visserligen den hårda nödvändigheten förmått även reservanternas klientel att vakna till insikt om nödvändigheterna, och man säger då även från det hållet, att man vill arbeta för enhetsskolan, men det är ganska naturligt och påtagligt, att hjärtelaget kan icke vara fullt med och att man går ogärna längre än själva nöden kräver. Jag måste därför i valet mellan de två ofulikomligheter, som här föreligga, nämligen utskottets förslag och reservanternas, välja utskottets förslag såsom en tryggare och mer målmedveten utgångspunkt, från vilken man kan arbeta sig fram till en större klarhet på det här området.</w:t>
        <w:br/>
        <w:br/>
        <w:t>Här ha nu åberopats å andra sidan, att sakkunskapen står emot utskottets förslag. Jag vill då säga: finns det då egentligen någon sakkunskap i egentlig mening annat än inom naturvetenskaperna? På de här andliga områdena gives det också kunskap, som är nödvändig, men alla stora reformer på hela det område, som berör de andliga värdena, ha fått gå emot sakkunskapen i det stora hela. Statsministern lär indirekt ha antytt, att den första framstöten för enhetsskolan var någon påminnelse om den sociala revolution, som var i annalkande. Herr Wigforss rörde något vid samma ämne, något mera direkt. Jag skulle i stället vilja använda det uttrycket, att det gäller en liten framstöt till kristendomens förverkligande, vilket ju är detsamma son</w:t>
        <w:br/>
        <w:br/>
        <w:t>den sociala revolutionen. Om jag väljer uttrycket kristendomens förverkligande, är det därför, att det står i högre kurs hos reservanterna och därför är ett mera lämpligt uttryck nu för tillfället.</w:t>
        <w:br/>
        <w:br/>
        <w:t>Jag övergår härefter till att tala, som sagt, något om fortsättningen och själva innehållet. Då vill jag säga, att både med utskottsförslaget och reservanternas förslag stå vi inför en eventuell fara av en annan klasskillnad 1 stället för den, som vi stå i begrepp att avskaffa. Bägge parterna röra sig nämligen med att här inom samhället privilegiera en klass, som kallas för de »studiebegåvade». Därigenom hotas samhället att uppdelas i »studiebegåvade» och »de icke studiebegåvade». Det är en mycket farligare klassskillnad, ty den är grundad på naturlagar, som bestå, under det att en sådan klasskillnad, som är grundad på olikhet i ekonomiska villkor, lättare kan upphävas och förmildras. Denna distinktion, »studiebegåvade» och »icke studiebegåvade», uppdelar, såsom man nu har för avsikt att göra, barnen redan vid tidig ålder genom lärarna i två klasser: »studiebegåvade», som skola ensamma tillåtas gå fram till en högre undervisning och därifrån privilegieras till övertagande av rikets maktbefogenheter, samt »praktiskt» lagda barn, i enskilta samtal även kallade obegåvade, vilka skola skapa de produktiva värdena under de förras ledning och övervälde. Men målet för allt mänskligt strävande måste vara att förena teori och praktik, och i all synnerhet när det gäller personligheten, som ju består av ande och materia och ej får på detta sätt klyvas i två hälfter såsom ett slaktat djur i en slaktarbod. Ett sådant övergrepp mot släktet och gudomliga lagar måste till det yttersta bekämpas.</w:t>
        <w:br/>
        <w:br/>
        <w:t>Det enda värdiga målet och den enda utvägen är väl en likvärdig fostran för all ungdom fram till ett stadium, som skapar samma självkänsla men mångsidigare mogenhet än den nuvarande studentexamen. Den skola, vi nu ha och den vi enligt förslaget komma att få, delar upp barnen uti receptiva, som kunna magasinera en massa saker i minnet och som även kunna utbildas till skarpsinnighet, varigenom de ofta kunna göra den stora konsten att förvandla svart till vitt och tvärtom, under det att de produktiva barnen, vilkas anlag först komma senare fram, ej befordras till samma förmåner att klättra upp för samhällsstegen och slutligen övertaga styrelsesättet över oss, utan dem håller man nere. Därför finns, såvitt jag, och många med mig, förstår, ingen annan huvudsak här än att skapa i medvetandet samma sociala anseende för handens färdighet och praktisk förmåga som för de intellektuella yrkena. Det finns ingen annan kungsväg än denna till en ny värld. Alltså måste framtidsskolan bibringa det unga släktet uppfostran i fyra avseenden:</w:t>
        <w:br/>
        <w:br/>
        <w:t>3) Förståndskultur eller intellektuell kunskap (vetenskapen).</w:t>
        <w:br/>
        <w:br/>
        <w:t>De två första kulturerna måste odlas lika inom alla linjerna. De två senare åter böra fördelas på olika linjer efter behovet i växlande omfattning eller genom särskillnad.</w:t>
        <w:br/>
        <w:br/>
        <w:t>Jag vet mycket väl, att dessa frågor intressera icke riksdagen för närvarande och icke heller den allmänna diskussionen, ty här slåss man om makten att få rätt i sista ögonblicket och nöjer sig endast med att begåva landet med en form, en organisation utan innehåll och överlämnar åt kommande släkten att verkligen skapa någonting inne i dessa former. Hur den form, som herrarna nu slåss om, blir, är ur den synpunkten ganska likgiltig, men som jag har sagt, vilar utskottets förslag i alla fall på den stora grundsatsen att försöka göra en första framstöt för vad man vill kalla en enhetsskola eller en skola för hela folket.</w:t>
        <w:br/>
        <w:br/>
        <w:t>Det förefaller mig, som vi även i denna stund borde kasta en blick på den</w:t>
        <w:br/>
        <w:br/>
        <w:t>kultur, som både utskottet och reservanterna vilja skapa under den närmaste tiden. Det är fortfarande den intellektualistiska kulturen. Men jag frågar mig: vad har det blivit av den nuvarande skolans favoriter, som kunnat bäst magasinera dess mångläseri (receptivitet) eller varit kvicktänkta i dess formler och hårklyverier (teknik)? Ha de skänkt samhället visa lagar, rättvisa domar, ett rikt kärleksliv? Ingalunda. En stor del har trots sitt laudatur försvunnit på anspråkslösa platser. Större delen har åter befordrats till makt och myndighet, som de säkerligen oftast utnyttjat till att med skolad dogmatik hålla statskyrkan fjärran från kristendomens grundtankar, till att i lagstiftningen med talang gynna makten för dagen och intressena och slå dövörat till för samvetena, till att i rättsskipningen skarpsinnigt finna utvägar för formerna till att förkväva den verkliga rätten, till att kunnigt gå förnämiteternas och egennyttans tvetydigaste ärenden, till att med stöd av sina insikter sätta i gång världskrig och andra nattsvarta dåd o. s. v. Än mer: vetenskaplig insikt utnyttjas lika ofta till att gynna ocker, skapa krigsmaskiner och annat ont som till goda gärningar. Den tekniskt bildade begåvningen kan göra grosshandel i missförhållanden under det en vanlig medborgare får nöja sig med minuthandel i oefterrättligheter. Det är den s. k. intellektualistiska kulturen, som nu skall fortfarande sättas i högsätena på grundval av såväl utskottets som reservanternas förslag.</w:t>
        <w:br/>
        <w:br/>
        <w:t>Jag har därför tillåtit mig yrka — ett hopplöst krav, men det har bara det felet, att det är riktigt — att »riksdagen ville hos Kungl. Maj:t begära övervägande av ett vägledande rationellt program för den nuvarande enligt förslaget i stort sett bibehållna pluggskolans omvandling till en karaktärs-, kunskapsoch yrkesskola samt en likvärdig fostran av all landets ungdom till högre bildning med stöd av en mångsidig linjedelning, lämpad efter olika uppgifter och anlag.»</w:t>
        <w:br/>
        <w:br/>
        <w:t>Jag medger gärna, att detta är framtidsmusik, men det är i alla fall en tilldragande musik, en sådan, mot vilken vi måste gå framåt och vara lyhörda. Därför måste vi enligt min uppfattning, sedan vi fått skalet enligt utskottets förslag eller enligt reservanternas i alla fall, fördjupa oss till dessa verkligt mödosamma företag, att skapa fram någonting av innehållet.</w:t>
        <w:br/>
        <w:br/>
        <w:t>Nu skilja sig dock utskottet och reservanterna i någon mån 1 besvarandet av denna motion. Utskottet säger. att »utskottet finner åtskilliga av de av motionären anförda synpunkterna beaktansvärda». Utskottet har ju att uttala sig om så många motioner, att det måste ha vissa betygssättningar. Det har två betygssättningar! beaktansvärd och synnerligen beaktansvärd. Här står »beaktansvärd». Således har motionären av utskottet fått betyget approbatur. Men utskottet tillägger: »det är emellertid utskottets mening, att därest en omläggning av arbetssättet inom läroverken av den art, utskottet förordat, kommer till stånd, de av motionären uttalade önskemålen torde i det väsentliga bliva tillgodosedda.» Nej, kära utskott, det bli de visst icke. Medlemmar i utskottet ha visserligen sagt mig, att mina motioner blivit så utomordentligt välvilligt behandlade. Utskottet skulle, förefaller det, likaväl kunnat säga motsatsen, om det velat, men nu säger det och tror självt, att de här kraven i det väsentliga bli tillgodosedda. Nej, det blir de icke i vår generation och kanske icke heller i den nästa.</w:t>
        <w:br/>
        <w:br/>
        <w:t>Reservanterna åter, som skrivit om motiveringen, utesluta hela detta svar på motionen, och där ser man den stora skillnaden i alla fall i sak mellan utskottet och reservanterna. Utskottet anser dock, att denna sak har någon vikt, men reservanterna stryka den helt ur motiveringen. Däri röja ju reservanterna egentligen sin verkliga ståndpunkt.</w:t>
        <w:br/>
        <w:br/>
        <w:t>Utskottet talar också på ett annat ställe om att man framdeles vill ägna innehållet en ganska stor uppmärksamhet och måste göra det och utvecklar</w:t>
        <w:br/>
        <w:br/>
        <w:t>en hel del tankar i samma riktning som motionären, men reservanterna säga bara, att här skall man vara försiktig. Således, där ser man också, att i själva verket ligger en avgrund mellan utskottets sinnelag och reservanternas. Vad är då denna försiktighet? Jo, den bottnar nog i den härskande intellektualismens, d. v. s. »sakkunskapens» begär att få fortfarande sitta kvar i högsätena och icke vilja giva vika för den barbariska invasionen, som den anser förestå genom bifall till utskottsbetänkandet.</w:t>
        <w:br/>
        <w:br/>
        <w:t>En annan viktig punkt är naturligtvis, att i fall man skall kunna inrymma alla dessa fyra huvudgrupper, som jag talat om, i framtidsskolan, måste man sovra bort, avsöndra en hel del av den nuvarande undervisningsbelastningen i skolan. Det måste tillses att det kunskapsmått, som alla måste lära sig, begränsas till vad som kan vara behövligt för alla elever att kunna. Sedan må det bli var och en förbehållet att genom självbildning eller fackundervisning utfylla sitt kunskapsbehov på det område, som särskilt för den individen är nyttigt.</w:t>
        <w:br/>
        <w:br/>
        <w:t>Redan namnet realskola är missvisande. Det skulle naturligtvis heta »medborgarskola» eller något sådant. Namnet realskola är lånat från vår materialistiska tid och naturvetenskapernas överherravälde inom skolan med undanskjutande av de andliga disciplinerna. Naturvetenskaperna böra dela med sig av utrymmet, mera än nu, för de discipliner, som skapa sinnets kunskap och blick för mänsklighetens utveckling och för människornas kamp genom tiderna för livet.</w:t>
        <w:br/>
        <w:br/>
        <w:t>Då säger utskottet, att historia torde vara ett av de ämnen, som böra studeras. »Torde» vara! Det nästan viktigaste av allt, det, på vars grund man verkligen kan bygga upp en livsåskådning, det skänker utskottet blott ett »torde». Och geografi, som skall skapa oss insikt om olika länders förhållanden, finns där icke alls. Jag skulle därför vilja tillägga detta.</w:t>
        <w:br/>
        <w:br/>
        <w:t>Jag måste vidare fråga mig: Varför skall i skolan odlas en så oerhörd massa matematik? Jo, sade en gång en matematiklärare åt mig. »Det är synnerligen nyttigt, att alla barn få lära sig dessa matematiska formler, ty tänk, om några av dem bli ingenjörer, sådan nytta de ha av dem.» Skola alla barn pinas därför att några komma att bli ingenjörer? Vilket undervisningssystem! Det finns knappast något, som plågar barnen så mycket som matematik och ingenting, där anlagen äro så olika. Det finns barn, som suveränt äro lagda för naturvetenskaper i övrigt men icke kunna följa med i matematik. Man frågar barnet till exempel: Om 10 hönor värpa 5 ägg på 14 dagar, huru många ägg värper då 1'/, höna på 30 minuter? Detta intresserar barnet icke det minsta, utan det enerverar det. De flesta sådana exempel, som de få börja med redan vid mycket unga år, äro icke synnerligen kvickare eller fruktbarare än det förenämnda.</w:t>
        <w:br/>
        <w:br/>
        <w:t>På min tid fick man icke läsa kemi i den skola, där jag gick. Men nu lär det anses vara en ganska viktig skoldisciplin. Jag har icke behövt kunna det ringaste kemi, men har efteråt förnummit, att det finns något, som heter kväve och syre, och det har varit alldeles tillräckligt för mitt behov. Varför pluggar man då nu i barnen invecklade kemiska formler?</w:t>
        <w:br/>
        <w:br/>
        <w:t>Vidare får man i de högsta stadierna läsa filosofi gubevars. På min tid hette det logik, men nu lär det heta propedeutik i stället. Något så vidrigt kan ni icke tänka er. Det var en för ungdom inkrånglad härva av döda formler. Jag minns, vilken avsky detta ämne väckte hos oss, och därmed fingo vi tyvärr avsky även för de för oss obekanta discipliner, som det skulle så oförståndigt representera. Att låta ungdomen värmas något av den europeiska antika kulturens eller österns livsfilosofi, kan icke komma i fråga, ty då är man ju inne på själskultur, vari skolans begåvningar skulle stå sig slätt. Man kan vara övertygad, att om intellektualismen tvingas att även i skolan göra någon rätt åt</w:t>
        <w:br/>
        <w:br/>
        <w:t>filosofiens historia, skulle bara europeisk filosofi behandlas och av denna företrädesvis senare tiders teoretiska begrenpsakrobatik, utan värde för folkens liv och ofattlig för det största antalet människor.</w:t>
        <w:br/>
        <w:br/>
        <w:t>Nu skola vi också likaledes gubevars enligt utskottet — där är utskottet en vilja och en själ med reservanterna, och därför går jag emot bägge två med liv och lust — fortfarande låta vårt stackars folk ligga på knä, toppridas och behärskas av de tre privilegierade europeiska språkens, franskans, engelskans och tyskans förtryck över alla andra språkfamiljer, stora såväl som små. Det faller icke utskottet och reservanterna in att vi framför allt för att göra oss gällande i världen måste hoppas på att denna oerhörda spärrfästning mot folkförbrödringen faller. Att detta ej redan skett beror främst därpå, att detta privilegierade övervälde fortfarande slaviskt tillbedes av de undertryckta folken själva. Det borde ej behöva erinras om det ofantliga arbete, de ruinerande omkostnader, den oförtjänta oförmåga att göra sig gällande, som en sådan världsordning pålägger de förtryckta staterna och deras medborgare. En bortkastad undervisning dessutom till stor del. Men det är just intellektualismens stora triumf att hålla nere hela vårt folk i detta förtryck. När jag därför tagit mig friheten att i motion ifrågasätta, att det även skall kunna beredas tillfälle att åtminstone i någon skola få välja spanska och dessutom esparanto — ett världsspråk — så bockar sig utskottet för spanska språket, ty det talas ju av så många människor och det är bra för våra kulturförbindelser. Jag har tillagt, att spanskan behövs kanske också, därför att Sydamerikas högländer är den enda trakt, dit vi kunna låta vår överbefolkning emigrera. Utskottet förklarar, att man här skall ta frågan om spanskan under övervägande. Däremot avvisar utskottet »bestämt» all hänsyn till esperanto, ett världsspråk, som skulle verka till folkförbrödring, lindra den ofruktbara språkbördan i skolorna och befria oss från de tre privilegierade krångelspråkens tyranni. Och av vilken orsak? Jo, på grund av ämnesträngseln! Där ser man, hur oerhört bakom flötet både utskottet och reservanterna äro. Måhända äro reservanterna det allra värst, ty bland dem befinner sig professor Lindskog, som helt enkelt har trumf på att anse världsspråk vara det värsta av all okultur, som överhuvud taget finns. Men utskottsmajoriteten är icke mycket bättre, den heller.</w:t>
        <w:br/>
        <w:br/>
        <w:t>Även jag måste betona, såsom en tredje punkt, att när nu folkskolan med rätta skall bliva bottenskola för en vad man i fortsättningen bör kalla medborgarskola — realskola är ett för förlegat och för trångt begrepp — bör man också ägna sig allvarligt åt reorganisation av folkskolan. Det går exempelvis inte an, att i folkskolan alltjämt undervisas i så stora klasser som nu gemenligen lär ske. Resultatet kan ej bli annat än dåligt. Och vilket tidsödande blir det icke både för lärare och lärjungar, och hur utslitande för eleverna att behöva gå i skola mycket längre tid än de skulle behöva, ifall undervisningen vore koncentrerad i mindre befolkade klasser. Detta är enligt mångas uppfattning en av de allra viktigaste frågorna. Skall man ge undervisning, så skall man icke ge den kvantitativt på papperet, utan den måste även bli en kvalitativ undervisning.</w:t>
        <w:br/>
        <w:br/>
        <w:t>Jag har i väckta motioner också berört avskaffandet av »de brutala, orättvisa, äventyrliga och ändamålslösa inträdes-, flyttningsoch avslutningsexamina», varje form således av s. k. examen rigorosum. Utskottet har sagt, att det där skola vi avskaffa, när det passar oss, men vi måste bibehålla det, när det icke passar oss att avskaffa det. Alltså också här en ofruktbar kompromiss!</w:t>
        <w:br/>
        <w:br/>
        <w:t xml:space="preserve">Vad </w:t>
      </w:r>
      <w:r>
        <w:rPr>
          <w:b/>
        </w:rPr>
        <w:t>flickorna²</w:t>
      </w:r>
      <w:r>
        <w:rPr>
          <w:b w:val="0"/>
        </w:rPr>
        <w:t xml:space="preserve"> beträffar, har utskottet nu äntligen ryckt fram avsevärt från Kungl. Maj:ts tämligen negativa förslag. Men utskottet har ju icke kunnat annat än fastslå en princip, och de första stegen i portgången måste därför bli</w:t>
        <w:br/>
        <w:br/>
        <w:t xml:space="preserve">stapplande. Jag har också velat väcka den frågan, om det icke vore skäl i att opartiskt undersöka verkningarna av samskolorna. Jag har varit anhängare, såsom alla 80- och 90-talsmänniskor, av samskoleidén. Emellertid kan icke nekas till, att jag börjat hysa en viss tvekan, huruvida det ändå icke förhåller sig så, att gossar och </w:t>
      </w:r>
      <w:r>
        <w:rPr>
          <w:b/>
        </w:rPr>
        <w:t>flickor²</w:t>
      </w:r>
      <w:r>
        <w:rPr>
          <w:b w:val="0"/>
        </w:rPr>
        <w:t xml:space="preserve"> äro olika och att de äro olika i tämligen grundväsentliga avseenden. Jag har erfarenhet från mina egna barn — jag har själv aldrig gått i någon samskola — och från andra, som haft sina barn i sådana skolor, och funnit, att det är mycket tveksamt, om det är nyttigt för gossarna och nyttigt för </w:t>
      </w:r>
      <w:r>
        <w:rPr>
          <w:b/>
        </w:rPr>
        <w:t>flickorna²</w:t>
      </w:r>
      <w:r>
        <w:rPr>
          <w:b w:val="0"/>
        </w:rPr>
        <w:t xml:space="preserve"> på det högre stadiet att gå i samma skola. Jag har begärt en undersökning av detta, men utskottet förklarar, att samskolan nog är bra. Utskottet behöver visserligen denna försäkran, då utskottet förordar samskolor i stor utsträckning i brist på annan utväg.</w:t>
        <w:br/>
        <w:br/>
        <w:t xml:space="preserve">Ytterligare en fråga har jag fört på tal, nämligen frågan om </w:t>
      </w:r>
      <w:r>
        <w:rPr>
          <w:b/>
        </w:rPr>
        <w:t>lärarinnornas³</w:t>
      </w:r>
      <w:r>
        <w:rPr>
          <w:b w:val="0"/>
        </w:rPr>
        <w:t xml:space="preserve"> vid de privata skolorna rättsliga ställning och en del omständigheter i samhand därmed. Utskottet har varit synnerligen välvilligt i sin motivering på denna punkt, men har icke gjort något yrkande, och </w:t>
      </w:r>
      <w:r>
        <w:rPr>
          <w:b/>
        </w:rPr>
        <w:t>lärarinnorna³</w:t>
      </w:r>
      <w:r>
        <w:rPr>
          <w:b w:val="0"/>
        </w:rPr>
        <w:t xml:space="preserve"> få väl hoppas, att den välvilja, som finns i utskottets motivering, och på vilken den nya världen skall byggas upp, även kommer att av statsministern, som har klaven i sin hand, ägnas de äventyrade </w:t>
      </w:r>
      <w:r>
        <w:rPr>
          <w:b/>
        </w:rPr>
        <w:t>lärarinnorna³</w:t>
      </w:r>
      <w:r>
        <w:rPr>
          <w:b w:val="0"/>
        </w:rPr>
        <w:t>. Det lönar sig ej att vidare yttra sig om övriga av mig väckta motioner, utan tillåter jag mig endast hänvisa till desamma. | Nu har väckts yrkande om uppskov. Jag vill upprepa vad jag sade häromdagen, att lika litet som vi blivit klokare, ifall vi skjutit upp denna debatt till om lördag i stället för att påbörja den på onsdagen, lika litet bli vi klokare, om vi skjuta upp avgörandet till nästa riksdag. Vi förändra icke sinnelag på ett år, och det blir då bara samma debatt och samma resultat. Låt yxan gå redan i dag, så att vi få någon utgångspunkt att börja ifrån!</w:t>
        <w:br/>
        <w:br/>
        <w:t>Jag skall inskränka mig till detta på grund av den långt framskridna tiden, och yrkar sålunda bifall till utskottets förslag. När jag kommer till den punkt, som behandlar motionärernas hemställanden, skall jag där väcka det ytterligare förslaget, att riksdagen måtte hos Kungl. Maj:t, med utgångspunkt från de grunder, som av riksdagen i skolfrågan beslutats, »begära övervägande av ett vägledande rationellt program för den nuvarande enligt förslaget 1 stort sett bibehållna pluggskolans omvandling till en karaktärs-, kunskapsoch yrkesskola samt en likvärdig fostran av all landets ungdom till högre bildning med stöd av en mångsidig linjedelning, lämpad efter olika uppgifter och anlag».</w:t>
        <w:br/>
        <w:br/>
        <w:t>Detta är nämligen, såvitt jag förstår, det betydelsefullaste av allt.</w:t>
      </w:r>
    </w:p>
    <w:p>
      <w:pPr>
        <w:pStyle w:val="Heading2"/>
      </w:pPr>
      <w:r>
        <w:t>2. Rickard Sandler (Socialdemokraterna, man)</w:t>
      </w:r>
    </w:p>
    <w:p>
      <w:r>
        <w:rPr>
          <w:b w:val="0"/>
        </w:rPr>
        <w:t>Herr talman! Låt mig få börja med ett instämmande i huvudreservationen till detta utskottsbetänkande. Dess första tes ber jag att till fullo få underskriva. Det står där, att »skolfrågan icke kan definitivt lösas. Skolan måste anpassa sig efter den allmänna samhällsutvecklingen». Jag kan tillfoga, att jag ej betraktar, vad som jag tror och hoppas kommer att ske genom dagens beslut, såsom en lösning av skolfrågan. Den är här endast förelagd till en viss del, och löses till följd därutav också endast delvis. Det är icke fråga om folkskolan, det är icke fråga om de praktiska utbildningslinjerna ovan folkskolestadiet. Propositionen har begränsat sitt synfält på ett mycket anmärkningsvärt sätt. Det existerar för den intet problem beträffande folkskolan, ej heller något sådant problem som att undersöka sammanhanget mellan de praktiska och teoretiska utbildningslinjerna. Den håller sig mycket snävt till den förelagda uppgiften, som om man vore en smula rädd för att tappa bort sig, om man kom ut på något större vidder.</w:t>
        <w:br/>
        <w:br/>
        <w:t>Utskottsförslaget har nog onekligen vidgat synkretsen, och jag skall villigt erkänna, att reservanternas arbete även bidragit i åtskilliga stycken till detta resultat. Det kan sägas, tycker jag, om propositionen, att på viktiga punkder slutar departementschefen ungefär just där de allvarliga problemen börja, och jag tycker också, att den icke heller har dragit konsekvenserna av sina förutsättningar. Blott ett exempel på detta. Då man anför som ett huvudmotiv för reformen, att man skall bereda vårt lands stora arbetarebefolkning ökade möjligheter att genom en ny skolorganisation vinna ökad bildning, så är det ju anmärkningsvärt, att för de fyra storstädernas arbetarebefolkning låter man nästan helt och hållet förhållandena förbli orubbade. Men en förtjänst måste erkännas, och erkännas fullt ut: nu blir det något av efter alla diskussioner; ur denna debatt bör ju komma att framgå ett positivt avgörande av frågan.</w:t>
        <w:br/>
        <w:br/>
        <w:t>I detta avgörande äro vi ju alla berättigade att vara intresserade, antingen vi äro fackmän eller icke. Skolfrågan kan icke bara vara någon pedagogernas sak, lika litet som försvarsordningen här har betraktats som en officerarnas angelägenhet. Lika litet som armé och flottorganisationernas behandling har kunnat få behärskas av eventuella motsättningar mellan officerare och underofficerare, kan det vara rimligt, att denna fråga får domineras av diskurser mellan läroverkslärare och folkskollärare. Deras eventuella kåroch prestigesynpunkter måste vara av underordnad betydelse.</w:t>
        <w:br/>
        <w:br/>
        <w:t>Det har här åberopats från många håll, jag nämner särskilt från herr Tryggers sida, att sakkunskapen, väl då närmast företrädd av läroverksläraropinionen, skulle ha intagit en sådan hållning, att den medvekar såsom ett i viss mån avgörande motiv för den enes eller den andres yrkande i detta ärende. Märk väl: denna sakkunskaps hållning, icke dess skäl. Då herr Trygger ger sig in på en affär, och det förelägges honom från en sakkunnig utredningsman ett siffermaterial, så litar han icke, meddelade han kammaren för en stund sedan, på detta siffermaterial, utan han underlägger det i stället sitt eget sunda omdöme. Jag undrar, om man icke kan få behandla skolfrågan lika förståndigt som man behandlar en affär: sakkunskapens skäl skall man höra och väga, men det, som skall väga, och det, som skall bestämma, skall vara det sunda omdömet. Och att herr Trygger för egen del tillämpar denna grundsats visar bland annat hans proposition i försvarsfrågan.</w:t>
        <w:br/>
        <w:br/>
        <w:t>Skolfrågan har här blivit upplagd såsom en organisationsfråga. Det är det organisatoriska, som skjutits i förgrunden. Också detta är en riktig sats i högerreservationen eller jag bör väl kanske i stället säga herr Bergmans reservation, ty det anmärkningsvärda förhållandet råder ju, att herr Bergman står ensam här i kammaren, när han biträder den av honom jämte samtliga högerrepresentanter avgivna reservationen. I denna står denna riktiga tes: »Det väsentliga i skolans liv är det arbete, som utföres inom dess verksamhetsvärld, och i jämförelse med detta inre arbete spelar den nya organisationsramen en underordnad roll.&gt; Men skjuter man icke själva organisationsfrågan i förgrunden, då man på ett så bestämt sätt här markerar, att det endast är en enda organisationstyp, som man är villig att ge sin anslutning? Förresten är det ju icke bara för reservanterna, som det på sitt sätt kan sägas, att det är organisationsfrågan som kommit i förgrunden. Det är ju ganska karakteristiskt för svenskt kynne överhuvud taget, att först proklamerar man på bägge sidor, både utskottsmajoriteten och reservanterna, att organisationen är det underordnade och att det inre skollivet är det väsentliga, för att sedan omedelbart råka i handgemäng med varandra — om vad? Ingalunda om skolans inre arbete, utan just om den organisationsfråga, som vi på ömse sidor säga är det sekundära, och som gäller, om det skall vara 6 plus 4 eller 4 plus 5.</w:t>
        <w:br/>
        <w:br/>
        <w:t>Ett legitimt skäl finns ju, som jag vill medge, att överväga och att allvar-</w:t>
        <w:br/>
        <w:br/>
        <w:t>ligt diskutera denna organisationsfråga. Skolformen kan aldrig vara någon garanti för en god uppfostringskonst, men frågan är: 1 vad mån kan riksdagen inverka på skolförhålladena i landet? Det är uppenbart, att våra möjligheter såsom riksdagsmän att åstadkomma någonting äro helt andra i fråga om organsationen än 1 fråga om det inre arbetet. Reformarbetet måste enligt sakens natur väsentligen ske inom skolans egen värld, naturligtvis under påverkan av de önskemål, som under den allmänna behandlingen framkomma. Möjligheterna för organisationen att göra sig gällande äro alltid begränsade, men de äro ju samtidigt inom vårt räckhåll, och det är då så mycket viktigare, det är min slutsats, att de bli utnyttjade fullt ut. Men skall man göra det, kan det vara gott, att man har klart för sig, hur begränsad räckvidden är.</w:t>
        <w:br/>
        <w:br/>
        <w:t xml:space="preserve">Ett par synpunkter därom. För det första: icke förändras samhällets ekonomiska struktur på något omedelbart märkbart sätt, därför att man genomför en ny skolorganisation. För det andra: nog kommer landsbygden att förbli landsbygd — trots motortrafiken, som herr Dahl talat om, blir landsbygden minsann icke avskaffad för att vi här genomföra en ny skolorganisation. Och för det tredje: även framdeles komma gossar och </w:t>
      </w:r>
      <w:r>
        <w:rPr>
          <w:b/>
        </w:rPr>
        <w:t>flickor²</w:t>
      </w:r>
      <w:r>
        <w:rPr>
          <w:b w:val="0"/>
        </w:rPr>
        <w:t xml:space="preserve"> säkerligen att vara av olika kön, och även framtida departementschefer kunna få rika tillfällen att spekulera över det </w:t>
      </w:r>
      <w:r>
        <w:rPr>
          <w:b/>
        </w:rPr>
        <w:t>kvinnliga¹</w:t>
      </w:r>
      <w:r>
        <w:rPr>
          <w:b w:val="0"/>
        </w:rPr>
        <w:t xml:space="preserve"> väsendets egenart och de speciella krav, som det kan komma att uppställa.</w:t>
        <w:br/>
        <w:br/>
        <w:t>Det har talats om, att det är de privilegierades i samhället sista skans, som det är fråga om att här storma. Det ordet hör — jag säger det trots att det är hans excellens herr statsministern, som fört in det i debatten — till de överord, som förekommit i så rikligt mått i denna diskussion. Jag kan säga på denna punkt detsamma som jag tillät mig säga i skolutskottet och som herr Ljunglund varit älskvärd nog att föra vidare i en av sina roliga krönikor på första sidan i Nya Dagligt Allehanda. Samhällets sista skans? Men vi ha ju Enskilda banken kvar! Nog finns det tillräckligt av ekonomiska privilegier i samhället att syssla med även i fortsättningen.</w:t>
        <w:br/>
        <w:br/>
        <w:t>Jag tror för min del icke alls, att man har att vänta, befara eller hoppas — hur man vill se det — någon översvämning från de bredare lagren i den nya skolorganisationen. Det är först i det långa loppet, som det kommer att visa sig några betydelsefulla ekonomiska verkningar av denna skolorganisation. De komma att visa sig, och de komma att inträffa tidigare, ifail riksdagen går in för de linjer, som ha framförts i den socialdemokratiska motionen med dess krav på ekonomiskt stöd åt de lärjungar, som förtjäna och som behöva det.</w:t>
        <w:br/>
        <w:br/>
        <w:t xml:space="preserve">Man förklarar, att det nu råder enighet om enhetsskolan, och jag vill med oblandad tillfredsställelse säga, att visst ha vi nu i viktiga principfrågor kommit till en samstämmig mening. Jag antecknar likställigheten beträffande </w:t>
      </w:r>
      <w:r>
        <w:rPr>
          <w:b/>
        </w:rPr>
        <w:t>flickorna²</w:t>
      </w:r>
      <w:r>
        <w:rPr>
          <w:b w:val="0"/>
        </w:rPr>
        <w:t>, sympatierna 1 det hela för landsbygdens sak, och att man finner det berättigat, att det blir ökade möjligheter för underklassen att vinna utbildning. Men visst är det en fullkomligt illusionär föreställning att tro, att sedan vi genomfört denna nya skolorganisation, skola vi flytta in i ett sådant samhällstillstånd, att alla barn verkligen komma att gå 1 den gemensamma barndomsskolan. Alltjämt kommer traditionen att verka och verka inom bägge de olika grupperna inom samhället. Det kommer förvisso att dröja länge, innan klasserna ha sammansmält inom den gemensamma barndomsskolan. Men en sådar ekonomisk utjämningsprocess kommer självfallet att äga rum och sätta märke även i skolorganisationens faktiska innehåll i framtiden.</w:t>
        <w:br/>
        <w:br/>
        <w:t>I högerregservationen förekommer en historisk teckning, som jag icke kan underlåta att ett ögonblick framdraga. Det talas om, att utskottets förslag skulle komma att medföra en sortering av lärjungematerialet efter föräldrarnas sociala och ekonomiska villkor, en ordning, som »saknar motstycke i de</w:t>
        <w:br/>
        <w:br/>
        <w:t>svenska läroverkens 300-åriga historia». Jag må verkligen säga, att det är ett underbart sätt att teckna historiska förhållanden att framställa saken så, som om utskottets förslag komme att införa en ekonomisk olikställighet i skolorganisationen, som har saknat motstycke under de senaste 300 åren. Herr Bergman är en alldeles för god historiker för att jag skall kunna tro annat än att detta är en ren lapsus calami, om jag får uttrycka mig på hans andra tungomål.</w:t>
        <w:br/>
        <w:br/>
        <w:t>Syftet med enhetsskolan anges på vissa håll vara att tillvarataga begåvningarna. Ja, inte behövs det någon begåvning för att gå igenom ett läroverk! Det är en reflexion. En viktigare är, att skolan skall vara till för alla, och skall man göra någon skillnad, får man väl säga, att den snarare skall vara till för de mindre begåvade än för de mer begåvade. Meningen kan icke få vara, att man skall plocka upp en eller annan begåvning från underklassen för att få honom placerad i en mera ledande ställning i samhället. Det är här icke fråga om att bevara det gamla ståndssamhället genom att tillföra detsamma litet friskt blod nedifrån, såsom städse har skett. Men det bör icke heller vara fråga om, då vi nu söka grunda en ny skolorganisation, att ge ett finger åt de tendenser, som verkligen finnas inom olika kretsar av vårt samhälle och också finnas inom olika partier, tendenser att åstadkomma vad jag skulle vilja kalla för ett ransoneringssamhälle, som på detta område alltså går ut ifrån den principen, att bara ett visst antal, som man på något sätt fastställer, skall få tillfälle att utbildas för de olika ledande ställningarna i samhället. Emot dessa tendenser vill jag för min del ställa kravet på vad tyskarna uttrycka med »freie Bahn», icke bara för »alle tächtigen» utan för alla. I fall man nämligen går in för principen, att alla skola vara berättigade att försöka sig på att begagna de möjligheter, som en ny skolorganisation ger, måste resultatet också bli, att det är de dugliga, som få försprånget, i samhällets självklara intresse.</w:t>
        <w:br/>
        <w:br/>
        <w:t>Jag tror det är angeläget att stryka under, att det förslag, som föreligger från skolutskottet, skiljer sig i ett principiellt hänseende från de förslag, som voro framkomna ur skolkommissionens arbete. Skolkommissionens gallergrindar, som voro uppställda just för att man skulle minska denna tillströmning och versktälla en gallring vid övergången från folkskolan till mellanskolan och sedan vid övergången från mellanskolan till gymnasiet, de gallergrindarna äro avlägsnade ur skolutskottets förslag. Genom utskottets principförklaring om, att inträdet i mellanskolan bör vara öppet för alla dem, som ha gått igenom folkskolans huvudformer, blir efter min uppfattning bottenskolprogrammet förverkligat i en djupare mening än vad som var föreslaget såväl av skolkommissionen som av regeringen. Jag erinrar om den kritik, som i dessa hänseenden mötte skolkommissionens förslag, då det framkom, hurusom man då talade om det inhumana i att på ett ganska tidigt barndomsstadium verkställa en vägning av vederbörandes kvalifikationer och möjligheter att kunna göra sig gällande senare i livet, och hur den allmänna meningeh reagerade mot detta. Nu har denna kritik slagit igenom, och dess resultat föreligger i skolutskottets förslag om att inträdesprövningarna icke skola få fungera såsom gallergrind mellan folkskolan och mellanskolan. Men vad ser man nu? Jo, man ser det skådespelet, att man glömt hela denna kritik mot skolkommissionens förslag, och man träder in i stället för ett upprätthållande av gallringssystemet. En majoritet i andra kammaren har på denna punkt släppt utskottslinjen och sprungit över på den andra ståndpunkten, av grunder, som jag ej känner. För min del skulle jag mycket djupt beklaga, om resultatet av riksdagens behandling av detta ärende bleve, att på denna punkt ransoneringsprincipen får lov att återigen sticka upp sitt huvud. Jag är övertygad därom, att enhetsskolan är icke fullbordad, förrän man i prin-</w:t>
        <w:br/>
        <w:br/>
        <w:t>cip fastställt den fria passagen mellan folkskolan och mellanskolan, lika väl som man anser, att det skall vara fri passage från mellanskolan till gymnasiet.</w:t>
        <w:br/>
        <w:br/>
        <w:t>Till detta ansluter sig ju kravet på att studentexamen skall avskaffas. Om den saken skall jag blott säga, att läroverkens utbildning icke bör få bestämmas efter universitetens mall. Det är den gamla latinskolans surdeg, som alltjämt har kvar sin livskraft. Det allmänna läroverket i våra dagar är icke längre, det har blivit allt mindre och bör icke vara preparandskola enbart för universitetet. Det skall tjäna även många andra syften.</w:t>
        <w:br/>
        <w:br/>
        <w:t>Det har sagts här, och jag delar den uppfattningen, att det är en allvarlig brist i den kungl. propositionen, att den icke tagit befattning med de praktiska utbildningslinjerna. Från bondeförbundshåll har här särskilt framförts ett krav på, att man nu skulle taga upp frågan om folkskolans överbyggnader. Det har framställts vad man kallar för ett landsbygdsprogram, som fått sitt uttryck i utskottets utlåtande i ett skrivelseförslag, där det talas om en med genomgången folkhögskola avslutad och efter landsbygdens behov avpassad högre undervisning. Såsom gammal folkhögskoleman anser jag mig icke kunna underlåta att i detta hänseende varna för, att på det sättet uppfatta detta landsbygdsprogram, att det skulle vara meningen att organisera in folkhögskolan i ett skolsystem, där den skulle så att säga vara den högsta avdelningen. De, som se idealet för ordnat samhällsliv överhuvud taget i ett avlöningsschema med riktigt många pinnhål, ha redan börjat fingra på den friaste av våra svenska skolformer. Låt folkhögskolan få vara en skola, som tar emot sina elever, icke från en skola för att lämna dem till en annan, utan tar emot dem från livet för att sedan låta dem gå ut i detsamma igen!</w:t>
        <w:br/>
        <w:br/>
        <w:t>Jag konstaterar med tillfredsställelse, att av det anförande, som herr Reuterskiöld här höll, klart och tydligt framgick, att han hade samma uppfattning, som jag här givit uttryck åt, beträffande folkhögskolans ställning, och att man alltså får utgå ifrån, att vad utskottet här har skrivit till Kungl. Maj:t icke innebär någon sådan väsentlig förändring i folkhögskolans fria ställning 1 vårt skolliv.</w:t>
        <w:br/>
        <w:br/>
        <w:t>Vad jag här har uttalat utgör ju för mig på intet sätt något hinder att medverka till och hysa det livligaste intresse för att det skall lyckas att åstadkomma ett lämpligt system av praktiska överbyggnader på folkskolan. Mina sympatier gå i det hänseendet fullt ut i den riktning, som är angiven i en motion av herr Oscar Olsson angående inbyggandet i skolsystemet av en praktisk reallinje.</w:t>
        <w:br/>
        <w:br/>
        <w:t>Men på det sättet få vi ju en enhetsskola, som blir ganska differentierad, och i själva verket är det endast i en sådan rikare differentierad enhetsskola som man enligt min mening kan vinna en lösning av skolfrågan. I det hänseendet har herr Ljunglund ju alldeles rätt, då han säger, att det är icke enhetlighet utan differentiering som är tidens lösen, men han har förbisett, att det är en differentierad enhetsskola, som det här är fråga om.</w:t>
        <w:br/>
        <w:br/>
        <w:t>Herr Bergman har talat om att det skulle vara ett nonsens att gå emot den parallellskola, som finns i det nuvarande skolsystemet, eftersom det finns andra sådana parallellskoleformer, t. ex. folkskolans överbyggnader jämförda med de teoretiska utbildningslinjerna ovan folkskolstadiet. Ja, herr Bergman, jag och jag tror, att andra av utskottets ledamöter tänka visst i fortsättningen upprätthålla i den meningen ett stort antal parallellskolor. Ingen människa har tänkt sig, att man skulle avstå ifrån att ha handelsgymnasier, tekniska gymnasier eller skogshögskola etc. vid sidan av de andra parallellt med dem befintliga institutionerna. Men den differentiering, som jag vänder mig emot här, är den, som icke tjänar något förnuftigt ändamål, den dubbelorganisation, som existerar i det hänseendet, att läroverkets underdel, dess lägsta klasser, tjäna</w:t>
        <w:br/>
        <w:br/>
        <w:t>alldeles samma ändamål som de motsvarande klasserna i folkskolan. Där är det icke fråga om skolor, som tjäna olika syften utan om skolor, som tjäna olika grupper av samhällsmedlemmar. Jag kan icke finna det vara något tillräckligt skäl för bevarandet av denna dubbelorganisation, att herr Wohlin en gång i tiden, tack vare den omständigheten, kunde tala tyska vid 13 års ålder under en resa i Tyskland.</w:t>
        <w:br/>
        <w:br/>
        <w:t>Den stora stridsfrågan här har varit frågan om grundskolans längd. Skall det vara 6 + 4, 3+ 6 eller 4 + 5, ja, det har också varit fråga om 5 + 4? Jag bekänner, att jag för min del har ett bristfälligt intresse för denna pedagogiska matematik — det hela förefaller mig vara en smula likt ett mekaniskt läggspel. Propositionens lösning av skolfrågan förefaller mig ha gått till så, att man har betraktat skolavdelningarna såsom ett slags fasta klossar, som man tagit sönder ifrån varandra och sedan har man försökt passa ihop dem återigen men icke kunnat komma till något annat resultat än att det blev 6 + 4. Och därigenom har man fått den längre studietiden. Om längre studietid är en olycka, det är en sak, varom jag icke skall gå in i någon längre diskussion. En förlängd utbildning behöver ju icke i och för sig vara till någon skada ur samhällssynpunkt. I det föreliggande fallet kan jag för min del icke se någon som helst anledning att medverka till en förlängning av studietiden, i fall man kan öppna en möjlighet att nå ett gott resultat utan en sådan förlängning. Jag har därför gärna medverkat till uppkomsten av det parallellskolsystem, som utskottets förslag innebär.</w:t>
        <w:br/>
        <w:br/>
        <w:t>Nu säger herr Bergman, att det är ett rent hån att bjuda på ett sådant parallellskolsystem, som utskottet föreslagit. Ett rent hån skulle det alltså vara att bjuda såsom alternativ herr Bergmans egen linje. Om man nu har den uppfattningen, att det är den fyraåriga grundskolan allenast, som erbjuder några tillfyllestgörande garantier för ett kultursamhälle värdig högre utbildning, då vill jag för min del fråga, hur man egentligen tänker förfara med de kommunala mellanskolorna? Har man inom reservanternas kretsar verkligen för avsikt att föreslå, att man skall övergå till deras system även beträffande landsbygden? Eller menar man, att landsbygden må gärna ha den sämre utbildningen? Eller förhåller det sig icke i grund och botten så — det är min uppfattning — att det är ett överord, som man har kommit med, då man här så energiskt framhållit vådorna av denna fyraåriga grundskola?</w:t>
        <w:br/>
        <w:br/>
        <w:t>Herr Bergqvist har talat om att utskottets förslag innebär, att man skall förfara som om man här i kammaren skulle låta alla kammarens ledamöter försöka pressa in sig i samma rock, och han tog då såsom exempel, att kostymerna skulle vara tillskurna efter min lilla figur och han undrade då hur det skulle gå för herr Lindgren i Örebro och någon annan, som han nämnde, i fall de skulle få lov att försöka draga på sig en sådan kostym. Ja, det har redan påpekats, att i grund och botten innebär ju utskottsförslaget två kostymer, men om det skall vara någon mening med herr Bergqvists liknelse, skall den ju åsyfta de fall, då flera skolor skola skrudas i samma kostym, väl då närmast dem som skola ha den sexåriga folkskolan såsom grund för sig, d. v. s. denna samling av Vadstena, Norrtälje, Vimmerby ete. Om man frågar, huruvida det är lämpligt, att samma kostym skall användas av mig som av herr Lindgren i Örebro eller herr Svensson i Stockholm, som jag tror, det var herr Bergqvist också nämnde, är det ofantligt enkelt att besvara den frågan, ty man ser det hela mycket konkret framför sig. Om det nu skulle vara någon mening med liknelsen, borde man fått veta, vilken av dessa orter är herr Sandler och vilken som är herr Lindgren i Örebro. Då kunde man börja bilda sig en mening om vad denna anmärkning om uniformiteten har för valör.</w:t>
        <w:br/>
        <w:br/>
        <w:t>Förresten är det icke alls så, att det är undertecknads snitt, som det är fråga om i det här fallet. För min del har jag den uppfattningen, att den ge-</w:t>
        <w:br/>
        <w:br/>
        <w:t>mensamt långa studietiden, som är byggd på klassundervisningen, är en olycka både för dem, som forceras genom den, och för dem, som få det riktigt makligt i skolan. Vi leva ju så att säga i ett pedagogiskt klassamhälle. Skolorna äro uppdelade i klasser, eleverna fösas fram genom skolan i en hjord, som skall hållas ihop i en klass och där alltså alla skola rätta sig efter den gemensamma takten.</w:t>
        <w:br/>
        <w:br/>
        <w:t xml:space="preserve">Jag är därmed inne på frågan om skolans inre arbete. Departementschefens allmänna talesätt ha av utskottet å 10 sidor i betänkandet blivit upprepade och sedan har utskottet mycket anspråkslöst för sitt eget vidkommande tillfogat några ord om vikten av ett individualiserat studiesätt. Men just detta, mina herrar, som departementschefen utelämnat, är det, som har en väsentlig betydelse för själva organisationsproblemet. Stridsfrågan: 6 + 4 etc. reduceras nämligen till en annan innebörd, om man lämnar klassföreställningarnas grund. Likaså kommer frågan om tempot för gossar och </w:t>
      </w:r>
      <w:r>
        <w:rPr>
          <w:b/>
        </w:rPr>
        <w:t>flickor²</w:t>
      </w:r>
      <w:r>
        <w:rPr>
          <w:b w:val="0"/>
        </w:rPr>
        <w:t xml:space="preserve"> under ett annat perspektiv, och på samma sätt är det med frågan om de olika folkskolformernas olika bärighet, så fort man lämnar den tvångsföreställningen, att undervisningen i framtiden också skall behöva ske klassvis. Det är tacknämligt vad utskottet sagt därom, att »förbättringen i det inre skolarbetet är oundgänglig för det åsyftade målets uppnående». Jag tillägger: efter min mening är det också oundgängligt, att då reformen föres ut i livet, det får bli icke det organisatoriska intresset utan intresset för skolans inre arbete, som får primatet.</w:t>
        <w:br/>
        <w:br/>
        <w:t>Jag har hört en historia berättas från ett jesuitkloster, i vilket en gammal jesuitpater lät sina elever läsa latinska verser utantill utan att de fingo översätta dem och utan att de begrepo vad de läste. Det var då någon, som frågade vad detta egentligen skulle tjäna till och då svarade den gamle, vise jesuitpatern: »Huvudsaken är icke, att man lär sig något, huvudsaken är att man pinas!» För min del tror jag icke, att arbetet i skolan skall i det avseendet vara en moralisk förberedelse för livets mångahanda vedervärdigheter, att man skall börja vänja barnen eller ungdomen i skolan vid att pinas genom skolarbetet. Jag tror, att ännu alltför mycket finns kvar av den föreställningen, att det är nyttigt, att barn och ungdom bli en liten smula plågade i skolorna genom uppgifter, som skola anses vara formellt tränande. Då det nu är fråga om att skapa en ny skolorganisation, tillåter jag mig ställa en vördsam vädjan till det skolfolk, som skall taga hand om denna nya organisation och på vilkets intresserade verksamhet det dock främst kommer att bero, vad det blir av den. Denna hemställan går ut därpå att barnen icke skola behöva framdeles kalla skolan, såsom de göra nu, för »plugget», att skolan skall vara till för undervisning och studiearbete, att lärarna skola finna sin kallelse åter och att föräldrarna skola bli befriade från att vara biträdande läxinläsare, ett slags moderna kvartaner.</w:t>
        <w:br/>
        <w:br/>
        <w:t xml:space="preserve">Herr Ljunglund berättade en hel del om förhållandet i våra moderna skolor, vilka han framdrog till beskådande. Jag ställer mig liksom han skeptisk mot åtskilligt av vad som där förekommer och jag kan öka hans exempelsamling med en annan berättelse. Den är hämtad från samma område som hans, nämligen från vår moderna hembygdskunskap. Det berättades mig ifrån en av våra storstäder, att en </w:t>
      </w:r>
      <w:r>
        <w:rPr>
          <w:b/>
        </w:rPr>
        <w:t>lärarinna³</w:t>
      </w:r>
      <w:r>
        <w:rPr>
          <w:b w:val="0"/>
        </w:rPr>
        <w:t xml:space="preserve"> en dag tog ut sin klass på ett torg, pekade och sade: »Detta är en bonde!» Men herr Ljunglunds förvåning över att man kan hinna med så mycket i vår moderna skola är icke fullt berättigad, ty det finns en omständighet, en viktig omständighet, som gör, att man hinner med mera i en modern skola och det är den omständigheten, att man använder skoltiden för studiearbete, i stället för till att förhöra läxor.</w:t>
        <w:br/>
        <w:br/>
        <w:t>Den klassläsning, under vilken det inre skolarbetet alltjämt fortgår, måste enligt min mening revideras grundligt, om man skall komma till ett bättre innehåll i skolorganisationen. Jag skall icke propagera i egna ord för ett</w:t>
        <w:br/>
        <w:br/>
        <w:t>avlägsnande av klassläsning, utan jag skall i stället be att få återge ett yttrande, på sin tid avgivet av Esaias Tegnér, där han gör en Jämförelse mellan ämnesläsning och klassläsning. Där heter det följande:</w:t>
        <w:br/>
        <w:br/>
        <w:t>»Då man icke kan förutsätta lika fattningsgåva hos alla, icke ens lika fallenhet och lust för de olika ämnen, som gemensamt föredragas, har man varit tvungen att beräkna klassläsningen på ett minimum av fattningsgåva och följaktligen på ett maximum av tid. Klassen är stängd, ända till dess hela cykeln av dess läroämnen är genomlupen: gossen måste således först och främst vänta på sig själv. Klassen är även stängd ända till dess hans kamrater genomlupit denna cykel: gossen måste således även vänta på de andra. Principen är, med andra ord, en tillbakahållande. Efter ämnesläsningen åter är klassen alltid öppen: den som hunnit fram, går ut och söker ett avlägsnare mål; när han genomgått sin bestämda lägre kurs, stiger han omedelbart in i en högre: han klättrar utan vilopunkter. Varje läroämne är honom en sak för sig, obehindrad av de övriga: han väntar aldrig på sig själv. Har han på detta sätt genomlupit hela ringen av kunskapsämnen, så flyttar han hel och hållen i en annan klass, där han förut blott haft strödda besittningar: han väntar aldrig på en annan. Han räknar endast sina kunskaper, icke den tid han själv använt, ännu mindre den tid, som andra måste använda på deras inhämtande. Det är icke tiden, det är hans egen duglighet, som driver honom fram. Han befordras inom skolan på samma sätt som han skulle befordras i staten, 1 fall skickligheten vore den enda befordringslagen. Efter klassläsning åter framskrider han väl till följd av sin skicklighet, men därjämte även till följd av sina tjänsteår. Anciennitetsprincipen, uppblandad och mildrad med skicklighetsprincipen, börjar redan i skolan.» — — — »Amnesläsningen med sin friare, av arbiträra yttre hinder ostörda fortgång symboliserar redan från början och i smått näringsfriheten. Klassläsningen åter, beräknad på en viss tid och bunden i all sin rörelse, är en förebild av skråtvånget.»</w:t>
        <w:br/>
        <w:br/>
        <w:t>I denna jämförelse mellan de olika skolformerna och det näringspolitiska systemet har man en anledning att gå till en jämförelse mellan det nuvarande förslaget med rätten till fritt stigande genom skolorganisationen och de tendenser till ransonering, som ständigt och jämt visa sig och som jag för min del vill efter förmåga medverka till att hålla på mattan.</w:t>
        <w:br/>
        <w:br/>
        <w:t>Det är framför allt två allmänna farhågor man hyser gentemot biträdandet av den nya skolorganisationen. Man befarar en sänkning av kulturen och samtidigt är man rädd för, att vi skola få överkvalificerade samhällsmedborgare. Man talar, som om man hade att vänta någon slags »gudarnas skymning» här i vårt nutida Sverige, landet med kanske den bästa folkskolan i världen.</w:t>
        <w:br/>
        <w:br/>
        <w:t>Det har varit på samma sätt även tidigare. Det är särskilt språkbildningen, man har farhågor för. Jag erinrar om att vi hade en tid, då det ansågs vara en nödvändig grund för elementarbildningen att man läste tre döda och tre levande språk. Man har i olika omgångar i det hänseendet ändrat skolorganisationen, och varje gång har det varit fråga om kulturens undergång.</w:t>
        <w:br/>
        <w:br/>
        <w:t>För min del är jag så kättersk att jag tror, att vi skulle kunna rädda den svenska kulturen till och med över en tvåspråkig mellanskola.</w:t>
        <w:br/>
        <w:br/>
        <w:t>Låt mig visa två situationsbilder, som åskådliggöra förändringen under de sista hundra åren.</w:t>
        <w:br/>
        <w:br/>
        <w:t>År 1826 avgavs från Växjö konsistorium ett yttrande över ett då liggande förslag till utvidgande av folkundervisningen. Då skrev ingen mindre än Tegnér följande i konsistoriets namn: »Konsistorium tror, att folkskolan ingalunda behöver den föreslagna utvidgningen utan hädanefter som hittills väsentligen vila på religiös grund, utan alla onödiga tillsatser av världslig vishet. Konsistorium inskränker sålunda sina anspråk till 1) ren och säker innanläsning av latinsk och svensk stil, 2) biblisk historia, 3) utanläsning av</w:t>
        <w:br/>
        <w:br/>
        <w:t>den antagna läroboken i kristendom eller katekesen, 4) kyrkosång med ledning av Dillners psalmodikon» — — — »Skriva och räkna är väl en nyttig färdighet och efter tidens nuvarande skick, då så mycket, som förr avgjordes muntligen, nu måste skrivas, ofta oumbärlig. Tillfälle till undervisning häri bör också alltid finnas i folkskolan, men att föreskriva det såsom ett nödvändigt villkor för alla anser konsistorium av flera skäl för betänkligt.» Ingen mindre än Cegnér har skrivit under detta yttrande, att man inte borde vara med om en utvidgning av folkundervisningen, som kunde leda till att alla skulle nödvändigtvis lära sig läsa och skriva.</w:t>
        <w:br/>
        <w:br/>
        <w:t>Jag tager en situationsbild 100 år senare. För någon tid sedan kom det till det ämbetsverk, vars chef jag har äran vara, en skrivelse ifrån försvarsdepartementet, däri det gjordes en förfrågan, huruvida man skulle fortsätta att fortfarande årligen inhämta uppgifter om de värnpliktiges läsoch skrivkunnighet. Efter att ha något begrundat siffrorna, avgav ämbetsverket det yttrandet, att det numera icke funnes något behov av att verkställa några sådana årliga undersökningar, enär siffrorna vore så försvinnande små, att det icke fanns rimlig anledning, varför man skulle besvära sig med att årligen undersöka, om det nu var en halv pro mille eller en pro mille, som icke kuna läsa eller skriva. Detta mäter vidden av den förskjutning, som skett i det svenska samhället, och det ger också samtidigt ett litet perspektiv på frågan om den överkvalifikation, som man är så rädd för.</w:t>
        <w:br/>
        <w:br/>
        <w:t>Det skulle vara examen i en klass, och man frågade efteråt eleverna, hur det gått; om deras kunskaper räckt till. »Jo då», sade de, »vi hade kunskaper över.» — Det är det, som man nu är så rädd för, att det svenska folket skall få kunskaper över. Inte är det meningen att här med den nya skolorganisationen ge ett privilegiebrev på högre social ställning åt alla, som gå i den nya mellanskolan eller i gymnasiet, eller att ge ett privilegium på viss inkomst. Det är fråga om att man skall bereda åt vårt folks ungdom ökade möjligheter att utbilda sig för de verksamhetsgrenar, som de känna sig själva bäst passa för. Men dessutom är det meningen att ge alla litet mera av bildning än de strängt taget behöva.</w:t>
        <w:br/>
        <w:br/>
        <w:t>I grund och botten är det väl ändå så, att det, som ger oss rätt att känna oss som människor är, att vi ha eller åtminstone sträva efter att få litet kunskaper över.</w:t>
        <w:br/>
        <w:br/>
        <w:t>Jag började med att instämma med en av motståndarna och jag skall sluta med ett likadant instämmande, ett instämmande med herr Wohlin. Han sade, att skolorganisationen skall taga hänsyn till samhällets sociala struktur, icke bara som den nu är utan framför allt som man anser, att den framdeles bör vara. Ja, just det! Det är såsom ett led i en allmän, lugnt men obevekligt fortskridande samhällsomdaning som skolfrågans lösning bör betraktas. Den är verkande på så lång sikt, att även mycket konservativt folk borde kunna medverka i en dylik omvälvning. De kunde lugnt säga sig, som det berättas, att en berömd förbudstalare på sin tid sagt om förbudet: för medelålders män är det icke någon fara!</w:t>
        <w:br/>
        <w:br/>
        <w:t>Jag tycker också liksom många andra, att det varit önskvärt att få en allmän anslutning till denna reform. Högern har valt att ställa sig utanför nu, såsom 1925 i försvarsfrågan. Det är i varje fall av ett stort och för framtiden betydelsefullt värde, att representanter i övrigt för de olika stora folkgrupper, som här i främsta rummet ha intresse av omläggningen av skolväsendet, alla ställa sig bakom den reform, riksdagen, som jag hoppas, nu går att besluta.</w:t>
        <w:br/>
        <w:br/>
        <w:t>Fantasiens specielle representant i denna kammare, herr Ljunglund, talade i går om politik och skola och om nödvändigheten att hålla dessa två saker strängt åtskilda, och jag avvaktar med visst intresse, hur han skall tillämpa</w:t>
        <w:br/>
        <w:br/>
        <w:t>sin uppfattning, då han om någon stund går att deltaga i avgörandet, hur han &amp; skall kunna uraktlåta att genom sin omröstning politiskt behandla skolrågan.</w:t>
        <w:br/>
        <w:br/>
        <w:t>En stund efter det herr Ljunglund hållit sitt anförande fingo vi sedan en utomordentligt välgörande illustration av herr Ljunglunds tes, att man skall skilja mellan politik och skolfrågor i herr Wohlins anförande. Detta anförande om skolfrågan var ju till sin väsentliga del en uppgörelse med bondeförbundet, i vilken uppgörelse det klargjordes, hur urartad bondeförbundets politik numera är. Detta sätt att behandla skolfrågan utan all politisk beblandelse har redan fått sitt laudatur av herr Ljunglund.</w:t>
        <w:br/>
        <w:br/>
        <w:t>Överallt så finns det ju — gränsen går här icke alls mellan utskottsmajoriteten och reservanterna — personer som, då de tro sig befinna sig på de tiljor, som föreställa historien, gärna agera och förresten kunna agera mycket bra. Är man mera kyligt anlagd, applåderar man prestationen men man misstager sig icke om skådespelets innebörd.</w:t>
        <w:br/>
        <w:br/>
        <w:t>Det har talats ganska starka ord här i dag. Det har talats om en riksdagsdiktatur, om en handfull politici mot svenska folket. Man har presenterat den offentliga meningen på den ena sidan och så har man kallat det, som framträder i utskottsförslaget för den anonyma folkmeningen. Jag skulle vilja höra, om herr Bergman vill upprepa detta efter det beslut, som andra kammaren har fattat. Ett beslut, fattat där med hundra rösters majoritet, skulle representera en anonym folkmening i vårt svenska land!</w:t>
        <w:br/>
        <w:br/>
        <w:t>Man har talat om att den första statsmaktens auktoritet har något lidit på att ett riksdagsutskott har gjort om ett regeringsförslag. Det är en fråga, som Jag för min del alls icke anser vara att leka med. Det har funnits tendenser i samma riktning tidigare, som ge fullgod anledning att se upp med en sådan företeelse, men jag kan i all rimlighets namn icke underlåta att biträda utskottets förslag, som jag finner vara gott, av den anledningen, att jag hellre sett detta förslag komma från början i form av en kungl. proposition. |</w:t>
        <w:br/>
        <w:br/>
        <w:t>Men det finns också en tredje statsmakt och dess förhållanden kan det ju också vara anledning att draga in i denna behandling. Om man nu har låtit ansvaret och makten en smula glida över från den första till den andra statsmakten, må vi väl i all rimlighets namn låta det bli slut med detta, så att man icke låter det få glida vidare till den tredje statsmakten, representerad av Stockholmspressen och en del av landsortspressen. Skall det talas om diktatur, bör man också tala om, huruvida man skall låta den tredje statsmakten eller rättare sagt en del av densamma diktera för riksdagen de beslut, som här böra fattas. Efter min mening är det det svenska folkets representanter i riksdagen, som representera den svenska folkmeningen i första rummet. Vi ha att taga ansvaret för avgörandet i denna fråga likaväl som i alla andra.</w:t>
        <w:br/>
        <w:br/>
        <w:t>För min del är jag beredd att ge utskottets förslag min anslutning. Jag ser icke något bättre inom räckhåll. Herr Wohlins fålar i skogen lockar mig sannerligen icke, och jag tar mycket hellre den fågel jag har här i handen. Den kunde varit vackrare att skåda på, i några hänseenden bättre utrustad — kanske blir den i sista stund litet grand vanskapad, men ändå är jag övertygad om att den har vingar, som orka med att bära en svensk kultur i framtiden, icke mindre djup men mer allmän än gångna tiders.</w:t>
      </w:r>
    </w:p>
    <w:p>
      <w:pPr>
        <w:pStyle w:val="Heading2"/>
      </w:pPr>
      <w:r>
        <w:t>3. Wilhelm Björck (Socialdemokraterna, man)</w:t>
      </w:r>
    </w:p>
    <w:p>
      <w:r>
        <w:rPr>
          <w:b w:val="0"/>
        </w:rPr>
        <w:t>Herr talman! Jag lyssnade länge och uppmärksamt på förmiddagen till herr Johansson i Fredrikslund och de svartmålningar, han uppdrog. De voro icke särskilt originella. Det kan man knappast begära av den ärade talaren, men anförandet utgjorde i alla fall ett levande vittnesbörd om, att skolutskottets arbete icke varit så slarvigt, som det från visst håll gjorts gällande. Herr Johansson dokumenterade nämlighen full förtrogenhet med</w:t>
        <w:br/>
        <w:br/>
        <w:t>fackmännens terminologi och de fakta, som inom utskottet framförts från högerns talesmän. Detsamma gäller om de ekonomiska spörsmål, han berörde. Det enda jag kan beklaga, är att han ej litet uppmärksammare i går afton hade åhört den tyvärr långa utredning, som jag nödgades här leverera, ty då borde han ha kunnit inhibera en stor del av sitt anförande.</w:t>
        <w:br/>
        <w:br/>
        <w:t>Jag förstår emellertid, att vad som här presterades var en generalrepetition före den mer populära upplysningsverksamheten. Jag uppfattade det såsom sådant och överser därför med det mycket avlägsna framtidsperspektiv, som upprullade sig för den ärade talarens fantasi, då han tänkte sig våra folkskolor i gemen utrustade med lärare i främmande språk, mycket dyrbara med hänsyn både till avlöningen och i betraktande av utbildningskostnaderna. |</w:t>
        <w:br/>
        <w:br/>
        <w:t>Det var för mig också glädjande att få höra, att herr Johansson i Fredrikslund tagit intryck av det intresse, som från många håll rests för landsbygdens ungdom. Det enda, som i det fallet överraskade mig, var egentligen det faktum, som hans excellens statsministern redan fäst uppmärksamheten på, att man, när man talar om tillgången på platser och klasser, fullständigt bortser från de många barn, som nu icke ha tillgång till dessa skolor, men som just genom den reform, som andra kammaren redan godtagit, skulle erhålla sådana möjligheter. Och det var endast smärtsamt att finna herr Johansson faktiskt även bortse från sin egen bygds intresse och de befolkningsgrupper, som han särskilt anser sig representera. Då man hörde honom läsa det ena stadsfullmäktigeprotokollet efter det andra från dessa småstäder, där man ju lagt läroverksorganisationen icke med tanke närmast på staden, utan på den stora bygd, till vilken barnen i respektive läroverk naturligt höra hemma, kan jag i alla fall ej underlåta, trots den sena timmen och trots talmannens vädjan, att erinra om, att såvitt jag ej missuppfattat talaren, åtminstone ett av dessa samhällens stadsfullmäktige tidigare ha enhälligt tillstyrkt skolkommissionens förslag och att ett annat samhälle har med en minoritet på 13 röster mot 14 beslutit tillstyrka samma förslag.</w:t>
        <w:br/>
        <w:br/>
        <w:t>Eftersom herr Johansson även rörde sig i de norrländska bygderna, som sedermera fingo sin mer sakkunnige talesman i herr Bergqvist, kan jag ej avstå från att till kammarens protokoll konstatera, att de framdragna Piteåförhållandena fingo en ganska skev belysning av talaren på hallandslänsbänken. Förhållandet är det, att enligt sista statistiken är det där uppe 261 läraravdelningar på folskolestadiet, och av dessa tillhöra, trots folkskolans bristfälliga utveckling i denna bygd, 139 huvudformerna, och 3,207 av de 5,386 lärjungarna undervisas i skola av huvudformen. Både A, B' och B”-formerna äro sålunda ganska väl tillgodosedda i dessa skoldistrikt. Till och med i Arjeploug uppgå de till 9. Jag har ej kunnat underlåta att i sanningens intresse låta dessa fakta inflyta i kammarens protokoll, för att det i alla fall skall finnas någon vederläggning av de lamentationer, som kommit från den ärade talaren på hallandslänsbänken.</w:t>
      </w:r>
    </w:p>
    <w:p>
      <w:pPr>
        <w:pStyle w:val="Heading2"/>
      </w:pPr>
      <w:r>
        <w:t>4. Karl Sandegård (Socialdemokraterna, man)</w:t>
      </w:r>
    </w:p>
    <w:p>
      <w:r>
        <w:rPr>
          <w:b w:val="0"/>
        </w:rPr>
        <w:t>Jag skall be att till protokollet få motivera mitt ställningstagande till frågan. Jag skall göra det så kort jag kan.</w:t>
        <w:br/>
        <w:br/>
        <w:t>När hans excellens statsministern förklarade, att med den nu föreslagna läroverksreformens genomförande klassprivilegiets sista skans raserats, erfor jag för min del på nytt samma känsla, som när jag några månader tidigare såg en knuten näve höjd mot Guds vackra himmel och hörde en röst tre gånger upprepa två ord: Jag anklagar! Det måste vara en stor reform, som nu föreligger.</w:t>
        <w:br/>
        <w:br/>
        <w:t>För ett par dagar sedan förklarade ett par mycket framstående ledamöter av andra kammarens socialdemokratiska parti, som voro anhängare av denna</w:t>
        <w:br/>
        <w:br/>
        <w:t>skolkompromiss — jag tyckte att det lät mycket trovärdigt och att de talade av inre övertygelse — att alltsammans egentligen var ganska likgiltigt. Om det gick, var det bra, och gick det icke, så var det kanske lika bra. Och ingen av dem skulle gråta, om saken nu föll och ställdes på framtiden. Herr Olof Olsson var också i går ganska angelägen att betona, att denna reform icke löste vår skolfråga. Det beror kanske inte bara på vem som säger det, utan också på var och till vilka man säger det.</w:t>
        <w:br/>
        <w:br/>
        <w:t>När jag således ber att i debattens tolfte timme få deklarera min ställning, kunde jag ju enklast göra det genom att hänvisa till, att jag instämmer i herr Bergmans yttrande och till det väsentliga ansluter mig till de synpunkter, som han i går 1 sitt stora anförande hade. Jag skall dock be att få tillägga några få ord och några synpunkter på ett par saker.</w:t>
        <w:br/>
        <w:br/>
        <w:t>Det är verkligen icke lätt för en människa, som står utanför den inre cirkeln eller den politiska cirkeln, att riktigt fatta denna demokratiska galopp. Jag förstår ej riktigt, varför denna reform framför allt skall kallas en demokratisk reform. Vi ha 900,000 barn, vilkas utspisning av kunskapens frukter måste sägas vara ganska klen — jag måste säga det gentemot herr Sandler — och vilka barn därtill ännu ej hunnit övervinna verkningarna av 1918 års stora s. k. ungdomsskolereform, som på avgörande punkter visat sig vara mera ett reformpedagogiskt skådespel än en pedagogisk reform. Det strider nämligen bland annat mot vårt folks psyke att gå med på, att 360 undervisningstimmar kan vara lika med två hela år. Nu gäller det icke dessa 990,000 barn, utan det gäller en bråkdel av detta antal barn, för vilka ändå en reform av detta slag åtminstone ej kan sägas stå för livet. Det skall Ju gälla att öppna och jämna vägarna, heter det, för fattigmans barn till den högre skolans möjligheter. Mot detta ber jag att få göra ett par bestämda reservationer. Vägarna bli ej lättare och jämnare för fattigmans barn, därför att det här i riksdagen beslutes en bottenskolereform. Denna reform förändrar ingenting i samhällets ekonomiska och sociala struktur. Den rike förblir rik och den fattige fattig. Borttagna terminsavgifter, om de tagas bort, vilket ju är osäkert, spela ingen roll. Och den utredning, med vilken utskottet viftar, om möjligheterna att lämna effektiv studiehjälp åt fattiga studiebegåvningar, kan förmodligen tills vidare betraktas på sin höjd som en mycket from önskan. Stad förblir stad och landsbygd förblir landsbygd. Genom denna reform har ingenting väsentligt skett för att, som det heter, tillvarataga fattiga begåvningar i vårt land. Och att framställa motståndarna till detta förslag som de svartaste reaktionärer och försvarare av oförsvarliga klassprivilegier vore demagogi, som måste utmana löjet.</w:t>
        <w:br/>
        <w:br/>
        <w:t>Den andra saken, som jag ber att i korthet få påpeka, är, att anknytningen av folkskolan till läroverket på den ena eller andra punkten naturligtvis ej löser bottenskolefrågan. Folkskolan ändrar icke karaktär därmed, att den får ett nytt namn. Om man i någon form önskar se bottenskoletanken förverkligad, och det gör även jag, kan man i onödan göra ont värre och komma ur askan i elden. Utskottet konstaterar självt, att vad landsbygden angår, är folkskolan redan nu praktiskt taget den enda barndomsskolan. I städerna florerar däremot det s. k. parallellskolesystemet. Skall man icke vara något för stor optimist för att hänge sig åt illusionen, att detta förhållande kommer att ändra sig inom överskådlig tid, så länge genomgången folkskola ändå faktiskt betyder förlängd undervisning och sämre undervisning? Jag delar för min del deras mening, som frukta tillkomsten av ett förhatligare parallellsystem än det, vi redan ha.</w:t>
        <w:br/>
        <w:br/>
        <w:t>Nu menar man antagligen, att denna reform skall ha det goda med sig — somliga säga det onda — att folkskolan genom pressen ovanifrån tvingas att förnya sig och bli bättre. Den förnyelsen och den förbättringen blir minimal.</w:t>
        <w:br/>
        <w:br/>
        <w:t>Men vi komma att få ta itu med något annat. Problemet om folkskolans omdaning rullas upp med denna reforms genomförande på fullt allvar, skulle jag tro. Även det bör ses i ögonen. En differentiering, uppsortering av det mycket olikartade elevmaterialet blir mångenstädes ofrånkomlig, så framt icke folkskolans enligt utskottets egentliga uppgift skall förfaras. Och differentieringen, vad betyder den? Naturligtvis ökat antal klasser, ökat antal lärartjänster, alltså ökade utgifter, icke minst för våra kommuner. Jag tycker ej, man skall blunda för detta och underlåta att nämna så enkla saker. Man vill hoppas, att dessa penningar skola bli väl använda, när de en gång fordras. Men detta utskottsbetänkande vill ej se denna sak, som den är. Det förefaller dock rimligt att begära, att grunden icke för mycket negligeras, när huset bygges. Utskottet har varit inne på saken, men lämnar den som vanligt förtroendefullt åt framtiden och herr Almkvist. Utskottet säger nämligen: »Emellertid vill utskottet å andra sidan framhålla, att man i och med folkskolans anordnande som allmän bottenskola för den högre undervisningen måste tillse, att folkskolan icke förvandlas till i första hand en förberedande skola för de högre undervisningsanstalterna, utan att den får ostörd fullfölja sitt eget mål att bereda en elementär allmän och medborgerlig bildning. Härför kan måhända krävas en ytterligare konsolidering i tillämpliga stycken enligt de grundsatser, som angivits i departementschefens uttalande angående skolarbetets inre gestaltning inom de högre undervisningsanstalterna. Därest så skulle bliva fallet, torde vad i motionerna anförts komma under vederbörlig omprövning.»</w:t>
        <w:br/>
        <w:br/>
        <w:t xml:space="preserve">Det må vara tillåtet att anmäla principiellt misstroende till Kungl. Maj:t i skolfrågan. Med all sannolikhet blir efter hand pressen från den högre skolan så ordentlig, att den, som kanske önskar en smula bättre fart i folkskolans arbete, blir bönhörd över hövan. Jag skulle t. ex. tro, att erfarenheten från våra kommunala mellanskolor, som, därom är jag övertygad, är något, som det blir svårt att komma ifrån, bestyrker denna sak. Såväl i propositionen som i utskottsbetänkandet anges som en väsentlig del av denna undervisningsreform omdaning av skolans s. k. inre arbete. När man tager del av det, som här håller att taga i, blir man, om man inte förut var det, betänksam. Herrarna ha dock i utskottet icke haft så bråttom. Hur förenar utskottet för sin del teori och praktik, när det gäller skolans arbete, individualiserade metoder, lugn arbetstakt, minskad ämnesträngsel och begränsat kunskapsstoff? I fråga om gymnasiet diskuteras en del alternativ, inför vilka det kan vara nog att fråga sig, hur tulipanaros skall göras och icke bara sägas, men Kungl. Maj:t är det förunnat även i detta fall att få tillfälle att göra den. Men på den punkten, där utskottet självt gör något positivt, t. ex. i fråga om den 4-åriga realskolan, vad gör utskottet, när det gäller att gå från ord till handling? Jo, utskottet utökar här ämnenas antal med två, låt vara att det ena ämnet heter slöjd. Man känner igen metoden. Man sätter sig en stund att räkna ut nya ämneskombinationer för lärarna, nya kursplaner, ökat kunskapsstoff. Lärarna kunna icke hjälpa saken. Det kommer författningar från Stockholm. Men lärarna äro för sin del skyddade mot överansträngning; de ha sin maximitjänstgöring med ett visst antal undervisningstimmar. Men barnen äro tydligen till för skolans och skolordningens skull. Det lär ha sagts i går, att det skulle finnas utkast till nya kursplaner för denna skolreform, i vilken även </w:t>
      </w:r>
      <w:r>
        <w:rPr>
          <w:b/>
        </w:rPr>
        <w:t>flickorna²</w:t>
      </w:r>
      <w:r>
        <w:rPr>
          <w:b w:val="0"/>
        </w:rPr>
        <w:t xml:space="preserve"> skola pressas in. Var finnas dessa utkast, herr Björek? Herr Lindhagen har någon gång efterlyst normalarbetsdagen för våra skolbarn. Hade det icke varit limpligt tillfälle att här slå ett slag för en så human, rättfärdig och enkel sak? Jag tycker för min del att det knappast kan ursäktas, att denna sak icke uppmärksammats. Det föreligger dock motion i frågan. Man unnar så gärna lärarna en lagstadgad</w:t>
        <w:br/>
        <w:br/>
        <w:t>normalarbetsdag, men man unnar barnen den än mera och man gör det, därför att barnens skoltid och deras arbete i regel överskjuter lärarnas med ett ganska väsentligt antal timmar i veckan. Är det rimligt, att medan t. ex. en läroverkslektors högsta tjänstgöringstid är 20—22?/+ timmar i veckan, hans elever ganska ofta ha 30, 32 och 34 timmar? Jag vill i förbigående nämna, att en utsträckning av lärarnas tjänstgöringstid med endast en timme i veckan betyder en inbesparing av 40 extralärartjänster. Undervisningsrådet Fredrikssons reservation till skolöverstyrelsens betänkande i skolfrågan antydde, att uttagandet av effektiva timmar, d. v. s. 60-minuterstimmar, skulle innebära en mycket kraftig reducering av lärarnas antal i våra skolor. Men utskottet föreslår givetvis ökning av antalet lärartjänster. Jag är för min del ganska övertygad om, att våra lärare ej skulle behöva bli lidande på en utsträckning av sin tjänstgöringsskyldighet, även om man till och med skulle gå så långt, som undervisningsrådet Fredriksson antydde, med ?/+ i veckan. Men utvecklingen vill kanske och får kanske gå i sådan riktning, att resultatet en vacker dag blir, om icke fullt så galet, så dock något liknande det, som inträffade i en kommunal mellanskola en dag, där det endast blev en elev kvar i en klass med åtta anställda lärare.</w:t>
        <w:br/>
        <w:br/>
        <w:t>Herr talman! Så obegåvade äro väl dock icke den svenska riksdagens ledamöter, att de icke skulle på dessa dagar ha hunnit med att upptäcka detta förslags ogenomtänkthet och otillräcklighet. Jag ber för min del att med dessa ord få ansluta mig till herr Bergmans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535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