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615</w:t>
      </w:r>
    </w:p>
    <w:p>
      <w:r>
        <w:rPr>
          <w:b/>
        </w:rPr>
        <w:t xml:space="preserve">Datum: </w:t>
      </w:r>
      <w:r>
        <w:t>1930-03-19</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 xml:space="preserve">Herr talman! Såsom redan den förste ärade talaren anfört, innesluter detta anslagsäskande rätt mycket av en princip, och man kan inte fördölja för sig, att behandlingen i statsutskottet därvidlag tyvärr ingalunda gav nödig klarhet. Det är sålunda icke tillfredsställande ådagalagt, vad som egentligen inneslutes i förslaget, icke heller hur realiserandet skall ske. Förhållandet är det, att i samband med 1927 års skolbeslut föreslogs från Kungl. Maj:ts sida upptagande på realskolans undervisningsplan av nya ämnen, bland annat hushållsgöromål obligatoriskt för </w:t>
      </w:r>
      <w:r>
        <w:rPr>
          <w:b/>
        </w:rPr>
        <w:t>flickorna²</w:t>
      </w:r>
      <w:r>
        <w:rPr>
          <w:b w:val="0"/>
        </w:rPr>
        <w:t xml:space="preserve"> samt slöjd och praktiskt arbete för gossarna. På denna punkt avböjde emellertid riksdagen att fatta något avgörande beslut. Det uttalades nämligen: »I den mån programmets genomförande medför ekonomiska utgifter, och framställningar följaktligen komma att göras hos riksdagen, förutsätter emellertid riksdagen, att dessa måtte åtföljas av erforderliga utredningar för frågans allsidiga och fullständiga bedömande.» Nu är det inte här fråga om en sådan allsidig och uttömmande utredning, som riksdagen förutsatte 1927, utan man skjuter fram ett litet anslagskrav i syfte att möjliggöra ett försök, som det heter, och man åberopar härvidlag, att ingen principiell ändring sker, då en sådan undervisning redan har meddelats 1 vissa av dessa skolor.</w:t>
        <w:br/>
        <w:br/>
        <w:t>Ser man närmare på framställningen, finner man dock, att det visst inte förhåller sig så som utskottets ärade sagesman anför. Det väsentliga är icke att fortsätta med undervisningen vid sådana läroverk, där den redan finns. Detta gäller endast tre läroverk, såvitt jag kan se av statsverkspropositionen. Men här begäres anslag för tjugu avdelningar, och man åsyftar alltså att väsentligt utvidga denna verksamhet och utsträcka den även till anstalter, där hushållsundervisning hittills icke förekommit.</w:t>
        <w:br/>
        <w:br/>
        <w:t xml:space="preserve">Då inställer sig frågan: i vilka läroverk skall man införa denna undervisning? Ja, det får naturligtvis bero på någon sorts prövning, men vad man förmodligen inte prövar i detta sammanhang, är huruvida det kan vara rimligt, att </w:t>
      </w:r>
      <w:r>
        <w:rPr>
          <w:b/>
        </w:rPr>
        <w:t>flickorna²</w:t>
      </w:r>
      <w:r>
        <w:rPr>
          <w:b w:val="0"/>
        </w:rPr>
        <w:t xml:space="preserve"> vid ett mindretal läroverk skola åläggas ett väsentligt tyngre arbete än vid det stora flertalet. Ty det skall kammaren uppmärksamma, att här är det fråga om obligatorisk undervisning, från vilken befrielse kan vinnas endast i laga ordning liksom beträffande vissa andra ämnen. När sådan undervisning beslutas anordnad i en skola, åligger det alla </w:t>
      </w:r>
      <w:r>
        <w:rPr>
          <w:b/>
        </w:rPr>
        <w:t>flickor²</w:t>
      </w:r>
      <w:r>
        <w:rPr>
          <w:b w:val="0"/>
        </w:rPr>
        <w:t xml:space="preserve"> i tredje klassen, som icke vunnit sådan befrielse, att deltaga i denna undervisning. Detta innebär, att för dem veckotimmarnas antal blir 42 !/,, under förutsättning att de ha franska. som ju är på sätt och vis obligatorisk, om de skola fortsätta i gymnasiet. De skola alltså ha 42'/, timmar i veckan, 2'/. veckotimmar mera än i de läroverk, där denna undervisning icke förekommer. </w:t>
      </w:r>
      <w:r>
        <w:rPr>
          <w:b/>
        </w:rPr>
        <w:t>Flickorna²</w:t>
      </w:r>
      <w:r>
        <w:rPr>
          <w:b w:val="0"/>
        </w:rPr>
        <w:t xml:space="preserve"> skulle alltså få arbeta i skolan i genomsnitt mer än 7 timmar per dag, under det att pojkarna återigen klara sig med 6 !/, timmar, 39 timmar i veckan. Jag finner detta föga rättvist, och jag har inte heller för min del kunnat gå in för obligatorisk undervisning i hushållsgöromål, förrän frågan blir nöjaktigt klargjord. Det kan inte vara rimligt att i dessa skolor införa 42"/, timmars undervisning i veckan på samma stadium, där pojkarna ha 39 och där </w:t>
      </w:r>
      <w:r>
        <w:rPr>
          <w:b/>
        </w:rPr>
        <w:t>flickorna²</w:t>
      </w:r>
      <w:r>
        <w:rPr>
          <w:b w:val="0"/>
        </w:rPr>
        <w:t xml:space="preserve"> för närvarande under motsvarande förhållanden också ha 39. Det är på denna grund, som jag rest motstånd mot anordningen. Den skulle beröra endast en del skolor och </w:t>
      </w:r>
      <w:r>
        <w:rPr>
          <w:b/>
        </w:rPr>
        <w:t>flickorna²</w:t>
      </w:r>
      <w:r>
        <w:rPr>
          <w:b w:val="0"/>
        </w:rPr>
        <w:t xml:space="preserve"> i dessa,</w:t>
        <w:br/>
        <w:br/>
        <w:t>men vid andra skulle arbetsbelastningen bli väsentligen mindre. Ett sådant tillvägagångssätt synes mig icke överensstämma med den fordran på uttömmande och klargörande utredning, varom 1927 års skolutskott ordade. När den utredningen blir klar, då först kan man taga ståndpunkt till frågan, om undervisning i hushållsgöromål över huvud skall införas eller inte, om den skall vara obligatorisk eller frivillig.</w:t>
        <w:br/>
        <w:br/>
        <w:t>Att Kungl. Maj:t infört ämnet hushållsgöromål i stadgan och undervisningsplanen, kan ju platt ingenting betyda, då både stadga och undervisningsplan i denna del uttryckligen förklarats icke kunna träda i tillämpning. Den omständigheten att Kungl. Maj:t upptagit ämnet, kan 1 ingen mån vara bindande, ty ur riksdagens synpunkt existerar inte undervisningsplanen i denna del. Riksdagen har nämligen aldrig medgivit, att ämnet finge upptagas i undervisningsplanen. Detta har skett alldeles emot eller på sidan om riksdagens direktiv.</w:t>
        <w:br/>
        <w:br/>
        <w:t xml:space="preserve">Således, då jag nu går in för ett avslagsyrkande, sker detta i syfte att alla hithörande omständigheter måtte bli vederbörligen klarlagda, t. ex. huruvida jämkningar i undervisningsplanen i någon annan punkt skola kunna åstadkommas, så att </w:t>
      </w:r>
      <w:r>
        <w:rPr>
          <w:b/>
        </w:rPr>
        <w:t>flickorna²</w:t>
      </w:r>
      <w:r>
        <w:rPr>
          <w:b w:val="0"/>
        </w:rPr>
        <w:t xml:space="preserve"> icke bli orimligt betungade av undervisning. Olägenheten av ett uppskov är för visso inte stor, då det, som jag nämnde, synes vara summa tre skolor, där under nästa läsår den situationen skulle inträda, att redan förefintlig hushållsundervisning eventuellt behöver nedläggas. Men såsom min medreservant herr Oscar Olsson nämnde, möter det inga svårigheter att i de skolor, där man fäster särskild vikt vid att denna undervisning fortgår, ordna saken på kommunens bekostnad. Det blir inte många hundra kronors utgift.</w:t>
        <w:br/>
        <w:br/>
        <w:t>Ännu en synpunkt, herr talman, har i detta sammanhang sitt bestämda intresse. Den belyser också, hur illa utredd den föreliggande frågan är. Denna undervisning kostar pengar. Lärarelönerna skulle staten betala, lokalerna skulle kommunerna tillhandahålla, men eldningen skulle gå på ljusoch vedkassan, som redan är tungt belastad. Och vad som är ännu värre: avgifterna för material till undervisningen i hushållsgöromål, alltså kostnaderna för maten som inköpes, skola helt påvila lärjungarna. Vid de skolor, där man går till detta experiment, komma följaktligen lärjungarna att få drygare terminsavgifter än vid några andra läroanstalter i riket.</w:t>
        <w:br/>
        <w:br/>
        <w:t>Dessa ting hade jag för min del inte klart för mig vid utskottsbehandlingen, utan dem har jag sedan, icke utan möda, läst mig till, och jag måste därför med ännu större fog än tidigare säga, att det förslag, som här föreligger, befinner sig i sådant skick, att kammaren har all anledning att tänka sig för, innan man godtar det.</w:t>
        <w:br/>
        <w:br/>
        <w:t>Med denna min uppfattning, herr talman, anhåller jag att få yrka bifall till reservationen.</w:t>
      </w:r>
    </w:p>
    <w:p>
      <w:pPr>
        <w:pStyle w:val="Heading2"/>
      </w:pPr>
      <w:r>
        <w:t>2. Olof Bergqvist (Högerns riksdagsgrupp, man)</w:t>
      </w:r>
    </w:p>
    <w:p>
      <w:r>
        <w:rPr>
          <w:b w:val="0"/>
        </w:rPr>
        <w:t>Jag vill fästa uppmärksamheten på att Kungl. Maj:ts förklaring i detta ämne vilar på en framställning av skolöverstyrelsen, och det förvånar mig, att en ledamot av skolöverstyrelsen här desavuerar sitt eget ämbetsverk, och säger, att vad skolöverstyrelsen föreslagit skulle vara fullkomligt outrett och att man skulle handla i blindo, om man ginge den väg, överstyrelsen föreslagit. Jag kan inte tro detta.</w:t>
        <w:br/>
        <w:br/>
        <w:t xml:space="preserve">Dessutom visar herr Björcks eget anförande hur nödvändigt det är, att man går den väg, Kungl. Maj:t föreslagit. Herr Björck säger nämligen, att det blir så svår belastning, när skolorna få detta ämne på sitt schema, att </w:t>
      </w:r>
      <w:r>
        <w:rPr>
          <w:b/>
        </w:rPr>
        <w:t>flickorna²</w:t>
      </w:r>
      <w:r>
        <w:rPr>
          <w:b w:val="0"/>
        </w:rPr>
        <w:t xml:space="preserve"> inte kunna bära det. Ja, det är det, som bl. a. behöver undersökas. SkuHe det bli en så svår belastning, får väl Kungl. Maj:t avstå från att tillämpa föreskriften om, att det skall vara undervisning även i huslig ekonomi i realskolörna, men det vore enligt min mening mycket mera obetänksamt, om Kungl. Maj:t utän</w:t>
        <w:br/>
        <w:br/>
        <w:t>vidare föreskreve, att här skall vara sådan undervisning i alla realskolor, oav-</w:t>
        <w:br/>
        <w:br/>
        <w:t>undervisning i sett vilken belastning det kan bli.</w:t>
        <w:br/>
        <w:br/>
        <w:t>Ur alla synpunkter synes mig detta försök, som Kungl. Maj:t föreslagit, vara synnerligen välbefogat.</w:t>
      </w:r>
    </w:p>
    <w:p>
      <w:pPr>
        <w:pStyle w:val="Heading2"/>
      </w:pPr>
      <w:r>
        <w:t>3. Claes Lindskog (Högerns riksdagsgrupp, man)</w:t>
      </w:r>
    </w:p>
    <w:p>
      <w:r>
        <w:rPr>
          <w:b w:val="0"/>
        </w:rPr>
        <w:t>Herr talman! Jag måste medge, att jag kände mig rätt överraskad över dels den reservation, som här föreligger, dels de argument, som framdragits emot Kungl. Maj:ts förslag. Det var ju så, att i 1927 års skolbeslut ingick som en av de bärande tankarna, som för övrigt den gången alla partier voro eniga om, att man skulle stärka det praktiska arbetet i våra skolor. Det var det inre arbetets organisation, som var en av de mest omtyckta grundsatserna, och dit hörde bland annat också, att det i realskolan skulle förekomma praktiskt arbete.</w:t>
        <w:br/>
        <w:br/>
        <w:t>Dåvarande departementschefen föreslog, som också herr Björck mycket riktigt säger, att hushållsgöromålen skulle bli obligatoriska i realskolan och kommunala mellanskolan, och riksdagen uttalade då, att den i huvudsak anslöt sig till vad departementschefen i berörda sammanhang anfört, men i den mån detta medförde ekonomiska konsekvenser, ville riksdagen förutsätta, att framställningarna därom komme att åtföljas av erforderlig utredning för frågans allsidiga och fullständiga bedömande.</w:t>
        <w:br/>
        <w:br/>
        <w:t>"Det är således alldeles uppenbart, att riksdagen i princip gick in för denna tanke, att hushållsgöromål här skulle förekomma, ehuru man naturligtvis ville ha en allsidig utredning om de ekonomiska konsekvenserna. Men nu föreligger ju här det fallet, att vi ha några skolor, nämligen några förstatligade kommunala skolor, där redan förut hushållsgöromål har förekommit. Nog vore det väl ett egendomligt fullföljande av de syften, som 1927 års skolbeslut innebar, om man skulle säga, att vid dessa skolor, där sådan undervisning funnits, skulle man stryka den, därför att man ännu icke hunnit med den allsidiga ekonomiska utredningen. Det förefaller mig, att om jag till exempel verkligen skulle ha föreslagit något sådant, då skulle man med skäl ha kunnat tillvita mig att ha saboterat en grundtanke i 1927 års beslut. Jag menar, att där man redan nu har hushållsgöromål som ämne på schemat, där är det väl rimligt, att det skall få vara kvar, speciellt som man därigenom får tillfälle att praktiskt pröva, hur det tar sig ut, och sålunda får en värdefull bakgrund för den utredning, som sedermera kommer att verkställas.</w:t>
        <w:br/>
        <w:br/>
        <w:t xml:space="preserve">Nu säger herr Björck, att detta kommer att medföra överansträngning för </w:t>
      </w:r>
      <w:r>
        <w:rPr>
          <w:b/>
        </w:rPr>
        <w:t>flickorna²</w:t>
      </w:r>
      <w:r>
        <w:rPr>
          <w:b w:val="0"/>
        </w:rPr>
        <w:t xml:space="preserve">. Jag vill för min del säga, att jag tror inte mycket på, att </w:t>
      </w:r>
      <w:r>
        <w:rPr>
          <w:b/>
        </w:rPr>
        <w:t>flickorna²</w:t>
      </w:r>
      <w:r>
        <w:rPr>
          <w:b w:val="0"/>
        </w:rPr>
        <w:t xml:space="preserve"> bli överansträngda genom att de några få timmar 1 veckan deltaga i dessa för dem själva så utomordentligt viktiga hushållsgöromål, lära sig att laga mat och sådant. Det är inte sådant, som överanstränger </w:t>
      </w:r>
      <w:r>
        <w:rPr>
          <w:b/>
        </w:rPr>
        <w:t>flickor²</w:t>
      </w:r>
      <w:r>
        <w:rPr>
          <w:b w:val="0"/>
        </w:rPr>
        <w:t>, utan det är läsarbetet. Jag tror således inte, att det är någon risk, men skulle det visa sig, att det verkligen är så, ja, då är ju detta en erfarenhet, som man får taga fasta på vid den kommande mera allsidiga utredningen. Således, hur jag än ser denna fråga, kan jag för min del inte finna, att här skulle föreligga grund att frångå Kungl. Maj:ts förslag.</w:t>
        <w:br/>
        <w:br/>
        <w:t>skolor och kommunala mellanskolor men icke i en realskola, och det är väl detta. som är syftet med denna framställning.</w:t>
        <w:br/>
        <w:br/>
        <w:t xml:space="preserve">Vidare sade herr Björck, att </w:t>
      </w:r>
      <w:r>
        <w:rPr>
          <w:b/>
        </w:rPr>
        <w:t>flickorna²</w:t>
      </w:r>
      <w:r>
        <w:rPr>
          <w:b w:val="0"/>
        </w:rPr>
        <w:t xml:space="preserve"> bliva överansträngda under arbetet med hushållsgöromål. Det är också en sak, som ännu inte är prövad, men det är väl också detta, som man skall undersöka, huruvida de gå i land med detta arbete jämte de teoretiska studierna. Men jag har samma uppfattning som herr statsrådet, att det inte är i detta avseende, som man behöver befara överansträngning för </w:t>
      </w:r>
      <w:r>
        <w:rPr>
          <w:b/>
        </w:rPr>
        <w:t>flickorna²</w:t>
      </w:r>
      <w:r>
        <w:rPr>
          <w:b w:val="0"/>
        </w:rPr>
        <w:t>, utan just på det teoretiska området. Jag tror i stället, att denna undervisning för dem blir en mycket välgörande och trevlig sysselsättning såsom komplettering till de teoretiska studierna.</w:t>
        <w:br/>
        <w:br/>
        <w:t>Jag kan sålunda inte för min del se annat, än att det finns mycket starka skäl för utskottets hemställan, och jag ber därför att få yrka bifall till densamma.</w:t>
      </w:r>
    </w:p>
    <w:p>
      <w:pPr>
        <w:pStyle w:val="Heading2"/>
      </w:pPr>
      <w:r>
        <w:t>4. Wilhelm Björck (Socialdemokraterna, man)</w:t>
      </w:r>
    </w:p>
    <w:p>
      <w:r>
        <w:rPr>
          <w:b w:val="0"/>
        </w:rPr>
        <w:t>Det är uppenbart, att utskottsavdelningens värderade ordförande icke unnat sig tid att kasta ett öga i akten, och förhållandet torde vara detsamma med den siste ärade talaren. I annat fall skulle det hava varit mycket lätt för dem att vinna klarhet om, att jag inte deltagit i detta ärendes behandling inom skolöverstyrelsen. Vid ett närmare studium av skolöverstyrelsens instruktion, vilket studium synes vara lika välbehövligt som nyttigt för avdelningen, hade det genast framgått, att skolöverstyrelsen kan uppträda i många skepnader och under många olika bomärken i skilda situationer. Mitt bomärke finns emellertid inte under denna framställning — då skulle jag inte hava stått som reservant — och jag har inte haft tillfälle att på ett tidigare stadium taga del i detta ärendes behandling. Detta beror nämligen inte på mig utan på vederbörande, som fördelar och leder arbetet inom överstyrelsen.</w:t>
        <w:br/>
        <w:br/>
        <w:t>Emellertid tror jag, att statsrådet gick något för långt, då han urgerade, att 1927 års skolbeslut principiellt gick in för hushållsgöromål såsom obligatoriskt ämne i realskolan. Om den saken har riksdagen efter min mening aldrig sagt någonting utan förbehållit sig ett närmare ståndpunktstagande, när utredningen föreligger och de ekonomiska konsekvenserna blivit klarlagda. En sådan utredning har mig veterligt icke kommit riksdagen tillhanda.</w:t>
        <w:br/>
        <w:br/>
        <w:t xml:space="preserve">Det har sagts, att man icke skulle behöva befara överansträngning av de </w:t>
      </w:r>
      <w:r>
        <w:rPr>
          <w:b/>
        </w:rPr>
        <w:t>kvinnliga¹</w:t>
      </w:r>
      <w:r>
        <w:rPr>
          <w:b w:val="0"/>
        </w:rPr>
        <w:t xml:space="preserve"> lärjungarna i realskolan genom att pålägga dem detta ökade arbete. Ja, det beror naturligtvis alldeles på, vad man menar med överansträngning. Men enligt min mening är det ett ganska tungt arbete att behöva vistas i ett lärorum 7 timmar om dagen, och obilligheten härav framträder i synnerhet då man tar i betraktande, att de jämnåriga pojkarna inte behöva vara där mer än 6'/. timmar. Det är närmast ur denna relativa synpunkt, som jag ser detta överansträngningsperspektiv.</w:t>
        <w:br/>
        <w:br/>
        <w:t xml:space="preserve">Sedan är det en sak, som varken herr statsrådet, biskop Bergqvist eller den ärade representanten för utskottsavdelningen nyss ägnade någon uppmärksamhet. Det är den omständigheten, att det vid läroverken kommer att bli olika terminsavgifter. De läroverk, som skola tjäna såsom försöksläroverk i nu berörda avseende, få olika terminsavgifter för olika lärjungar. Vid ett och samma läroverk få nämligen </w:t>
      </w:r>
      <w:r>
        <w:rPr>
          <w:b/>
        </w:rPr>
        <w:t>flickorna²</w:t>
      </w:r>
      <w:r>
        <w:rPr>
          <w:b w:val="0"/>
        </w:rPr>
        <w:t xml:space="preserve"> högre terminsavgifter, därför att de själva få bekosta det material, som måste åtgå till matlagningen. Så har jag måst läsa propositionen. Den saken behöver också i detta sammanhang utredas. Det hade kanske varit reson i, att de olika skolorna fått bidraga till materialanskaffningen. </w:t>
      </w:r>
      <w:r>
        <w:rPr>
          <w:b/>
        </w:rPr>
        <w:t>Flickorna²</w:t>
      </w:r>
      <w:r>
        <w:rPr>
          <w:b w:val="0"/>
        </w:rPr>
        <w:t xml:space="preserve"> få sålunda dels mera arbete än andra och dels högre terminsavgifter än i andra läroverk. Jag kan inte finna denna sak tillfredsställande klarlagd i propositionen, och det blev den inte heller vid utskottsbehandlingen. Om det endast hade gällt att bibehålla en anordning, som funnits vid de förstatligade mellanskolorna och man alltså begränsat saken till</w:t>
        <w:br/>
        <w:br/>
        <w:t>de tre skolor, varom fråga är, skulle jag trots de förefintliga betänkligheterna</w:t>
        <w:br/>
        <w:br/>
        <w:t>undervisning t inte ha rest något motstånd. Men nu är det uppenbarligen meningen att in-</w:t>
        <w:br/>
        <w:br/>
        <w:t>rätta dessa kurser vid 17 andra godtyckligt valda läroverk, alltså vid 20 avdelningar. Kanske det vid något läroverk skulle finnas två avdelningar, men det blir i alla fall ett stort antal, där det aldrig förut förekommit någon undervisning i hushållsgöromål.</w:t>
        <w:br/>
        <w:br/>
        <w:t>Om man går in för denna undervisning såsom obligatorisk, medför detta tillika betydande utgifter för kommunerna, därför att dessa måste tillhandahålla lokaler för undervisningen, och vid frågans slutliga prövning måste givetvis även denna synpunkt tagas under övervägande. Det är inte min mening att rida spärr emot undervisningen i hushållsgöromål, utan jag anser undervisningen i detta ämne vara ytterst behövlig och nyttig; men samhället bjuder så ofantligt många andra möjligheter till undervisning i lärlingsoch husmodersskolor av olika slag, att jag inte kunnat känna mig övertygad, att denna undervisning med nödvändighet måste bedrivas i den teoretiska realskolan.</w:t>
      </w:r>
    </w:p>
    <w:p>
      <w:pPr>
        <w:pStyle w:val="Heading2"/>
      </w:pPr>
      <w:r>
        <w:t>5. Herman Kvarnzelius (Folkpartiet, man)</w:t>
      </w:r>
    </w:p>
    <w:p>
      <w:r>
        <w:rPr>
          <w:b w:val="0"/>
        </w:rPr>
        <w:t xml:space="preserve">Herr talman! I likhet med en föregående talare könner jag mig litet förvånad över, att detta anslag kunnat väcka en så stark opposition, som det gjort. Det gäller ju här ett praktiskt spörsmål, nämligen huruvida </w:t>
      </w:r>
      <w:r>
        <w:rPr>
          <w:b/>
        </w:rPr>
        <w:t>flickorna²</w:t>
      </w:r>
      <w:r>
        <w:rPr>
          <w:b w:val="0"/>
        </w:rPr>
        <w:t xml:space="preserve"> i realskolan skola kunna få någon inblick i praktiska hushållsgöromål. Med mitt enkla förstånd finner jag för min del, att det inte är annat än ganska nyttigt även för </w:t>
      </w:r>
      <w:r>
        <w:rPr>
          <w:b/>
        </w:rPr>
        <w:t>flickor²</w:t>
      </w:r>
      <w:r>
        <w:rPr>
          <w:b w:val="0"/>
        </w:rPr>
        <w:t xml:space="preserve"> i den samhällsställning, i vilken realskolans elever befinna sig, att få någon inblick i dessa frågor, Det förhåller sig ju på det sättet, att en stor del av </w:t>
      </w:r>
      <w:r>
        <w:rPr>
          <w:b/>
        </w:rPr>
        <w:t>flickorna²</w:t>
      </w:r>
      <w:r>
        <w:rPr>
          <w:b w:val="0"/>
        </w:rPr>
        <w:t xml:space="preserve"> bli husmödrar; och om de dessförinnan med riksdagens medverkan fått en liten inblick i, huru de skola laga litet mat, anser jag inte vara så synnerligen farligt.</w:t>
        <w:br/>
        <w:br/>
        <w:t>Herr Björck gjorde ett stort nummer av, att de skulle få högre terminsavgifter än de andra eleverna för materialiernas betalande. Men de få ju samtidigt äta den mat, som de lagat, och de få väl lära sig så pass bra, att maten icke behöver förfaras. De få sålunda in natura vederlag för de ökade terminsavgifterna.</w:t>
        <w:br/>
        <w:br/>
        <w:t xml:space="preserve">Hur jag än ser saken, kan jag omöjligt tillägna mig en sådan teoretisk ståndpunkt, som reservanterna i detta avseende förfäkta. Det finns väl intet tvivel om, att det är viktigt att våra </w:t>
      </w:r>
      <w:r>
        <w:rPr>
          <w:b/>
        </w:rPr>
        <w:t>kvinnor¹</w:t>
      </w:r>
      <w:r>
        <w:rPr>
          <w:b w:val="0"/>
        </w:rPr>
        <w:t xml:space="preserve"> få lära sig, vad det betyder, att i ett hushåll husmodern förstår att laga mat. Det borde till och med de ärade reservanterna förstå.</w:t>
        <w:br/>
        <w:br/>
        <w:t>Jag yrkar bifall till Kungl. Maj:ts förslag i denna punkt.</w:t>
      </w:r>
    </w:p>
    <w:p>
      <w:pPr>
        <w:pStyle w:val="Heading2"/>
      </w:pPr>
      <w:r>
        <w:t>6. Karl Sandegård (Socialdemokraterna, man)</w:t>
      </w:r>
    </w:p>
    <w:p>
      <w:r>
        <w:rPr>
          <w:b w:val="0"/>
        </w:rPr>
        <w:t xml:space="preserve">Herr talman! Jag begärde ordet med anledning av ett yttrande från statsrådsbänken, att en av grundtankarna i 1927 års skolteform var den, att det skulle tillmätas ett större utrymme åt det praktiska arbetet. Det är ju riktigt, men förutsättningen härför var väl ändå, att de teoretiska studierna skulle få </w:t>
      </w:r>
      <w:r>
        <w:rPr>
          <w:b/>
        </w:rPr>
        <w:t>maka³</w:t>
      </w:r>
      <w:r>
        <w:rPr>
          <w:b w:val="0"/>
        </w:rPr>
        <w:t xml:space="preserve"> åt sig en smula. Men så länge det teoretiska arbetet i våra skolor icke fått </w:t>
      </w:r>
      <w:r>
        <w:rPr>
          <w:b/>
        </w:rPr>
        <w:t>maka³</w:t>
      </w:r>
      <w:r>
        <w:rPr>
          <w:b w:val="0"/>
        </w:rPr>
        <w:t xml:space="preserve"> åt sig och icke heller ser ut att få </w:t>
      </w:r>
      <w:r>
        <w:rPr>
          <w:b/>
        </w:rPr>
        <w:t>maka³</w:t>
      </w:r>
      <w:r>
        <w:rPr>
          <w:b w:val="0"/>
        </w:rPr>
        <w:t xml:space="preserve"> åt sig, tillhör jag för min del dem, som äro synnerligen rädda för varje gåva från den officiella pedagogiska byråkratien i fråga om nya ämnen, även om de gå under namnet praktiska ämnen, hushållsgöromål. Jag får säga, att jag med förvåning och glädje åhörde både herrar Oscar Olssons och Björecks anföranden i detta fall.</w:t>
        <w:br/>
        <w:br/>
        <w:t xml:space="preserve">Så vill jag därtill påpeka, att det är i alla fall dock icke så enkelt, att ämnet hushållsgöromål allenast skulle innebära, att våra </w:t>
      </w:r>
      <w:r>
        <w:rPr>
          <w:b/>
        </w:rPr>
        <w:t>flickor²</w:t>
      </w:r>
      <w:r>
        <w:rPr>
          <w:b w:val="0"/>
        </w:rPr>
        <w:t xml:space="preserve"> få sig en ledig stund efter det teoretiska och ansträngande arbetet. I detta praktiska hushållsarbete ingå ju rätt mycket teoretiska studier. Och jag ber om ursäkt, att</w:t>
        <w:br/>
        <w:br/>
        <w:t>jag kommer till en sak, i vilken jag motionerat tre år å rad. Det är sörjt för, Anslag till. att en anständig arbetsdag hålles för våra lärare i alla skolor. Deras arbetsundervisning i</w:t>
        <w:br/>
        <w:br/>
        <w:t>vecka anses icke böra överskrida, i värsta fall, 28 veckotimmar. Men våra Heskällegöro barn 1 samma skolor anses i detta fall kunna prestera ett arbete, som — om = allmänna man mäter det kvantitativt — kräver ända upp till 40 timmar i veckan på läroverken. klassrummet, något som herr Björck också var inne på. (Forts.)</w:t>
        <w:br/>
        <w:br/>
        <w:t>För min enkla del skulle jag vilja uttala den önskan, att man från skolöverstyrelsens och regeringens sida verkligen på allvar går i författning om att effektuera de intentioner, som 1927 års riksdag i detta avseende kan anses hava haft, och tar itu med detta överflöd av teoretiska ämnen i våra skolor, som fortfarande synes komma att bestå.</w:t>
        <w:br/>
        <w:br/>
        <w:t>Tills vidare, herr statsråd, skulle jag för herr statsrådet vilja repetera en gammal latinsk fras: »Timeo Danaos et dona ferentes.»</w:t>
      </w:r>
    </w:p>
    <w:p>
      <w:pPr>
        <w:pStyle w:val="Heading2"/>
      </w:pPr>
      <w:r>
        <w:t>7. Johan Bergman (Liberala samlingspartiet, man)</w:t>
      </w:r>
    </w:p>
    <w:p>
      <w:r>
        <w:rPr>
          <w:b w:val="0"/>
        </w:rPr>
        <w:t xml:space="preserve">Med anledning av den siste ärade talarens anförande, vari han till och med manade fram de gamla danaernas vålnader, ber jag få säga, att han synes göra alldeles för stor affär av denna sak. Om man skall reagera emot ämnesträngseln i fråga om </w:t>
      </w:r>
      <w:r>
        <w:rPr>
          <w:b/>
        </w:rPr>
        <w:t>flickornas²</w:t>
      </w:r>
      <w:r>
        <w:rPr>
          <w:b w:val="0"/>
        </w:rPr>
        <w:t xml:space="preserve"> undervisning, vilket i och för sig är befogat, är det väl särdeles olämpligt, att man reagerar just emot de för </w:t>
      </w:r>
      <w:r>
        <w:rPr>
          <w:b/>
        </w:rPr>
        <w:t>flickorna²</w:t>
      </w:r>
      <w:r>
        <w:rPr>
          <w:b w:val="0"/>
        </w:rPr>
        <w:t xml:space="preserve"> mest praktiska ämnena. Det finns ju åtskilligt annat, som den ärade talaren och jag gemensamt reagerat mot och som jag hoppas, att vi även i framtiden komma att gemensamt bekämpa, när det gäller en opraktisk och pressande studiegång för </w:t>
      </w:r>
      <w:r>
        <w:rPr>
          <w:b/>
        </w:rPr>
        <w:t>flickor²</w:t>
      </w:r>
      <w:r>
        <w:rPr>
          <w:b w:val="0"/>
        </w:rPr>
        <w:t>. Men mot de praktiska ämnenas uppmuntran borde väl ingenting vara att anmärka.</w:t>
        <w:br/>
        <w:br/>
        <w:t>Vad som närmast föranledde mig att begära ordet var emellertid herr Sandegårds yttrande, att man för lärarna i våra skolor skapat, som han sade, en anständig arbetsvecka, som på sin höjd uppginge till 28 veckotimmar. Det är tydligt, att han då endast tänkt på själva undervisningstimmarna. Men de ha ju icke blott dessa undervisningstimmar utan också sina 1 vissa fall rätt tidskrävande förberedelser för lektioner, rättelse av skriftliga prov o. s. v., vilket allt tar många timmar i varje vecka, i synnerhet de skriftliga arbetenas rättande, när klasserna äro stora. Det är alldeles oriktigt, om man bedömer deras arbete endast efter antalet av de officiella lektionstimmarna.</w:t>
        <w:br/>
        <w:br/>
        <w:t>Det var mot detta, som jag alldeles särskilt ville inlägga en gensaga, enär detta förbiseende tyvärr är ganska vänligt.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