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617</w:t>
      </w:r>
    </w:p>
    <w:p>
      <w:r>
        <w:rPr>
          <w:b/>
        </w:rPr>
        <w:t xml:space="preserve">Datum: </w:t>
      </w:r>
      <w:r>
        <w:t>1930-03-19</w:t>
      </w:r>
    </w:p>
    <w:p>
      <w:r>
        <w:rPr>
          <w:b/>
        </w:rPr>
        <w:t xml:space="preserve">Kammare: </w:t>
      </w:r>
      <w:r>
        <w:t>Första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Herman Kvarnzelius (Folkpartiet, man)</w:t>
      </w:r>
    </w:p>
    <w:p>
      <w:r>
        <w:rPr>
          <w:b w:val="0"/>
        </w:rPr>
        <w:t>Herr talman! Jag har i denna punkt icke kunnat följa utskottsmajoriteten, utan jag har anslutit mig till den vid denna punkt fogade reservationen, och det har jag gjort på grund av de skäl, som utförligt anförts dels av herr Rydén och dels av herr Rosén. Jag ber nu att därtill få lägga endast några ord.</w:t>
        <w:br/>
        <w:br/>
        <w:t>Det är ju så, att staten fordrar, att landets barn skola erhålla undervisning, men det finns fall, där det icke för vederbörande kommuner är möjligt att ordna denna undervisning annat än genom. att man antingen upprättar en massa skolor, som endast besökas av några få barn, kanske 4 å 5 stycken — och det blir ju ett synnerligen dyrbart sätt att sörja för skolundervisningen — eller också sörjer för att barnen erhålla undervisning, genom skolskjutsar, varom herr andre vice talmannen talade, eller genom bidrag till inackordering.</w:t>
        <w:br/>
        <w:br/>
        <w:t>Vad skolskjutsarna beträffar, så är det icke mycken fröjd med att ha anslag till sådana, då det icke finnes några vägar, på vilka dessa skjutsar kunna gå fram. Sådana anslag kunna således i de flesta fall icke komma till användning i obygderna. Föräldrarna äro hänvisade till att antingen icke låta barnen få någon undervisning alls eller att inackordera dem 1 något hem i närheten av skolan. Det är emellertid smärtsamt för en familj att lämna barnen ifrån sig i främmande händer, och bara det är en omständighet, som jag tycker i hög grad talar för, att man om möjligt bör ordna det så, att skolöverstyrelsens petita i detta fall bli tillgodosedda.</w:t>
        <w:br/>
        <w:br/>
        <w:t xml:space="preserve">Visserligen finnes det även inom mitt län kommuner, där förhållandena äro sådana, att man nödgats upprätta skolhem, men dessa kommuner ha gjort det på egen bekostnad och icke för ändamålet anlitat något statsbidrag. En av våra mest skattetyngda kommuner har sålunda ansett det vara dess plikt att ordna det så, att de barn, som bo i ödebygderna, skola kunna bli delaktiga i undervisningen. Och </w:t>
      </w:r>
      <w:r>
        <w:rPr>
          <w:b/>
        </w:rPr>
        <w:t>fru²</w:t>
      </w:r>
      <w:r>
        <w:rPr>
          <w:b w:val="0"/>
        </w:rPr>
        <w:t xml:space="preserve"> Emma Zorn har på egen bekostnad anordnat en skola i Mora, där </w:t>
      </w:r>
      <w:r>
        <w:rPr>
          <w:b/>
        </w:rPr>
        <w:t>hon²</w:t>
      </w:r>
      <w:r>
        <w:rPr>
          <w:b w:val="0"/>
        </w:rPr>
        <w:t xml:space="preserve"> tager emot barn utan någon kostnad för dem. </w:t>
      </w:r>
      <w:r>
        <w:rPr>
          <w:b/>
        </w:rPr>
        <w:t>Hon²</w:t>
      </w:r>
      <w:r>
        <w:rPr>
          <w:b w:val="0"/>
        </w:rPr>
        <w:t xml:space="preserve"> bekostar hela skolan, och de få gå där och åtnjuta skolundervisning i flera år.</w:t>
        <w:br/>
        <w:br/>
        <w:t>Det är klart, att förhållandena inom Västerbottens, Norrbottens och Jämtlands län icke äro sådana, att man där har möjlighet att ordna på det sättet. De flesta kommuner ha det icke så ställt, att de kunna göra det.</w:t>
        <w:br/>
        <w:br/>
        <w:t>Jag instämmer till fullo med herr Granström däruti, att inackorderingsbidrag äro väl behövliga även inom Västernorrlands län, men herr Granström bör förstå, att man icke kan på en gång ge ett helt län delaktighet i detta anslag utan någon undersökning. Det skulle bli på bekostnad av de andra länen 1 så fall, ty herr Granström har ju stannat vid samma anslagsbelopp, 515,000 kronor, som skolöverstyrelsen räknar med. Det vill då förefalla mig, som om det riktigaste vore, att Kungl. Maj:t får taga denna sak under övervägande och till nästa riksdag framlägga förslag angående Västernorrlands län, ifall det av undersökningen framgår, att förhållandena äro sådana, att det skulle vara påkallat.</w:t>
        <w:br/>
        <w:br/>
        <w:t>Jag tror sålunda, att kammaren gör klokt att i första hand begränsa sig till de län, som hittills kommit i åtnjutande av denna förmån.</w:t>
        <w:br/>
        <w:br/>
        <w:t>Såsom herr Rydén anförde, blir det även om man beviljar det högre beloppet endast ett inackorderingsbidrag av 60 å 70 öre för dag. Det är ett synnerligen lågt inackorderingsbidrag, när barnen skola ha bostad och mat under skoltiden. Man får icke mycket för 70 öre om dagen, och sättes anslaget ned ytterligare, blir det på kommunernas bekostnad, eller också blir resultatet, att föräldrarna</w:t>
        <w:br/>
        <w:br/>
        <w:t>Anslag till inicke kunna skicka sina barn till skolan i de fall, då kommunerna icke ha medel</w:t>
        <w:br/>
        <w:br/>
        <w:t>Huru jag än ser saken, så kan jag icke komma ifrån, att det belopp, 5315,000 kronor, som skolöverstyrelsen begär, — överstyrelsen hade ansett, att ett belopp av 559,000 kronor vore behövligt, men styrelsen har dock inskränkt sina anslagskrav till ett belopp av 515,000 kronor — är ett minimum, som riksdagen måste bevilja.</w:t>
        <w:br/>
        <w:br/>
        <w:t>Jag har naturligtvis den största respekt för den sparsamhet, som på denna liksom på andra punkter tvingat Kungl. Maj:t att, såsom frasen lyder, av ekonomiska skäl icke begära mer än 315,000 kronor, men i detta fall går det icke att komma förbi frågan bara av ekonomiska skäl. Det är icke meningen att här riva upp någon strid mellan olika landsdelar, och det är alldeles riktigt att, såsom herr andre vice talmannen sade, Norrland på många områden kommer med än det ena och än det andra anslagsäskandet för ändamål, som måste tillgodeses. Men när vi för några dagar sedan här med varm hand voterat ett anslag på närmare 4,000,000 kronor för uppehållande av en näringsgren i södra Sverige, som ju icke sträcker sina verkningar så synnerligen långt, om man räknar med arealen i förhållande till rikets stora vidder, så tycker jag, att 515,000 kronor för nu ifrågavarande ändamål äro synnerligen väl använda pengar. Herr talman! Jag ber att få yrka bifall till den av mig m. fl. avgivna, vid denna punkt fogade reservationen.</w:t>
      </w:r>
    </w:p>
    <w:p>
      <w:pPr>
        <w:pStyle w:val="Heading2"/>
      </w:pPr>
      <w:r>
        <w:t>2. Josef Granström (Frisinnade folkpartiet, man)</w:t>
      </w:r>
    </w:p>
    <w:p>
      <w:r>
        <w:rPr>
          <w:b w:val="0"/>
        </w:rPr>
        <w:t>Herr talman! Om mitt förra vttrande kunde missförstås därhän, att hela Västernorrlands län behövde inackorderingsbidrag, skulle jag mycket beklaga detta. Det är klart, att min framställning gällde vissa delar av Västernorrlands län, och det har ju erkänts, att vissa delar av detta län äro i behov av inackorderingsbidrag.</w:t>
        <w:br/>
        <w:br/>
        <w:t>Jag är glad över, att ett ännu bestämdare löfte nu givits med hänsyn till ett framtida bifall till de önskemål, som jag tillåtit mig framställa i min motion, och jag skall därför just på grund av dessa ytterligare utfästelser och i förhoppning, att frågan kommer före vid nästa riksdag genom framställning från Kungl. Maj:t taga tillbaka mitt yrkande om bifall till motionen.</w:t>
        <w:br/>
        <w:br/>
        <w:t>Slutligen vill jag med avseende på vad avdelningens ärade ordförande yttrade om, att jag hade ställt alltför stora krav på statsutskottets arbetsförmåga säga, att mitt uttalande berodde på den stora respekt, som jag hyser särskilt för andra avdelningens arbetsförmåga.</w:t>
      </w:r>
    </w:p>
    <w:p>
      <w:pPr>
        <w:pStyle w:val="Heading2"/>
      </w:pPr>
      <w:r>
        <w:t>3. Johan Johnsson (Socialdemokraterna, man)</w:t>
      </w:r>
    </w:p>
    <w:p>
      <w:r>
        <w:rPr>
          <w:b w:val="0"/>
        </w:rPr>
        <w:t xml:space="preserve">Herr talman, mina herrar! Jag har grundat denna motion på en utredning, som skolöverstyrelsen verkställt. Med den beräkning av 70 öre för dag och 220 inackorderingsdagar pr år och barn, som skolöverstyrelsen gjort, blir det 154 kronor för varje barn. Räknar man varje avdelning i ödemarksbygderna till 10 barn, kostar en sådan avdelning staten i avlöningsbidrag i runt tal 2,000 kronor. Får samma avdelning inackorderingsbidrag kostar den staten 1,500 kronor. Staten gör sålunda en besparing av 500 kronor på varje undervisningsavdelning, som kan indragas på grund av inackorderingsbidraget. Kommunerna bidraga till varje skolavdelning med i runt tal 1,000 kronor, utgörande bostad åt </w:t>
      </w:r>
      <w:r>
        <w:rPr>
          <w:b/>
        </w:rPr>
        <w:t>lärarinnan³</w:t>
      </w:r>
      <w:r>
        <w:rPr>
          <w:b w:val="0"/>
        </w:rPr>
        <w:t xml:space="preserve"> och uppvärmning av bostaden, vidare ränta och amortering av skollokalerna och dessas uppvärmning, belysning och renhållning. För varje avdelning, som indrages, gör kommunen en ren vinst å 1,000 kronor. Slutligen vinnes — och det är det viktigaste — att dessa barn i ödemarksbygderna, som icke ha tillgång till andra bildningsmöjligheter, få den bästa möjliga skolundervisning. Om de, som nu äro spridda på detta sätt i små avdelningar, dåligt utrustade med lärarekrafter och undervisningsmate-</w:t>
        <w:br/>
        <w:br/>
        <w:t>riel, sammanföras till större grupper, kan man ordna undervisningen på ett mera tillfredsställande sätt.</w:t>
        <w:br/>
        <w:br/>
        <w:t>Till sist vill jag fästa uppmärksamheten på någonting, som icke blivit direkt sagt, men som är kärnan i det hela. Här är det icke fråga om att öka statens utgifter, utan det är endast fråga om att lägga om utgifterna, så att de minskas. Om riksdagen nu beviljar ytterligare 100,000 kronor till inackordering, minskas automatiskt anslaget till lärarkårens avlöning med samma belopp. Men icke nog med det, utan det minskas med 500 kronor därutöver för varje avdelning, som indrages. Kommunernas utgifter minskas med 1,000 kronor för varje avdelning, och barnen få bättre undervisning. Dessa tre skäl äro av den vikt, att de i och för sig äro avgörande för denna fråga.</w:t>
        <w:br/>
        <w:br/>
        <w:t>Herr talman! Jag ber att få yrka bifall till den av herr Kvarnzelius m. fl. avgivna, vid denna punkt fogade reservationen.</w:t>
        <w:br/>
        <w:br/>
        <w:t>Handläggningen av ifrågavarande utlåtande blev nu för en stund avbruten, för att begärt tillfälle skulle beredas herr statsrådet Johansson att avlämna kungl. propositioner.</w:t>
      </w:r>
    </w:p>
    <w:p>
      <w:pPr>
        <w:pStyle w:val="Heading2"/>
      </w:pPr>
      <w:r>
        <w:t>4. Josef Granström (Frisinnade folkpartiet, man)</w:t>
      </w:r>
    </w:p>
    <w:p>
      <w:r>
        <w:rPr>
          <w:b w:val="0"/>
        </w:rPr>
        <w:t>Herr talman! Jag har tillåtit mig väcka en motion, i</w:t>
        <w:br/>
        <w:br/>
        <w:t>vilken jag hemställer om sådan ändring med avseende å villkoren för erhållande av statsbidrag till fortsättningsskolor, att sådana bidrag skola kunna erhållas, även om undervisningstiden inrymmes under ett enda läsår. — Jag kan icke tala om någon välvilja från statsutskottets sida beträffande denna min motion, ty utskottet har avvisat densamma med en upplysning, som för mig är obehövlig, nämligen den, att hela frågan är under utredning. Det har även jag framhållit i min motion, men jag har ansett att man, i avvaktan på utredningens resultat — utredningar bruka ju alltid taga lång tid — kunde medgiva kommunerna en viss ytterligare frihet i fråga om anordnandet av fortsättningsskolan, nämligen därhän, att de skulle få förlägga undervisningen till ett enda läsår.</w:t>
        <w:br/>
        <w:br/>
        <w:t xml:space="preserve">Orsaken till denna min begäran är, att särskilt det andra läsåret synes bereda mycket stora svårigheter med hänsyn till den omständigheten, att barnen då äro vuxna och antingen behövas i hemmet eller ock behöva taga anställning i praktiskt arbete. På grund därav har det vuxit fram en betydande ovilja mot fortsättningsskolan på vissa håll, och det har på sina håll t. o. m. lett därhän, att undervisningen, särskilt om den skulle ledas av </w:t>
      </w:r>
      <w:r>
        <w:rPr>
          <w:b/>
        </w:rPr>
        <w:t>kvinnliga¹</w:t>
      </w:r>
      <w:r>
        <w:rPr>
          <w:b w:val="0"/>
        </w:rPr>
        <w:t xml:space="preserve"> lärarekrafter, varit nästan omöjlig att bedriva.</w:t>
        <w:br/>
        <w:br/>
        <w:t xml:space="preserve">Jag ber att få anföra några ord av samma kyrkoherde, vars ord jag förut citerat. Han talar om svårigheterna med avseende på fortsättningsskolans anordnande på landsbygden, och han säger, att av dem, som skola gå i fortsättningsskolan, finnes det en del pojkar, som under vintern redan ett eller två år sysslat med timmerhuggning. Vad tror man, säger han, att en timmerhuggare bryr sig om en liten </w:t>
      </w:r>
      <w:r>
        <w:rPr>
          <w:b/>
        </w:rPr>
        <w:t>fröken²</w:t>
      </w:r>
      <w:r>
        <w:rPr>
          <w:b w:val="0"/>
        </w:rPr>
        <w:t xml:space="preserve">? Det är icke möjligt för </w:t>
      </w:r>
      <w:r>
        <w:rPr>
          <w:b/>
        </w:rPr>
        <w:t>henne²</w:t>
      </w:r>
      <w:r>
        <w:rPr>
          <w:b w:val="0"/>
        </w:rPr>
        <w:t xml:space="preserve"> att leda själva undervisningen och mycket mindre att meddela undervisning. Denna svårighet skulle givetvis minskas, om man kunde förkorta den tid, varunder undervisningen skulle bibringas, genom att ändra den på det sätt, som jag föreslagit. Men då statsutskottet ansett, att det av mig framförda förslaget icke är av den</w:t>
        <w:br/>
        <w:br/>
        <w:t>vikt, att det förtjänar att realbehandlas, så har jag, herr talman, intet yrkande fortsätnlgd</w:t>
        <w:br/>
        <w:br/>
        <w:t>att göra.</w:t>
        <w:br/>
        <w:br/>
        <w:t>Då tiden nu var långt framskriden, beslöts på framställning av herr talmannen, att den fortsatta behandlingen av föreliggande utlåtande skulle uppskjutas till aftonsammanträdet.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617</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