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620</w:t>
      </w:r>
    </w:p>
    <w:p>
      <w:r>
        <w:rPr>
          <w:b/>
        </w:rPr>
        <w:t xml:space="preserve">Datum: </w:t>
      </w:r>
      <w:r>
        <w:t>1930-03-22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Alfred Petren (Socialdemokraterna, man)</w:t>
      </w:r>
    </w:p>
    <w:p>
      <w:r>
        <w:rPr>
          <w:b w:val="0"/>
        </w:rPr>
        <w:t>Herr talman! Motionären har i sin motion vältaligt skildrat vilka stora fördelar det skulle vara för Stockholm, att Långholmens fängelse flyttades, och man har i sitt anförande här också understrukit dessa synpunkter. Som gammal stockholmare — jag har i tjugufem år varit bosatt i denna stad — kan jag till fullo sentera dessa synpunkter. Men när jag såsom riksdagsman skall taga ståndpunkt till denna fråga, anser jag mig skyldig att helt</w:t>
        <w:br/>
        <w:br/>
        <w:t>och hållet se bort från Stockholmssynpunkterna och uteslutande fästa avseende Om nedlägvid vad som i detta fall kan vara riktigast, från statens sida sett. gande av cen-</w:t>
        <w:br/>
        <w:br/>
        <w:t xml:space="preserve">Nu har ju motionären velat göra gällande, att det skulle vara olämpligt även tralfängelset å från fångvårdens synpunkt, att detta fängelse är kvar. Han säger, att det är Längholmen. gammalt, omodernt och olämpligt, och han ger i sin motion en mörk skildring (ört) av det svenska fångvårdsväsendet. När man läser motionen, skulle man kunna få det intrycket, att det vore önskligt, att alla våra fängelser raserades och att det byggdes upp nya fängelser. Han gör också det påståendet, att fångvården i vårt land är mera inhuman och sämre än i utlandet. Jag har besökt ett stort antal svenska fängelser och även studerat fångvårdsväsendet i andra länder, och jag vill säga, att jag kan icke skriva under det påstående motionären gjort, att vår fångvård skulle vara sämre än andra länders. Naturligtvis kunna i vissa hänseenden anmärkningar göras mot en del av de nuvarande fängelserna, att de äro mindre hygieniska. Jag syftar särskilt på alla dessa äldre fängelser, vilkas celler endast ha små fönstergluggar. Sådana fångceller äro naturligtvis icke lämpliga ur hygienisk synpunkt. Det verkar å mången deprimerande på sinnet att sitta i en halvmörk cell, och det är icke heller lämpligt för fångarnas arbete. Men den synpunkten har också beaktats av fångvårdsstyrelsen. Nyvare fängelser ha fått större fönster. Så är t. ex. fallet med </w:t>
      </w:r>
      <w:r>
        <w:rPr>
          <w:b/>
        </w:rPr>
        <w:t>kvinnofängelset¹</w:t>
      </w:r>
      <w:r>
        <w:rPr>
          <w:b w:val="0"/>
        </w:rPr>
        <w:t xml:space="preserve"> i Växjö. Jag har varit där och sett det. Där är det fullt dagsljus i alla fångcellerna. Det har varit en strävan att undan för undan i det hänseendet förbättra fängelserna, och årligen hugges det ned fönstergluggar, så att det blir större fönster. Jag vill erinra om, att i nästa ärende begäres det pengar för att i stor utsträckning hugga ned dessa cellgluggar på Långholmen, och jag hoppas, att man även i fortsättningein kommer att begära anslag härför, så att vi kunna få bort alla de små gluggarna och få större fönster i fångeellerna. Därmed är en betydande förbättring åstadkommen inom fängelserna.</w:t>
        <w:br/>
        <w:br/>
        <w:t>Vad nu fängelset på Långholmen beträffar, är också skildringen av dess omodernitet och gammalmodighet alltför mörk. Det har dock sedan 1913 i väsentlig mån moderniserats. Genom ombyggnadsarbeten och anordnandet av nya verkstäder har man fått mycket goda arbetslokaler. Det kräves emellertid än mera arbetslokaler, men det vinner man bland annat genom att flytta ut sinressjukavdelningen. Får man sedan vissa ändringar i gemensamhetsavdelningarna. torde man icke med fog kunna klaga på fängelsets inredning.</w:t>
        <w:br/>
        <w:br/>
        <w:t>Vad så frågan om platsen för fängelset angår, betonade motionären i sitt anförande, hur olämpligt det är att ha ett stort centralfängelse mitt i en storstad, och han erinrade om att Östermalmsfängelset av denna anledning nedlagts. Naturligtvis är det olämpligt att ha ett stort fängelse inne i en storstad, därest det ligger på en sådan plats, att det står i direkt förbindelse med de kringliggande stadsdelarna, men förhållandet är ju det, att detta fängelse ligger på en ö, som endast med en brygga är förbunden med södra landet och vid sidan om detsamma ligger en folkpark. Från den synpunkten att fängelsets område till stor del är omgivet av vatten är dess läge, trots att det ligger i en storstad, enligt mitt förmenande lämpligare, än om fängelset låge ute på landet utanför Stockholm, varför jag ej kan dela den uppfattningen, att läget är olämpligt, även om det på öarna omkring blir mera bebyggelse.</w:t>
        <w:br/>
        <w:br/>
        <w:t>Det har också talats mycket om att läget blir omöjligt på grund av den nya bro, som skall gå över Långholmen. Nu vill jag emellertid fästa uppmärksamheten på att det broförslag, som nu tyckes vara aktuellt, icke är Smedsuddsförslaget, enligt vilket bron skulle något skära fängelseområdet, utan ett annat förslag, enligt vilket bron icke går över fängelsets område utan i genomsnitt på 85 meters avstånd därifrån. Vidare ligger fängelsegården nedsprängd i berget till 4"/, meters djup. Detta gör, att det ej kan uppstå någon olägenhet vare sig ur fångvårdseller trafiksynpunkt. Och när det så mycket talats</w:t>
        <w:br/>
        <w:br/>
        <w:t>om byggnadsstyrelsens avvisande hållning i denna fråga, vill jag säga, att jag har mig bekant, att innan fångvårdsstyrelsen avgav sitt första utlåtande i ärendet, hade fångvårdsstyrelsens undersökning varit synnerligen ytlig.</w:t>
        <w:br/>
        <w:br/>
        <w:t>Nu nämnde talaren även, att man borde uppskjuta denna frågas avgörande, därför att det icke vore skäl att nu lägga ned ytterligare kostnader på att fastlåsa fängelset å denna plats. I sin motion föreslår han, att sinnessjukavdelningen måtte flyttas till Norrköpings centralfängelse, där det enligt uppgift skulle finnas betydande utrymmen att tillgå. Det nämndes icke vem som lämnat den uppgiften, men den är lika ovederhäftig som de i motionen förekommande uppgifterna, vilka lämnats av namngivna personer. Det är nämligen så, som riksdagens ledamöter veta — motionären är ny för denna riksdag, så att han har ej varit med om besluten — att Norrköpings fängelse numera är förvaringsanstalt för psykiskt abnorma fångar, och hela fängelset, frånsett det lilla häktet, behöves för det ändamålet. Det har tidigare vid denna riksdag beslutats att anordna nya lokaler där, därför att det är behov av sådana för ändamålet. Där finnes det således icke någon möjlighet att mottaga sinnessjuka fångar. Ett uppskov med sinnessjukfrågans lösning är icke möjligt, ty det behöves nu ett ökat antal platser för sinnessjuka inom fångvården på grund av den nya sinnessjuklagen, som träder i kraft den 1 januari 1931. Enligt denna skall det i vissa fall bli obligatorisk rättspsykiatrisk undersökning, och sådan undersökning kommer alltså att ske i större utsträckning än hittills. Det föreskrives vidare, att den skall verkställas av personer, som äro kompetenta härför, som hava samma kvalifikationer som överläkarna på sinnessjukhusen. Undersökningarna måste alltså förläggas till sådana platser, där man har tillgång till läkare, som fylla dessa kompentensvillkor. Vad sinnessjukläkaren vid Långholmens centralfängelse beträffar, är han särskilt högt kvalificerad, i det denna tjänst är förenad med lärarbefattningen i rättspsykiatri vid Karolinska institutet. Därför böra rättspsykiatriska undersökningar just här ske i största utsträckning. Därtill kommer, att ett stort centralfängelse har behov av en sinnessjukavdelning, till vilken man kan föra över dem, som insjukna under straffets avtjänande. Av alla dessa skäl kan det icke ske uppskov med ordnandet av denna nya sinnessjukavdelning. Härtill kommer, att den nuvarande sinnessjukavdelningen ligger synnerligen olämpligt, mitt i ett stort byggnadskomplex. Dess lokaler behövas också för arbetsdriften, i det verkstäderna och arbetssalarna, som ligga i samma byggnad i dess övriga våningar, behöva utvidgas. Det läge, som föreslagits för den nya sinnessjukavdelningen på den nuvarande tomten är synnerligen lämpligt, och det kan alltså från fångvårdssynpunkt icke anföras något skäl emot detta förslag.</w:t>
        <w:br/>
        <w:br/>
        <w:t>Jag ber därför att få yrka bifall till utskottets hemställan.</w:t>
      </w:r>
    </w:p>
    <w:p>
      <w:pPr>
        <w:pStyle w:val="Heading2"/>
      </w:pPr>
      <w:r>
        <w:t>2. Sten Stendahl (Första kammarens nationella parti, man)</w:t>
      </w:r>
    </w:p>
    <w:p>
      <w:r>
        <w:rPr>
          <w:b w:val="0"/>
        </w:rPr>
        <w:t>Med anledning av den näst föregående ärade talarens anförande skall jag be att få upplysa dels kammaren, dels honom, att just från en del av de utgångspunkter, han anförde, i vad det avsåg ett speciellt stockholmsintresse, har statens fastighetskommission vid upprepade tillfällen gjort förfrågan hos Stockholms stads förhandlingsdelegater, huruvida icke dessa å sin stads vägnar skulle ha intresse av att med staten inleda förhandlingar om Stockholms stads övertagande från staten av större eller mindre delar av Långholmen. Men vid alla de tillfällen, då vi sökt få Stockholms stads förhandlingsdelegater att ge sig in på en sådan förhandling — låt vara utan fixerande av villkor och utan fixerande av förutsättningar — således bara undersökt, om man icke skulle kunna träffas och komma till ett för 9Stockholms stad och staten gemensamt fördelaktigt avtal i denna fråga, ha Stockholms stads delegater genast vinkat av alla förhandlingar och sagt blankt nej till att överhuvud diskutera frågan. Det förefaller mig således, som om</w:t>
        <w:br/>
        <w:br/>
        <w:t>man på detta håll icke hade samma uppfattning som den ärade talaren. Jag Om nedlägdelar den ärade talarens uppfattning, och det vore alldeles förtjusande, om ala 4 han, som sitter i Stockholms stadsfullmäktige och sitter i Stockholms stadskol- Långholmen. legium, på dessa tvenne platser ville lägga in en liten smula av sin energi på = (Forts) att få Stockholms stads förhandlare att på denna punkt intaga en enligt min</w:t>
        <w:br/>
        <w:br/>
        <w:t>mening någon resonligare ståndpunkt än de hittills intagit.</w:t>
      </w:r>
    </w:p>
    <w:p>
      <w:pPr>
        <w:pStyle w:val="Heading2"/>
      </w:pPr>
      <w:r>
        <w:t>3. Ulrik Leander (Frisinnade folkpartiet, man)</w:t>
      </w:r>
    </w:p>
    <w:p>
      <w:r>
        <w:rPr>
          <w:b w:val="0"/>
        </w:rPr>
        <w:t>Jag har icke kunnat underlåta att begära ordet för att inlägga en gensaga mot de mindre fördelaktiga omdömen, som den ärade motionären fällt rörande vår fångvård. Jag skall nu icke mycket syssla med Långholmen. Herr Petrén har ju redan tagit Långholmen i försvar, och jag antager, att denna ö ej svävar i någon fara.</w:t>
        <w:br/>
        <w:br/>
        <w:t xml:space="preserve">Nu säger motionären: »På grund av en trettioårig tidningsmannabana har jag varit i tillfälle att taga del av fängelseförhållanden inom skilda delar av landet och under olika tidsperioder. Alltid har det slagit mig, att fångvårdsförhållandena äro olämpliga, mera inhumana än de äro i utlandet och än de skulle behöva vara i vårt land med en modernare syn på tingen.» Jag undrar, om herr Ström under sina resor i utlandet har studerat fångvårdsförhållandena, så att han på grund av egna iakttagelser kunnat anställa jämförelser. Det vill förefalla mig, som om han ej hade gjort det, ty i så fall hade han säkerligen ej kunnat uttala sig så som han här gjort. Det är rätt många utlänningar, fackmän på det penitentiära området, som gästa vårt land för att idka studier här, och dessa besöka i främsta rummet Långholmen. Såvitt jag vet, ha alla dessa förklarat, att den svenska fångvården enligt deras uppfattning står mycket högt. Det är ej så många dagar sedan en engelsman var på Långholmen, och han fann allting gott där. Ifall nu herr Ström mera fäster sig vid vad en </w:t>
      </w:r>
      <w:r>
        <w:rPr>
          <w:b/>
        </w:rPr>
        <w:t>dam²</w:t>
      </w:r>
      <w:r>
        <w:rPr>
          <w:b w:val="0"/>
        </w:rPr>
        <w:t xml:space="preserve"> säger, kan jag också omnämna, att det var en fransk </w:t>
      </w:r>
      <w:r>
        <w:rPr>
          <w:b/>
        </w:rPr>
        <w:t>dam²</w:t>
      </w:r>
      <w:r>
        <w:rPr>
          <w:b w:val="0"/>
        </w:rPr>
        <w:t xml:space="preserve">, som 1 studiesyfte besökte Långholmen i början av året. Det kan ju hända, att franska damer ha lätt för att uttala sig i superlativa ordalag, men enligt vad jag hört och enligt vad direktören där ute omnämnde blev </w:t>
      </w:r>
      <w:r>
        <w:rPr>
          <w:b/>
        </w:rPr>
        <w:t>hon²</w:t>
      </w:r>
      <w:r>
        <w:rPr>
          <w:b w:val="0"/>
        </w:rPr>
        <w:t xml:space="preserve"> alldeles stormförtjust i Långholmen och tyckte, att förhållandena där voro i allo prisvärda. 1927 hade vi här i Stockholm en nordisk fångvårdskongress, då fångvårdsmän från de övriga nordiska länderna i ganska stor mängd besökte oss och mötte upp till denna kongress. Det var deltagare från Danmark, Norge och Finland. Mötesdeltagarna voro då bland annat även ute på Långholmen för att se, hur det var där. Då de fingo den upplysningen vid detta tillfälle, att det var fråga om att slopa Långholmen, menade dessa utlänningar, att Sverige måste ha mycket gott om pengar, som ansåg sig kunna slopa ett dylikt fängelse. I synnerhet finnarna uttalade i de officiella tal, som förekommo, gång på gång, att Sverige var ett lyckligt land och att Sverige också hade lyckliga fångar.</w:t>
        <w:br/>
        <w:br/>
        <w:t>Vi svenskar äro ju kända för att underskatta vårt eget och beundra allt utländskt, och jag undrar, om icke den ärade motionären, åtminstone när det gäller fångvårdsförhållanden, fått en släng med av denna sjukdom. Det är Ju åtskilliga redaktörer, som för längre eller kortare tid sökt inackordering på våra fängelser, särskilt i Ystad, som vi veta, och ifall nu också herr Ström hade skaffat sig en sådan sejour på något av våra fängelser, är jag säker på, att han skulle ha blivit belåten och att han skulle ha fällt helt andra omdömen rörande våra fångvårdsförhållanden än han nu gjort.</w:t>
        <w:br/>
        <w:br/>
        <w:t>Man kan tvista om, huruvida enrumsstraffet bör tillämpas i en sådan omfattning som hos oss. Jag vill dock erinra om, att detta straff är så betydligt mildrat på sista tiden, att närhelst det visar sig, att en fånge lider av cellen psykiskt eller fysiskt, tages han genast ut och överföres till gemensamhetsav-</w:t>
        <w:br/>
        <w:br/>
        <w:t>delningen. Det finns ju många andra länder, där detta straff, enrumsstraffet, tillämpas mycket strängare än hos oss.</w:t>
        <w:br/>
        <w:br/>
        <w:t>Herr Petrén har redan erinrat om, att åtskilliga av våra fängelser visserserligen äro gamla och kanske icke fullt ändamålsenliga, men man söker ju modernisera dem allt vad man hinner. Detta är emellertid en kostnadsfråga. Allt kan ej ske på en gång, men man söker genom vissa omändringar förbättra fängelserna och särskilt genom upphuggning av fönstren så ordna det, att cellerna skola bli försedda med. mer ljus än de hittills varit.</w:t>
        <w:br/>
        <w:br/>
        <w:t>En riksdagskamrat — en statsutskottsledamot, som har rest omkring mycket och sett sig om i våra fängelser, enär han varit statsrevisor och haft andra uppdrag — har förklarat för ett par dagar sedan, att överallt var han kom i de svenska fängelserna, hade han funnit renlighet, snygghet och god ordning. Jag hörde, att en av de statsutskottsledamöter, som besökte Långholmen med anledning av herr Ströms motion, yttrat, att hellre ville han vara med om att rasera riksdagshuset än fängelset på Långholmen. Man kan väl icke vänta, att ett fängelse skall inredas som ett fint hotell. Det är naturligtvis ej meningen.</w:t>
        <w:br/>
        <w:br/>
        <w:t>Nu föreslås också av motionären, att långholmsfångarna skulle flyttas bort till andra fängelser. Ja, det blir ganska kinkigt att göra det, åtminstone för närvarande. Jag ringde upp kanslibyråchefen i fångvårdsstyrelsen för ett par dagar sedan och frågade, om det fanns många tomma celler i landet, och han förklarade, att överhuvud finns intet cellöverflöd nu. På de små kronohäktena kan det ju finnas en och annan tom cell, men dit kan man icke skicka några långtidsfångar. För närvaradne finns det 550 fångar på Långholmen, och även om femtio av dem skulle kunna skickas till andra fängelser, så har man femhundra kvar. Fångarna äro ju också människor, så att man får icke ställa dem på bar backe utan se till, att även de ha tak över huvudet. Ett sätt vore att släppa dem, förstås, men en sådan fångvård vill väl varken herr Ström eller någon annan vara med om. Herr Ström lär icke själv ha besökt Långholmen, enligt. vad jag hört, utan fått upplysningar av andra. Han namnger dessa personer 1 sin motion. Ja, Jag skall icke draga dessa personers sakkunskap i tvivelsmål. Jag yttrar mig ej därom, men jag tror knappast, jag misstager mig, om jag påstår, att dessa i sin ordning blivit informerade av en annan herre, vars verksamhet man emellanåt skönjer även här i riksdagen.</w:t>
        <w:br/>
        <w:br/>
        <w:t>Man brukar ju säga om dem, som icke själva ha barn, att de allra bäst förstå barnuppfostringskonsten, och jag har, herr talman, verkligen funnit, att de, som knappast sett en fånge, mycket väl veta, hur fångar skola skötas och hur fångvården skall inrättas. Jag tror dock, att om dessa reformatorer finge omdana våra fångvårdsförhållanden efter sitt sinne, det icke alls skulle bli bättre för fångarna och icke heller bättre med hänsyn till arbetsdriften inom fängelserna. Sveriges fångvård är väl icke felfri, långt därifrån, men jag tror, att den är inväxlad på rätt spår och verkligen ärligt strävar efter att fylla sin uppgift och på grund därav även gör sig förtjänt av det namn den bär: svensk fångvård.</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