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1869</w:t>
      </w:r>
    </w:p>
    <w:p>
      <w:r>
        <w:rPr>
          <w:b/>
        </w:rPr>
        <w:t xml:space="preserve">Datum: </w:t>
      </w:r>
      <w:r>
        <w:t>1930-05-06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Aronson (–, man)</w:t>
      </w:r>
    </w:p>
    <w:p>
      <w:r>
        <w:rPr>
          <w:b w:val="0"/>
        </w:rPr>
        <w:t>Herr förste vice talmannen! Då jag går att vttra mig i föreliggande fråga, utgår jag ifrån, att det är de sorgliga förhållandena i Södra Möre förliden sommar, som äro den egentliga bakgrunden till debatten här i dag. En person, som åhört denna debatt och icke haft någon annan kännedom om de förhållanden som ligga bakom densamma än han kunnat få av de anföranden, som hållits, skulle säkerligen komma till den uppfattningen, att här står å ena sidan en part, som försöker komma en samhällsgrupp till hjälp, vilken utan någon som helst egen förskyllan råkat i olycka, nämligen i den olyckan att bli vräkt från sin bostad, under det att å andra sidan står en part, som icke har något hjärta för dem som råkat i olyckan. Då t. ex. herr Magnusson 1 Kalmar yttrade, att vräkningshotet ständigt hänger över dessa människor, kunde man icke gärna få annan uppfattning, än att vederbörande utan egen förskyllan råkat i olycka. Jag är av den meningen, att det i denna debatt också bör sägas ett ord, som något tydligare än hittills skett ådagalägger, att denna förutsättning nog icke är alldeles riktig.</w:t>
        <w:br/>
        <w:br/>
        <w:t>Förhållandena i Södra Möre voro ju, i korthet, att arbetarna där hade brutit ett ingånget arbetsavtal. I detta avtal ingick såsom en löneförmån rätt till bostad. Då dessa arbetare vägrade att längre fullgöra den skyldighet, som enligt avtal ålåg dem, är det givet, att om man fordrade, att de skulle bo kvar 1 sina bostäder, innebar detta detsamma som att de skulle ha en viss del av avlöningen, trots att de inte fullgjorde det arbete, som enligt avtalet åvilade dem. Jag för min del kan ej biträda den uppfattningen, att en arbetsgivare är skyldig att betala avlöning i någon form till dem, som icke fullgöra sin arbetsplikt, och det är också för den skull, som jag inte kan gå med på det resonemanget, att det var en olycka, som utan vederbörandes egen förskyllan drabbade dessa arbetare, som vräktes från sina bostäder. Man behöver sålunda inte vara hjärtlös, Jag vågar påstå det, även om man inte utan vidare går med på, att det i fall sådant som det här ifrågavarande inte skulle få inträffa, att vräkning under några förhållanden skulle få tillgripas.</w:t>
        <w:br/>
        <w:br/>
        <w:t xml:space="preserve">Herr Hansson i Trollhättan yttrade bland annat, att </w:t>
      </w:r>
      <w:r>
        <w:rPr>
          <w:b/>
        </w:rPr>
        <w:t>kvinnor¹</w:t>
      </w:r>
      <w:r>
        <w:rPr>
          <w:b w:val="0"/>
        </w:rPr>
        <w:t xml:space="preserve"> och barn borde åtminstone hållas utom striden och ej drabbas av följderna av iråkade konflikter. Jag medger, att ett sådant uttalande kan låta ganska bestickande, och det lär inte kunna förnekas, att det är synd om dem. Men om man nu här ändå utgår ifrån, att det är avtalsbrott, och att de, som egentligen äro ansvariga för ifrågavarande </w:t>
      </w:r>
      <w:r>
        <w:rPr>
          <w:b/>
        </w:rPr>
        <w:t>kvinnors¹</w:t>
      </w:r>
      <w:r>
        <w:rPr>
          <w:b w:val="0"/>
        </w:rPr>
        <w:t xml:space="preserve"> och barns underhåll, därigenom dragit sig för att fullgöra den skyldighet att försörja sin familj, som påvilar dem, kan det inte vara rätt, då man vill lägga hela ansvaret på arbetsgivarna för det lidande, som </w:t>
      </w:r>
      <w:r>
        <w:rPr>
          <w:b/>
        </w:rPr>
        <w:t>kvinnor¹</w:t>
      </w:r>
      <w:r>
        <w:rPr>
          <w:b w:val="0"/>
        </w:rPr>
        <w:t xml:space="preserve"> och barn här utsättas för. Jag skulle verkligen vilja ifrågasätta, om man inte skulle kunna lägga en betydande del av detta ansvar på den agitator, som, sitt levnadskall likmätigt, här har gått in för att fasa till dessa obehag och förlett arbetarna till att bryta avtalet och gå i strejk.</w:t>
        <w:br/>
        <w:br/>
        <w:t>Herr Kilbom har bland annat sagt, att det i fallet Södra Möre skulle varit föreningsrätten, som man hade förvägrat arbetarna 1 fråga. Jag vill dock påstå. att så inte varit fallet. Om dessa arbetare hade velat gå in i alla fackföreningar i världen, tror Jag inte det skulle föranlett någon konflikt från arbetsgivarnas sida och ej heller någon vräkning, utan förhållandet var ju det, att man bröt det avtal, som var ingånget och fordrade kollektivavtal. Det var sålunda inte föreningsrätten, som man vägrade, utan helt enkelt den förmenta rätten att bryta avtal. Jag tror, att man kommer till frågans kärnpunkt ganska bekvämt, om man fastslår, vad man anser vara ändamålet med ett avtal, om det är, att det skall hållas, eller om avtalet inte har någon be-</w:t>
        <w:br/>
        <w:br/>
        <w:t>tydelse utan kan brytas, närhelst man vill. Är det så, att man anser att avtal skola hållas och man får den saken erkänd även från deras sida, som här talat för motionen, tror jag det skulle vara ganska enkelt att komma till rätta med detta problem. Jag tror emellertid som sagt, att det ytterst bottnar i den frågan, huruvida ett avtal skall hållas eller inte, och om diskussionen i fortsättningen skulle kunna stå på den punkten, tror jag inte frågan skulle fara illa av, om man försökte klargöra begreppen härutinnan. Jag tror tvärtom, att det skulle vara rätt så nyttigt.</w:t>
        <w:br/>
        <w:br/>
        <w:t>Jag har med dessa ord velat klargöra, varför jag för min del kommer att biträda utskottets förslag, och jag ber, herr förste vice talman, att få ansluta mig till dem, som yrka bifall till detsamma.</w:t>
      </w:r>
    </w:p>
    <w:p>
      <w:pPr>
        <w:pStyle w:val="Heading2"/>
      </w:pPr>
      <w:r>
        <w:t>2. Oscar Osberg (–, man)</w:t>
      </w:r>
    </w:p>
    <w:p>
      <w:r>
        <w:rPr>
          <w:b w:val="0"/>
        </w:rPr>
        <w:t xml:space="preserve">I mitt förra anförande tillät jag mig påpeka, hurusom konflikten i Södra Möre givit upphov till denna diskussion, och detta har ännu icke blivit vederlagt. Jag sade ytterligare, att jag icke tagit ståndpunkt till den aktionen, vare sig åt ena eller andra hållet, utan försökt hålla mig till saken. Jag anser för min del, att när man här haft så förnäma eller så vederhäftiga motionärer, som det egentligen var — det var ju riksdagens största partis förtroenderåd i båda kamrarna, som frambar motionen — hade man väl ändå haft rätt att fordra, att de skulle kommit fram med något, som tytt på en utväg, huru man skulle komma ifrån de tråkigheter, som här framhållits. Det har emellertid ej sagts någonting angående detta. Jag frågade i utskottet, vad herrarna hade för avsikt eller hur de trodde, att saken skulle ordnas, därest det uppstod en strejk vid en gård just före skördetiden. Jag fick inget svar och har ej heller hört någon i kammaren, som föreslagit någonting angående detta. Jag frågade, var företagaren egentligen skulle hysa de nytillkomna arbetarna, i fall han kunde uppbringa sådana. Herr Magnusson 1 Kalmar sade då, att, då man kunde föra de vräkta personerna i Södra Möre till ett försörjningshem, skulle väl de arbetsvilliga kunna bo på försörjningshemmet. Men nu är det ju på många ställen så, att det inte finns något försörjningshem på kanske en mils avstånd, och då skulle ett sådant recept vara alldeles meningslöst. Jag tror, att han överdrev denna sak helt och hållet. Om det varit så, att motionärerna kommit fram med någon hållpunkt hur de tänkt sig saken ordnad, tror jag man kunde resonera om detta. Herr Kilbom, ehuruväl hans anförande var fullkomligt ovederhäftigt, hade dock en liten ljusglimt, när han antydde, att dessa fyra dagars frist var för liten. Om motionärerna sagt i sin motion, att man skulle tänja ut denna tid till 14 dagar eller en månad, hade man ju haft något positivt. Jag tillät mig göra en jämförelse med de "manliga anställda i husbondens eget hus och även de </w:t>
      </w:r>
      <w:r>
        <w:rPr>
          <w:b/>
        </w:rPr>
        <w:t>kvinnliga¹</w:t>
      </w:r>
      <w:r>
        <w:rPr>
          <w:b w:val="0"/>
        </w:rPr>
        <w:t xml:space="preserve"> anställda. Det förstod ju herr Kilbom också, att det låg mycket i detta, men socialdemokraterna ha fullkomligt förbisett, att det kunde kompliceras såväl på det ena sättet som det andra. Det är inget undantag gjort i begäran om utredning, utan det måste omfatta hela härvan. Herrarna förstå av den liknelse, som Jag gjort, att det skulle bli fullkomligt olidligt, om man skulle komma i en sådan situation. Jag har icke på något sätt glorifierat vräkningarna, men det är ju en lag, som vi ha, och då finns det ju medborgare, som anse, att man har rätt att få lagen tillämpad till dess man fått en annan lag i stället. Inte skulle det vara trevligt att se på, när människor vräkas, men det var väl ändå på det sättet i Södra Möre, ehuru jag i övrigt inte tagit någon ståndpunkt till denna fråga, att arbetarna inte hade blivit vräkta, om de gått efter avtalet, ty då hade de bott kvar till avtalstidens utgång. "Här gäller det emellertid att lagstifta för sådana, som äro i konflikt, och inga andra. Mina herrar, hur många är det väl inte, som bli vräkta av annan anledning,</w:t>
        <w:br/>
        <w:br/>
        <w:t>I fråga om till exempel sådana, som skuldsätta sig. Gäldenären blir vräkt, när han inte beredande åt kan betala sin skuld eller hyra. När herrarna tillhörande socialdemokratiska</w:t>
        <w:br/>
        <w:br/>
        <w:t>av skydd mot partiet tala så ömmande om lantarbetarna, är jag säker på, att det finns andra vräkning vid Politiska åskådningar här i kammaren, som ömma lika mycket för lantarbe-</w:t>
        <w:br/>
        <w:br/>
        <w:t>arbetskonflikter. (Forts.</w:t>
        <w:br/>
        <w:br/>
        <w:t>tarna som socialdemokraterna. Jag anser, att även jag gör det, och då frågar Jag: Tro nu herrarna, att det skulle vara på något sätt möjligt att under de konjunkturer, som vi ha nu, få det så bra som man önskar att det skulle vara? Jag tror det icke, ty då måste man tillgripa särskilda statsåtgärder, och jag har sagt så många gånger här i kammaren, att det är på tok som det är nu, när man tänker på, att man plockar in det mesta i storstäderna. Stockholm till exempel sitter med halva landets kapitaltillgång. Om stockholmarna kunde reducera sina krav, kan det hända, att det skulle kunna bli skapligt även för lantarbetarna, men det kan inte räcka åt alla, och det är där det kniper. Nu menar jag, att så länge inte herrarna kunna ge någonting på hand, hur man skall bete sig, kunna vi inte taga ståndpunkt till denna fråga. Om ni säga ärligt ifrån, att när en konflikt utbryter, skall den genomföras till varje pris från de strejkandes sida, då hade ni en positiv linje att gå på, men vilja ni gå hänsynsfullt fram även mot andra parten, är saken icke lika enkel. Det finns ju många arbetsgivare, som inte äro bättre ställda än arbetarna, och därför anser jag, att man, om man vill vara rättvis, även måste taga hänsyn till andra parten, även om denna äger en jordbit och leger en eller flera personer. Tager man hänsyn till detta och försöker resonera logiskt, tror jag det skall finnas förståelse för att få bättre förhållanden till stånd. Herrarna måste väl ändå medgiva, att om det bryter ut en strejk vid ett så ömtåligt tillfälle som det jag tillåtit mig påpeka och arbetarna gå ifrån ladugården och icke mjölka korna, kan detta helt säkert bidraga till att väcka känslor även för dem, som kallas arbetsgivare, det är väl ändå mänskligt. Jag tänker på det sätt, på vilket herr Kilbom kastar sig över mig och liktänkande. Han använde verkligen rätt hårda ord. Jag undrar, huru en herre som han, om han skulle komma i en liknande situation och bli utsatt för en dylik tilldragelse, skulle ställa sig. Han står ju och talar om arbetsköpare. Ja, vad spelar det för roll, men jag tycker, att en bildad människa inte behöver resonera på det sättet. Jag har omkring halva mitt liv arbetat åt andra, och jag har inte mått sämre då än jag gör nu såsom arbetsgivare utan tvärtom. Herr Kilbom talade om vräkningar, men han har ju själv varit med om en vräkningshistoria. Det nämnde han emellertid ingenting om. Jag menar, att man skall tala så lagom högt, när man vill försöka sätta sig till domare över andra.</w:t>
        <w:br/>
        <w:br/>
        <w:t>Jag har endast härmed velat på ett fullkomligt logiskt sätt framföra spörsmålet och frågat, huru herrarna vilja lösa det. Vilja ni, att den ena parten skall stryka på foten och den andra vara herre på täppan? Är det på det sättet, så säg ifrån så att man vet, vad som menas. Jag försäkrar herrarna än en gång, att jag ömmar lika mycket för lantarbetarna som någon här i kammaren, men jag säger, att det finns många av företagarna inom jordbruket, som ha det lika dåligt som de, som ha det dåligt bland lantarbetarna, och då skall man väl även ha en ömmande känsla för dem. Det är en kategori människor, som man inte kan undvara, och då kan man ju taga saken lugnt och inte söka förhäva sig gentemot dem, som säga sin mening i denna fråga. Kan staten överhuvud taget genom en lagstiftning ge oss ett handtag vid konflikter och säkerställa landets produktion på ett sätt, att man inte äventyrar vitala intressen, så å la bonheur. Jag har ingenting emot att folk organisera sig, men det skall ske under sådana former, att man tar hänsyn även till andra parten. Det är den ståndpunkt, som jag intager, och den kommer jag att vidhålla.</w:t>
        <w:br/>
        <w:br/>
        <w:t>Jag har, herr talman, ingen anledning att frångå mitt föregående yrkande, utan yrkar fortfarande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