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662</w:t>
      </w:r>
    </w:p>
    <w:p>
      <w:r>
        <w:rPr>
          <w:b/>
        </w:rPr>
        <w:t xml:space="preserve">Datum: </w:t>
      </w:r>
      <w:r>
        <w:t>1931-04-28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Gustaf Westman (–, man)</w:t>
      </w:r>
    </w:p>
    <w:p>
      <w:r>
        <w:rPr>
          <w:b w:val="0"/>
        </w:rPr>
        <w:t>Herr talman! I denna 5 $, moment 1) behandlas, som kammarens ledamöter se, frågan om veckovila. Det är av Kungl. Maj:t föreslaget, att för varje period av sju dagar skola arbetarna i regel åtnjuta sammanhängande ledighet av minst 24 timmars varaktighet. Sådan veckovila bör så vitt möjligt förläggas till söndag och på samma tid för alla vid ett arbetsställe anställda. Jag understryker, att det uttalande som göres i propositionen om att söndagsvila eller veckovila skall beredas arbetarna innebär, att så skall ske i regel. Emellertid har utskottet skärpt detta lagställe genom att i sitt förslag stryka orden i regel. Det innebär alltså, att man här skall ställa sig på en så sträng ståndpunkt, att inte ens i undantagsfall ett hjälparbete skall kunna få äga rum utan att man bryter lagen. Låt oss till exempel ta ett sådant</w:t>
        <w:br/>
        <w:br/>
        <w:t xml:space="preserve">fall som att en </w:t>
      </w:r>
      <w:r>
        <w:rPr>
          <w:b/>
        </w:rPr>
        <w:t>innehavarinna³</w:t>
      </w:r>
      <w:r>
        <w:rPr>
          <w:b w:val="0"/>
        </w:rPr>
        <w:t xml:space="preserve"> av en liten butik en söndag mellan gudstjänsterna får ett anbud från ett biträde, som säger: »Jag är ledig, men det regnar Ju, och jag kan lika gärna gå upp i butiken och hjälpa till med skyltningen en stund som att jag sitter hemma.» Om butiksinnehavarinnan antar detta anbud, sker det i strid med lagens principer. Det är ju oerhört hårt.</w:t>
        <w:br/>
        <w:br/>
        <w:t>Nu kan man visserligen peka på, att det finns övergångsbestämmelser. Det är det underbara med denna lag, att övergångsbestämmelserna enligt propositionen ha en innebörd och en betydelse, som i regel inte böra tillkomma övergångsbestämmelser. Jag skall inte närmare inlåta mig på den sidan av saken. Det är en utväg, som Kungl. Maj:t tillgripit för att å ena sidan kunna visa ett leende ansikte mot den internationella arbetsorganisationens konferenser och å andra sidan inte gå alltför mycket emot de praktiska hänsyn, som man måste iakttaga med tanke på vårt näringslivs ställning. Om man ser på dessa övergångsbestämmelser, så finner man, att det finns vissa möjligheter för en arbetsgivare att komma ifrån det stadgande, varom vi nu tala. Jag skall inte ingå på det rent tekniskt-juridiska i denna sak, det skulle föra alltför långt och är kanske inte nödvändigt. Jag vill bara säga, att dessa möjligheter äro så pass invecklade och svåra att komma i åtnjutande av, att man inte kan tänka sig, att den lilla arbetsgivaren skall komma att begagna sig av dem. Och om den lilla arbetsgivaren icke begagnar sig av de ceremonier, som äro angivna 1 övergångsbestämmelserna, så råkar han ut för 38 $, 2 mom., det vill säga yrkesinspektören tar honom för huvudet. Man kan väl ändå ifrågasätta, om det inte är väl drakoniskt att som en regel utan undantag fastställa, att varje anställd ovillkorligen skall ha en hel dags ledighet var sjunde dag. Utskottets beslut bestämdes av ledamöter, som «röstade för detsamma ur olika Synpunkter. Dels var det sådana ledamöter av utskottet, som till alla delar och även i detta fall ville till det yttersta tillvarataga de anställdas intressen ur, låt oss säga, sociala synpunkter, och dels var det sådana, som betraktade denna bestämmelse ur religiös synpunkt och som Jade huvudvikten vid önskvärdheten av, att de anställda finge ledighet på söndag, så att de kunde bevista gudstjänsterna. Jag respekterar båda dessa synpunkter, men det förefaller mig, som om utskottet gått litet väl långt vid deras tillämpning. Jag gjorde under påsken en resa, som bland annat berörde norra Italien, och i detta varmt religiösa land såg jag, hurusom jordbruket bedrevs på långfredagen, man körde gödsel på Lombardiska slätten på själva långfredagen, och i de italienska städerna voro alla butiker öppna, så att man kunde göra sina inköp av både klädespersedlar och annat på själva långfredagen. Det betraktas inte i Italien som någon dödssynd, att sedan man väl varit 1 mässan och förrättat sin andakt ägna sig åt världsliga sysslor. Jag vill visst inte säga, att det vore önskvärt att i vårt land komma till den ståndpunkt i fråga om söndagsvila, som man har i Italien, men jag tillåter mig ändå ifrågasätta, om det verkligen kan anses vara sabbatsbrott, därest i undantagsfall en anställd uträttar något arbete på söndag. Om man bifaller Kungl. Maj:ts proposition, kommer detta visst inte att medföra, att söndagsarbete på något sätt sanktioneras som regel, utan det är tvärtom så, att söndagsarbete endast skall få förekomma i undantagsfall. Vi veta för övrigt, att även enligt bibeln var söndagsarbete i undantagsfall medgivet, jag behöver bara erinra om den bekanta berättelsen om åsnan, som ramlat ner i brunnen.</w:t>
        <w:br/>
        <w:br/>
        <w:t>Jag vågar tro, herr talman, att man tillgodoser både de sociala och de religiösa synpunkterna, om man bifaller Kungl. Maj:ts förslag, och jag ber därför att i fråga om detta moment få yrka bifall till detsamma.</w:t>
      </w:r>
    </w:p>
    <w:p>
      <w:pPr>
        <w:pStyle w:val="Heading2"/>
      </w:pPr>
      <w:r>
        <w:t>2. Karl Ekman (Första kammarens nationella parti, man)</w:t>
      </w:r>
    </w:p>
    <w:p>
      <w:r>
        <w:rPr>
          <w:b w:val="0"/>
        </w:rPr>
        <w:t>Herr talman! Man kan väl inte gärna likna arbetsgivarna vid åsnor, som fallit i brunnen och som det är så förfå rligt angeläget att hjälpa.</w:t>
        <w:br/>
        <w:br/>
        <w:t xml:space="preserve">Det är ju en allmänt gällande princip och har alltid varit, att man inte skall tvinga folk att arbeta mer än sex dagar; den sjunde skola de vara lediga. Det är inte uteslutande ett religiöst intresse, utan det är ett allmäntmänskligt intresse. Människan står inte ut med ett ansträngande arbete utan att </w:t>
      </w:r>
      <w:r>
        <w:rPr>
          <w:b/>
        </w:rPr>
        <w:t>hon²</w:t>
      </w:r>
      <w:r>
        <w:rPr>
          <w:b w:val="0"/>
        </w:rPr>
        <w:t xml:space="preserve"> däremellan får en sammanhängande vila, och det är en sådan man nu vill bereda alla. Det är naturligtvis tillika för mig, särskilt ur religiös synpunkt, angeläget, att sabbatsvilan upprätthålles.</w:t>
        <w:br/>
        <w:br/>
        <w:t>Nu. föreslår Kungl. Maj:t, att för varje period av sju dagar skola arbetarna »i regel» åtnjuta sammanhängande ledighet av minst 24 timmars varaktighet. Det skall således bero på arbetsgivaren, om han anser det nödvändigt, att i vissa fall arbete förrättas även på vilodagen. TI regel skall han inte anordna något arbete för de anställda, men om han har goda skäl för det, har han frihet att göra det. Jag tror det är ganska olämpligt att överlåta detta till arbetsgivarna.</w:t>
        <w:br/>
        <w:br/>
        <w:t>Det är inte på det sättet, som den föregående ärade talaren ville göra gällande, att man inte skulle kunna få arbete uträttat, om det är nödvändigt, ty omedelbart efter denna bestämmelse innehåller samma paragraf: »Från vad sålunda stadgats må yrkesinspektionens chefsmyndighet, efter hörande av vederbörande organisationer av arbetsgivare och arbetare, medgiva undantag för visst slag av sysselsättning eller visst arbetsställe.&gt; Om det sålunda är nödvändigt, att arbetarna sysselsättas någon tid på vilodagen, så har arbetsgivaren bara att gå in till yrkesinspektionens chefsmyndighet och anhålla om tillstånd att då få anordna arbete, och är det nödvändigt, så föreställer jag mig, att det inte kommer att vägras. Men att låta det bero på arbetsgivaren tror jag är mera riskabelt. Det är nog inte alltid så, att det här gäller något litet obetydligt undantag, utan särskilt vad angår affärsanställda och anställda i banker, anlitas dessa nog ganska mycket för arbete under vilodagar. Det är detta man vill göra slut på; vilodagens helgd måste upprätthållas, vare sig man ser det ur religiös eller allmäntmänsklig synpunkt.</w:t>
        <w:br/>
        <w:br/>
        <w:t>Jag anhåller därför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662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