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704</w:t>
      </w:r>
    </w:p>
    <w:p>
      <w:r>
        <w:rPr>
          <w:b/>
        </w:rPr>
        <w:t xml:space="preserve">Datum: </w:t>
      </w:r>
      <w:r>
        <w:t>1932-05-11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Herr talman! Den diskussion, som i fjol fördes rörande denna fråga, uppehöll sig ganska utförligt vid de uppfattningar, som voro rådande inom de medicinska kretsarna. Från statsrådsbänken gjordes den gången gällande, att läkaropinionen ingalunda vore enhällig, utan att för den ståndpunkt, som propositionen då intog, kunde åberopas vägande stöd även från fackmannahåll. Det beslut, som i fjol fattades mot en ganska stor minoritet, som påyrkade fullständig särskillnad mellan friskgymnastik och sjukgymnastik, hade karaktären av en kompromiss, där man sökt tillmötesgå de skilda synpunkterna, så gott sig göra lät. Resultatet blev en ny utredning, som vi alla känna, den sjätte på något mer än två årtionden. Beträffande sättet för den utredningens verkställande tror jag, att alla, som ha närmare tagit del av handlingarna, äro sällsynt eniga därom att mycket hårda omdömen äro motiverade. Utredningen har endast ytterst bristfälligt beaktat de riktlinjer, som uppdrogos i fjolårets riksdagsskrivelse, i vad det gäller själva grundprinciperna för gymnastiska centralinstitutets organisation. Jag vill endast erinra om en sådan sak som inträdesfordringarna, där utredningen trots andra kammarens klart manifesterade hållning intog den ståndpunkten att man ingenting skulle bestämma utan lämna åt gymnastiska centralinstitutets direktion — som Ju dock icke består av pedagoger att bli en pedagogisk överinstans, som skulle skilja får och getter tämligen på fri hand!</w:t>
        <w:br/>
        <w:br/>
        <w:t>Ännu värre var, att beräkningsgrunderna beträffande behovet av lärarkrafter ha visat sig alldeles ohållbara. Riksdagen gick ut ifrån att det normala</w:t>
        <w:br/>
        <w:br/>
        <w:t>sjukgymnast. Man skulle skilja på utbildningsvägarna. Men vid utskottsgranskningen framgick det, att alla beräkningar bygga på att eleverna normalt gå tre år, d. v. s. över lag skaffa sig den dubbla utbildningen. Det är naturligtvis mycket betänkligt att utgå från en dylik förutsättning, som medför som en nödvändig konsekvens, att lärare, som föreslås på ordinarie stat, kanske inte få någon sysselsättning. Man har vid verkställda kontrollräkningar t. ex. kunnat konstatera, att i fråga om ämnet idrott är det ungefär 1,000 timmar, som inte ha någon motsvarighet i verkligheten. Man har godtyckligt ökat ut pntalet elevgrupper, och på så vis har man konstruerat fram ett ökat lärarehov.</w:t>
        <w:br/>
        <w:br/>
        <w:t>Det finns särskild anledning att nämna detta, därför att herr Bergqvist i går uppmärksammade denna sak. Jag vill då till dem, som finna det överraskande, att utskottet här kunnat stryka en lärartjänst, säga, att vi ha här gått efter 1927 års utredning, där man inte räknade med så stort behov. Utan någon motivering har 1931 års utredning infört ytterligare en grupp för de manliga eleverna vid centralinstitutet, medan man tidigare nöjt sig med uppdelning på två grupper. Idrotten blir ändå mycket väl tillgodosedd även enligt utskottsförslaget, ty icke mindre än 12 timmar i veckan under vart och ett av de två åren äro beräknade för idrott. Den här påtalade lärartjänsten hänger sålunda i luften! Läraren får ingen tjänstgöring, om man inte skall organisera abnormt små avdelningar för idrotten. Man kan säga, att det lagts in en del »lufttimmar» i förslaget!</w:t>
        <w:br/>
        <w:br/>
        <w:t>Vidare måste uppmärksammas, att de medicinska myndigheterna alldeles underkänt den föreliggande utredningen. Karolinska institutets lärarkollegium har på det bestämdaste avstyrkt förslaget, och universitetskanslern har med styrka betonat oundgängligheten av att ordentligt klarlägga samarbetet mellan den medicinska och den gymnastiska utbildningen.</w:t>
        <w:br/>
        <w:br/>
        <w:t>Detta förslag har alltså med all rätt mött ett ytterst starkt motstånd, och det var därför mycket naturligt, att man i utskottet först övervägde, om man inte borde gå på rent avslag å propositionen. Men vi tyckte allesamman, att det skulle vara ledsamt, om detta gymnastiska centralinstitut, som har befunnit sig under omorganisation i mer än två årtionden, inte heller i år skulle få sin organisationsfråga löst. Och när man undersökte saken och tillkallade auktoritativa representanter för karolinska institutets enhälliga lärarkollegium, så fann man, att det var möjligt att på grundvalen av propositionen genom vissa jämkningar lägga till rätta även utbildningen av sjukgymnaster, så att den skulle tillfredsställa åtminstone i huvudsak karolinska institutets och serafimerlasarettets önskemål. Det var alltså ansvaret inför den fysiska fostran, som ledde utskottet till att försöka uppnå en lösning av frågan redan i år, och därvidlag har man, det vill jag säga, anlitat sakkunnig hjälp, som garanterar att det nu föreliggande förslaget är tekniskt hållbart. Jag kan försäkra kammaren, att utskottet icke skulle ha framlagt sitt förslag, om detta icke från institutets ansvariga ledning hade vitsordats såsom tillfredsställande.</w:t>
        <w:br/>
        <w:br/>
        <w:t>En av de mest framträdande bristerna i regeringsförslaget, den utdragna samläsningen mellan de båda linjerna, kunde lätt nog undanröjas. Man kunde anordna en termins gemensam undervisning i grundläggande ämnen, och sedan kunde man ordna det så, att eleverna inte behövde bestämma sig, om de ville ha dubbel utbildning, förrän i slutet av tredje terminen. Var och en, som har med skolor att göra, måste erkänna, att denna omläggning utgör en betydande fördel för eleverna. Först den fjärde terminen skulle alltså den kompletterande undervisningen sätta in.</w:t>
        <w:br/>
        <w:br/>
        <w:t>Vidare måste uppmärksammas, att Kungl. Maj:ts förslag är i hög grad överorganiserat. Rektorn för denna anstalt med 120 elever skulle till exempel ha</w:t>
        <w:br/>
        <w:br/>
        <w:t xml:space="preserve">Onsdagen den 11 maj f. m. 5 Nr 30. en högre lön än rektorn vid skogshögskolan eller rektorn vid veterinärhögsko- Ängs Cngrgar lan, där man dock ställer vetenskapliga krav på cheferna. Icke nog härmed, gymnastiska rektor skulle också ha en ställföreträdare med 2,000 kronors årlig lön. Någon centraldylik finnes inte ens vid universiteten. Dessa brister ha ju även reservanterna &lt; institutet. beaktat, och på den punkten föreligger numera ingen meningsskiljaktighet. (Forts) Därjämte skulle vid denna lilla anstalt med 120 elever anställas en sekreterare och en kamrerare med höga arvoden samt dessutom en kansliskrivare i B 11, en förste expeditionsvakt och tre vanliga expeditionsvakter. Det var en överorganisation, så att alla häpnade, och vi ha ju också i huvudsak blivit överens om att pruta ned förslaget till rimliga proportioner. Jag vill emellertid säga till dem, som tycka, att utskottet gått något hårt fram här, att hela budgeten rör sig om 170,000 kronor utom dyrtidstillägg, och vid statens högre lärarinneseminarium, som har lika många elever men därjämte en sjuklassig </w:t>
      </w:r>
      <w:r>
        <w:rPr>
          <w:b/>
        </w:rPr>
        <w:t>flickskola²</w:t>
      </w:r>
      <w:r>
        <w:rPr>
          <w:b w:val="0"/>
        </w:rPr>
        <w:t xml:space="preserve">, en fyrklassig realskola och en sexklassig folkskola, utföres vad som här kallas sekreteraroch kamrerargöromål för ett belopp av 1,000 kronor om året utan tillgång till något </w:t>
      </w:r>
      <w:r>
        <w:rPr>
          <w:b/>
        </w:rPr>
        <w:t>kvinnligt¹</w:t>
      </w:r>
      <w:r>
        <w:rPr>
          <w:b w:val="0"/>
        </w:rPr>
        <w:t xml:space="preserve"> biträde. Den besparing, som utskottet här och på andra punkter har kunnat uppnå, belöper sig till icke mindre än 31,000 kronor, bortsett från dyrtidstillägg, och i verkligheten skulle den, när organisationen är genomförd och om man inräknar även andra avsteg från propositionen, gå upp till bortemot 40,000 kronor.</w:t>
        <w:br/>
        <w:br/>
        <w:t>Sedan skall jag bara tillåta mig, herr talman, att säga några ord om inträdes-</w:t>
        <w:br/>
        <w:br/>
        <w:t xml:space="preserve">fordringarna. Under fjolåret diskuterades dessa ingående, och det finns inte anledning att nu alltför mycket fördjupa sig i frågan. Det har inom utskottet från olika håll erkänts, att, om man skulle kunna komma till en lösning, fick man försöka att gå varandra till mötes och inte driva opposition på olika detaljpunkter. Detta är orsaken till att utskottsutlåtandet på denna punkt är enigt. Saken var ju den, att i fjol andra kammaren på inga villkor ville godtaga andra fordringar än realexamen, kompletterad i de grundläggande ämnena till studentexamen. Andra kammaren avslog som bekant ett sammanjämkningsförslag, som innebar fortsatta överväganden! Jag tror inte, att i praktiken detta spelar någon större roll, och samma mening ha de, som i fjol hade en mot min motsatt uppfattning. Huvudsaken är, att inträdesvillkoren bli desamma för män och </w:t>
      </w:r>
      <w:r>
        <w:rPr>
          <w:b/>
        </w:rPr>
        <w:t>kvinnor¹</w:t>
      </w:r>
      <w:r>
        <w:rPr>
          <w:b w:val="0"/>
        </w:rPr>
        <w:t xml:space="preserve">, så att </w:t>
      </w:r>
      <w:r>
        <w:rPr>
          <w:b/>
        </w:rPr>
        <w:t>kvinnorna¹</w:t>
      </w:r>
      <w:r>
        <w:rPr>
          <w:b w:val="0"/>
        </w:rPr>
        <w:t xml:space="preserve"> inte gynnas som hittills.</w:t>
        <w:br/>
        <w:br/>
        <w:t xml:space="preserve">Jag kan därför under inga omständigheter biträda det yrkande, som här i går framställts av herr Hammarskjöld, att man skulle bibehålla denna anomali, att de manliga och de </w:t>
      </w:r>
      <w:r>
        <w:rPr>
          <w:b/>
        </w:rPr>
        <w:t>kvinnliga¹</w:t>
      </w:r>
      <w:r>
        <w:rPr>
          <w:b w:val="0"/>
        </w:rPr>
        <w:t xml:space="preserve"> eleverna skulle ha olika inträdesvillkor. Det är att märka, att sedan i fjol har skolöverstyrelsen tagit denna fråga i förnyat övervägande och numera förordat den linje, på vilken utskottet går. Man har sålunda där att åberopa även skolöverstyrelsens läroverksavdelning till stöd för andra kammarens ståndpunkt. Det säges visserligen, att man behöver så stora kunskaper i främmande språk. Vi ha undersökt den saken och funnit, att enligt institutets årsredogörelse användes vid detsamma inte någon lärobok avfattad på främmande språk. Det förekommer visserligen en atlas i anatomi, men för att kunna studera dess bilder tror jag inte, att man behöver så omfattande kunskaper i främmande språk. För resten vill jag säga, att om man undersöker de elever, som gått ut de senaste åren — jag framhåller detta särskilt med anledning av att det sades i går, att det var så olägligt med skilda inträdesfordringar så finner man, att de, som erhållit de högsta betygen, äro en folkskollärare och en underofficer. De ha klarat sig bäst även i de teoretiska ämnena, fysiologi o. s. v. När vi överlade med karolinska institutets representanter om denna sak, alltså med läkare, två professorer och en laborator, vilka beredvilligt ställt sin sakkunskap till utskottets förfogande, så förklarades enstämmigt från deras sida, att ur studiernas synpunkt förelåg icke någon anledning att höja fordringarna utöver realexamen och komplettering i student-</w:t>
        <w:br/>
        <w:br/>
        <w:t>hade visat sig kunna följa undervisningen, och en av dem, som voro tillkallade, hade närmare ett decennium undervisat i fysiologi vid centralinstitutet — det ämne, som efter allas vittnesbörd ställde de största kraven.</w:t>
        <w:br/>
        <w:br/>
        <w:t>Till slut skall jag endast tillåta mig att säga, att utskottet i enlighet med propositionen har räknat med att polikliniken skall vara färdig den 1 april 1933. I överensstämmelse härmed ha lärarkrafterna beräknats. Skulle det nu vara så, att polikliniken icke blir färdig så tidigt, då skulle jag vilja hemställa till Kungl. Maj:t att uppskjuta tillsättandet av de härför avsedda lärartjänsterna 1 erforderlig mån. '</w:t>
        <w:br/>
        <w:br/>
        <w:t>Ja har med dessa ord, herr talman, velat klargöra anledningen till att vi, som i fjol gingo in för en fullständig särskillnad, i år ha slutit upp omkring detta utskottsförslag, som troget ansluter sig till fjolårets kompromiss. Vi hava gjort det därför att — såsom jag redan har betonat — det ansetts så önskvärt att få en lösning till stånd. Att denna icke till fullo tillgodoser de önskemål, som från de medicinska myndigheterna framförts, framgick av herr Holmgrens anförande i går. Men här ha i alla fall ifrågasatts så stora förbättringar i jämförelse med utredningen och propositionen, att jag med glädje konstaterar, att herr Holmgren i huvudsak är tillfredsställd och ansett sig icke kunna taga ansvaret för att yrka en förnyad utredning. Jag är övertygad om, att om detta förslag av riksdagen bifalles och blir verklighet, så skall mycket snart det gnissel, som nu på vissa punkter har förmärkts, upphöra, och vi skola omsider kunna avskriva denna segslitna organisationsfråga och få lugn på det betydelsefulla område av den fysiska fostran, som gymnastiska centralinstitutet representerar.</w:t>
        <w:br/>
        <w:br/>
        <w:t>Med dessa ord ber jag, herr talman, att få hemställa om bifall till utskottets förslag i förevarande punkt.</w:t>
      </w:r>
    </w:p>
    <w:p>
      <w:pPr>
        <w:pStyle w:val="Heading2"/>
      </w:pPr>
      <w:r>
        <w:t>2. Johan Johnsson (Socialdemokraterna, man)</w:t>
      </w:r>
    </w:p>
    <w:p>
      <w:r>
        <w:rPr>
          <w:b w:val="0"/>
        </w:rPr>
        <w:t>Herr talman! Endast några få ord för att delge kammaren det intryck, som jag fick i statsutskottets plenum under den behandling, som där föregick beslutet i detta ärende under den livliga diskussion, som där fördes. Därest kammaren biträder statsutskottets hemställan är det ju, såsom vi alla känna, ett mer än tjuguårigt utredningsarbete, som därmed kan anses avslutat. Under detta utredningsarbete ha mycket skiftande och mycket stridiga meningar gjort sig gällande angående de lämpligaste formerna för gymnastiska centralinstitutets omorganisation.</w:t>
        <w:br/>
        <w:br/>
        <w:t>Då Kungl. Maj:ts förslag icke ansågs kunna läggas till grund för ett beslut 1 frågan, har det inom statsutskottet lyckats att åstadkomma ett förslag som inom utskottet betecknades som en samförståndslösning. Visserligen förhåller det sig ju alltid på det sättet med en sådan lösning, att någon anser, att det är en eller annan detalj, i vilken han icke fått allt vad han borde ha. Men det föreliggande förslaget är i alla fall en lösning, som ur teknisk synpunkt efter de uppgifter, som äro lämnade, inom utskottet har tillfredsställt ledningen hos karolinska institutet och gymnastiska centralinstitutet, och vars ekonomiska kalkyler också ha vunnit gillande där.</w:t>
        <w:br/>
        <w:br/>
        <w:t>En springande punkt i detta förslag har ju varit och är fortfarande inträdesfordringarna, och herrar Bergqvist och Hammarskjöld ha alldeles särskilt starkt tryckt på den punkten. Kungl. Maj:ts förslag förutsätter studentexamen, under det att utskottets förslag nöjer sig med lägre kompetensvillkor såsom inträdesfordran. Inom utskottet var det votering på denna speciella punkt, och för egen del röstade jag då för att studentexamen skulle uppställas såsom kompetensfordran för inträde i institutet. Jag vill minnas, att vi voro 8 av utskottets 24 ledamöter, som intogo denna ståndpunkt. Men efter överenskommelse oss emellan avstodo de flesta av oss från att avge någon reservation</w:t>
        <w:br/>
        <w:br/>
        <w:t>på denna punkt, då vi inte ansågo, att skiljaktigheten på denna punkt var Ang. omorgasådan, att man inte kunde godtaga även utskottets hemställan, och vi inte ville sa med en reservation äventyra frågans utgång i kamrarna genom att komma ””nral med ett alltför splittrat utlåtande. Nu tror jag inte, att man skall göra allt- = institutet. för stort nummer av att man rent formellt släppt studentexamen såsom inträ- =&lt;(Forts.) desfordran, ty dels anses de av utskottet föreslagna inträdesfordringarna böra kunna vara tillfredsställande, och dels torde det i verkligheten bli så, att konkurrensen om inträde vid institutet blir så pass stor, att det i verkligheten blir många — kanske de flesta — av eleverna, som faktiskt ha studentexamen. Det är ju en detalj i det stora hela, visserligen en mycket viktig detalj, men Jag tror, att man inte på den punkten skall äventyra frågans fall. I detta förslag liksom i så många andra kan ju en detalj också ändras, om den inte skulle befinnas lämplig, men jag tror, att man kan godtaga utskottets hemställan på den punkten. En mycket viktig del av utskottets omorganisationsförslag är ju det förhållandet, att man har lyckats nedbringa kostnaderna. Det av utskottet uppgjorda förslaget kommer att i runt tal draga en kostnad av cirka 31,000 kronor årligen mindre än Kungl. Maj:ts förslag och cirka 21,000 kronor mindre än vad reservanternas yrkande innebär. Det är ju en mycket aktningsvärd summa 1 kostnadsbesparing, särskilt i betraktande av att hela staten belöper sig på omkring 170,000 kronor. Det är således en rätt aktningsvärd procent 1 årlig besparing, som utskottet här har lyckats genomföra. Särskilt i dessa tider, när man tager ställning till denna fråga, måste ju denna ekonomiska sida av saken väga tungt, vilken för övrigt har, såsom jag nyss nämnde, granskats och vunnit gillande. Utskottet hade att välja emellan att avstyrka Kungl. Maj:ts förslag och skicka ärendet åter till utredning eller att gripa sig an med att upprätta ett nytt omorganisationsförslag. Utskottet valde den senare vägen, och det har lyckats utskottet, såvitt nu kan bedömas, att åstadkomma en viss fred mellan de stridande parterna. Jag vill för min del tillstyrka, att första kammaren ville genom ett beslut i överensstämmelse med statsutskottets hemställan besegla denna lösning och därmed bringa ur världen en strid, som upprepade gånger har varit föremål för överläggningar icke minst inom riksdagen. Jag yrkar alltså, herr talman, bifall till statsutskottets hemställan.</w:t>
      </w:r>
    </w:p>
    <w:p>
      <w:pPr>
        <w:pStyle w:val="Heading2"/>
      </w:pPr>
      <w:r>
        <w:t>3. Mauritz Hellberg (Liberala riksdagspartiet, man)</w:t>
      </w:r>
    </w:p>
    <w:p>
      <w:r>
        <w:rPr>
          <w:b w:val="0"/>
        </w:rPr>
        <w:t>Herr talman! Det är ytterst vanskligt för en lekman att taga till orda i en så svår fråga som denna, där fackmännen stå oeniga, delade efter sina olika intressen. Det finns emellertid en punkt, där jag har en mening, som jag skall be att få uttala, och det är i den flera gånger under debatten berörda frågan om inträdesfordringarna vid gymnastiska centralinstitutet, vilka av utskottet föreslagits skola sänkas till realskolexamen.</w:t>
        <w:br/>
        <w:br/>
        <w:t>Mig förefaller en sådan förändring först och främst tämligen opraktisk. Det är ju bekant, att realskolexamen i regel avlägges vid 15, 16 års ålder, medan 20 års ålder är satt som villkor för inträde i gymnastiska centralinstitutet. Denna sistnämnda åldersbestämning kan naturligtvis inte förändras, därför att det av eleverna fordras, att de skola ha uppnått en viss fysisk utveckling för att kunna deltaga i undervisningen. Vad skola då de, som gått ut ur realskolan, göra under de 4, 5 år, som ligga emellan deras utträde ur skolan och inträde i gymnastiska centralinstitutet?</w:t>
        <w:br/>
        <w:br/>
        <w:t>Men det är också onödigt, synes det mig, att på detta sätt sänka fordringarna för inträde vid institutet. Om man ser på den statistik, som förekommer i utskottets utlåtande på sid. 36 och 37, så finner man, att på den manliga linjen har det så gott som enbart varit studenter, som vunnit inträde — de undantag, som funnits under de 8 år, som där äro omtalade, utgöra inte ens ett fall</w:t>
        <w:br/>
        <w:br/>
        <w:t xml:space="preserve">er år. Ser man vidare på den </w:t>
      </w:r>
      <w:r>
        <w:rPr>
          <w:b/>
        </w:rPr>
        <w:t>kvinnliga¹</w:t>
      </w:r>
      <w:r>
        <w:rPr>
          <w:b w:val="0"/>
        </w:rPr>
        <w:t xml:space="preserve"> linjen, finner man, att även där har mer än hälften av eleverna varit studenter, fastän det för de </w:t>
      </w:r>
      <w:r>
        <w:rPr>
          <w:b/>
        </w:rPr>
        <w:t>kvinnliga¹</w:t>
      </w:r>
      <w:r>
        <w:rPr>
          <w:b w:val="0"/>
        </w:rPr>
        <w:t xml:space="preserve"> eleverna är tillräckligt med normalskolexamen.</w:t>
        <w:br/>
        <w:br/>
        <w:t>Under sådana förhållanden förefaller det mig inte alls förefinnas något behov av denna sänkning. Vad är det för motiv, som egentligen skulle föreligga för densamma? Det är aldrig lönt att försöka att påstå, att en sänkning av fordringarna härvidlag inte skulle bidraga till att sänka gymnasternas ställning. Man skall aldrig försöka inbilla sig någonting annat. Det är alldeles givet, att de såsom lärare t. ex. i läroverk med sin realskolexamen komma i en svagare ställning, än om de varit studenter. Vi få heller inte vid detta tillfälle alldeles förgäta, att den svenska gymnastiken har ett namn ute i världen. Den Lingska gymnastiken är världsbekant, den har världsanseende, och detta anseende synes det mig vara angeläget för oss att vårda och inte tillspillogiva. Men vi vårda det inte, om vi sänka fordringarna på dess utövare. Det blir i själva verket inte, såsom det har varit förut, en högskolutbildning, utan det blir i realiteten en seminarieutbildning. Och det är en väsentlig skillnad.</w:t>
        <w:br/>
        <w:br/>
        <w:t>Nu förstår jag att motivet — jag sade nyss att jag inte kunde se något egentligt motiv, men jag förstår, att det skall finnas ett sådant — är att det skall ske en viss demokratisk utjämning. Men enligt min uppfattning är det en dålig demokrati, som bara söker draga ned fordringarna. Jag hyllar helt och hållet den uppfattning, som min vän Johan Bergman brukar uttala: den goda demokratien skall sätta som sin uppgift att öppna vägarna för alla till de olika målen inom samhället, men den skall inte sänka målen. Och det är detta, som sker här.</w:t>
        <w:br/>
        <w:br/>
        <w:t>Nu hörde jag av den föregående talaren betonas, att det enda villkoret för att frågan skall kunna lösas 1 år är att man går med på denna sänkning av inträdesfordringarna. Jag kan för min del i alla fall inte göra detta, därför att högre än en sådan hänsyn gäller det för mig att hålla uppe nivån hos denna gren av vår kultur.</w:t>
        <w:br/>
        <w:br/>
        <w:t>Jag kommer sålunda att ansluta mig till den sida, som håller på de högre inträdesfordringarna. Jag skulle i nödfall kunna rösta för herr Hammarskjölds förslag, men tills vidare ansluter jag mig till reservanternas.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