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1946</w:t>
      </w:r>
    </w:p>
    <w:p>
      <w:r>
        <w:rPr>
          <w:b/>
        </w:rPr>
        <w:t xml:space="preserve">Datum: </w:t>
      </w:r>
      <w:r>
        <w:t>1932-05-21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Sjögren (Socialdemokraterna, man)</w:t>
      </w:r>
    </w:p>
    <w:p>
      <w:r>
        <w:rPr>
          <w:b w:val="0"/>
        </w:rPr>
        <w:t>Herr talman! Det nu förevarande utlåtandet är föranlett av en proposition om införande av en ordningsstadga för landsbygden av samma innehåll som den för städerna gällande. Denna ordningsstadga skulle dels reglera nöjeslivet på landsbygden, dels innehålla ett slags förbud mot anordnande av möten och demonstrationer på landsbygden utan anmälan och tillstånd.</w:t>
        <w:br/>
        <w:br/>
        <w:t>Vad beträffar den första avdelningen, frågan om nöjeslivet på landsbygden,</w:t>
        <w:br/>
        <w:br/>
        <w:t>tillämpning å gå har en reservation till utskottets utlåtande fogats av samtliga socialdemo-</w:t>
        <w:br/>
        <w:br/>
        <w:t>krater i utskottet. Då jag är en av dem, ber jag att i största korthet få ange några synpunkter, som varit bestämmande för reservanternas ståndpunktstagande. I fråga om nöjeslivets reglering anföra reservanterna, att det är onödigt att nu antaga en lag, som på annat sätt reglerar denna sak än vad nuvarande lagbestämmelser lämna möjlighet till. I likhet med landskommunernas förbund anföra reservanterna, att på detta område kunna antagas kommunala stadgor, som skola godkännas av länsstyrelsen, samt att dessa säkerligen bli fullt effektiva.</w:t>
        <w:br/>
        <w:br/>
        <w:t>Jag skall emellertid icke uppehålla mig vidare vid den delen av frågan utan i stället övergå till den del, som rör möten och demonstrationer. Hittills ha offentliga möten å landsvägar och öppna platser på landsbygden samt demonstrationer fått anordnas utan att ens anmälan behövt göras. Nu skulle det krävas såväl anmälan som tillstånd. Det är intet tvivel om att en sådan bestämmelse innebär ett ingrepp i yttrandeoch församlingsfriheten, och det är inte heller något tvivel om att detta är en klasslag, som vi hittills icke hava behövt men som man från visst håll nu anser sig behöva. Det är med missmod man tänker på, att det är en frisinnad regering som framlägger ett sådant lagförslag. Högern har icke ansett detta behövligt hittills, men de frisinnade ha nu kommit med det. Jag föreställer mig, att man på högerhåll nu kan gnugga händerna bakom ryggen på den frisinnade regeringen och bakom ryggen på frisinnade partiet, när detta nu velat träda i bräschen för detta slag av lagstiftning.</w:t>
        <w:br/>
        <w:br/>
        <w:t xml:space="preserve">Vad är det då som har hänt, eftersom man kommer fram med ett förslag sådant som detta? Under de omkring 50 år arbetarrörelsen funnits här i landet, har allting gått bra utan en sådan lag. Ingen regering har hittills ansett nödigt att lägga fram ett sådant förslag. Vi ha, som vi minnas, för inte så synnerligen länge sedan haft en storstrejk, en generalstrejk som omfattade 300,000 arbetande män och </w:t>
      </w:r>
      <w:r>
        <w:rPr>
          <w:b/>
        </w:rPr>
        <w:t>kvinnor¹</w:t>
      </w:r>
      <w:r>
        <w:rPr>
          <w:b w:val="0"/>
        </w:rPr>
        <w:t>. Den pågick rätt länge. Inte ens då fann den dåvarande regeringen nödigt att lägga fram förslag med sådana här bestämmelser. Nu måtte alltså någonting ha hänt, som givit anledning till detta. Jag föreställer mig, att man kanske vill peka på de tråkiga Ådalshändelserna i fjol, men då kan man fråga sig, om detta enda fall kan vara tillräckligt skäl för att rikta ett slag mot den yttrandeoch församlingsfrihet, som vi äro vana vid att ha här i landet och som icke i stort sett givit anledning till så graverande händelser, att man nu behöver ingripa mot densamma. Nu säges det, och jag förstår, att en kommande talare kommer att säga det, att det kan inte vara farligt att införa en sådan stadga för landsbygden, när den redan finns i städerna. När det går bra i städerna, går det bra på landsbygden. Så enkelt ligger emellertid inte det hela till. Med de stora avstånd, som man har på landsbygden, blir det betydligt svårare att där tillämpa denna stadga med först anmälan och sedan tillstånd. Dessa saker taga tid. Man kan ju också tänka sig, att det kan finnas en och annan, kanske flera rätt krångliga landsfiskaler, som göra en hel del motstånd och försvåra möjligheterna att hålla offentliga möten som förut. Det kan inte bestridas, att det föreligger en verklig skillnad mellan förhållandena i städerna och förhållandena på landsbygden. Det sägs också på högerhåll — jag har läst det i tidningarna, och jag förmodar att det även kommer att sägas i debatten — att det är nog mest med tanke på kommunistfaran, man ansett sig tvungen komma med detta förslag. Ja, den där kommunistfaran framskymtar både i tid och otid, allra mest i valrörelser, som vi veta. Den må vara hur liten som helst, den har i alla fall tagits till intäkt för åtgärder emot framför allt det socialdemokratiska partiet. Nu får man väl säga, att allt talet om kommunistfaran innebär betydande överdrifter. Men</w:t>
        <w:br/>
        <w:br/>
        <w:t>om det vore så, att det verkligen existerade en kommunistfara, tror då någon, Ang. att den upphäves genom antagande av sådana bestämmelser eller lagar övertillämpning å huvud taget? Jag tror, att erfarenheten visat motsatsen. Det kan snarare landsbygden</w:t>
        <w:br/>
        <w:br/>
        <w:t>tänkas att en oklok lagstiftning ger luft under vingarna på denna kommunistgsjämmelser i rörelse. Vi ha ju för övrigt helt nyligen här i riksdagen beslutat införa en = ordningsinstitution, som heter statspolisen. Den skall väl vara till huvudsakligen för stadgan för att hejda eller mota den omtalade kommunistfaran. Tror då inte regeringen ”ikets städer. själv på effektiviteten av denna statspolis, eftersom den ansett nödigt och lämp- (Forts.) ligt att lägga fram ytterligare ett lagförslag, varigenom det skulle bli så att säga tårta på tårta på detta område och varigenom man också givetvis skulle sätta sig rätt illa ut för allmänhetens omdöme? Det anfördes nu också, att en sådan lag är behövlig med hänsyn till de många trafikhinder som genom dessa offentliga möten skulle kunna uppstå ute på landsvägarna. Jag undrar, om de, som skrivit lagen, ha någon vidare erfarenhet på det området. Jag tror mig kunna säga, att jag talat på ett hundratal landsvägsmöten, och många andra i vårt parti ha gjort det, men aldrig en enda gång har jag funnit någonting, som har kunnat ge anledning till krav på dylika bestämmelser. Trafikhinder hava icke uppstått. Det har alltid lämnats en körbana på landsvägen. Publiken har välvilligt ställt sig åt sidan för de vägfarande, så att man kunnat komma fram. Allt har gått bra utan något som helst gnissel. Det måste anses vara svepskäl, när man anför detta. Nu gör man också gällande, att vi, som motsätta oss detta förslag, överdriva, ty lagen skulle säkerligen komma att tillämpas av landsfiskalerna med största förstånd och urskillning. Ja, det där låter mycket bra i en debatt om frågan, men jag är livligt övertygad att erfarenheten och praktiken kommer att visa något annat. Det kommer säkert att bli rätt många svårigheter från det hållet. Jag är icke övertygad om, att det förståndet hos dem, som skola handhava lagen, är så mycket att skryta med många gånger. Det kan finnas unga och morska landsfiskaler, som behaga göra på annat sätt än man tänkt sig. Då menar man, att det går an att överklaga sådana där tilltag av en landsfiskal. Det är emellertid givet, att ett överklagande icke kan komma förrän saken prövats av landsfiskalen. Åtskilliga möten skulle på det sättet komma att hindras genom landsfiskalernas uppträdande mot dem som vilja hålla möten. Hur mycket man än talar om denna kommunistfara, vilken skulle vara anledningen till att denna lag kommer att gå ut över det socialdemokratiska partiet och det partiets politiska talare, så är det givet, att detta kan drabba även andra organisationer. Jag tror dock helt visst, att man kan säga, att det parti, som mest kommer att få sitta emellan vid tillämpningen av en sådan lag, blir det socialdemokratiska. Jag tror inte, att man kan påvisa, att det från det socialdemokratiska partiets sida är att vänta sådana farligheter att man behöver göra på detta sätt. Säkert är, mina herrar, att om detta förslag blir upphöjt till lag den lagen icke kommer att medföra någon som helst nytta, men den kommer att väcka åtskillig förargelse samt nog också en opinion mot både dem som infört den och dem som skola tillämpa den.</w:t>
        <w:br/>
        <w:br/>
        <w:t>Jag ber därför, herr talman, att få yrka avslag på utskottets förslag och bifall till reservationen.</w:t>
      </w:r>
    </w:p>
    <w:p>
      <w:pPr>
        <w:pStyle w:val="Heading2"/>
      </w:pPr>
      <w:r>
        <w:t>2. Sven Bengtsson (Folkpartiet, man)</w:t>
      </w:r>
    </w:p>
    <w:p>
      <w:r>
        <w:rPr>
          <w:b w:val="0"/>
        </w:rPr>
        <w:t>Herr talman! Då jag såsom styrelseledamot i Svenska landskommunernas förbund har varit i tillfälle att yttra mig om detta lagförslag, må det tillåtas mig att i början av debatten säga några ord.</w:t>
        <w:br/>
        <w:br/>
        <w:t>Att länsstyrelsernas yttranden och Svenska landskommunernas förbunds yttrande icke sammanfalla är ju lätt att förstå. Länsstyrelserna tacka ju i allminhet för all den hjälp de kunna få på detta område. Landskommunernas</w:t>
        <w:br/>
        <w:br/>
        <w:t>förbund har ju till uppgift att tillvarataga landskommunernas intressen, särskilt att tillse att dessa kommuners rätt att på sitt område själva bestämma och besluta inte trädes för när. Riksdagen har i allt för stor utsträckning pålagt landskommunerna skyldigheter som åsamkat dem tunga bördor såväl då det gällt ekonomien som andra skyldigheter. Det är en urgammal rätt för landskommunerna. Det är från synpunkten därav styrelsen har uttalat sig som den gJort. Jag kan försäkra kammaren, att vi inom landskommunernas förbunds styrelse äro lika angelägna som någon annan, regeringen ej undantagen, att i förevarande avseenden ha ordning och reda inom landskommunerna.</w:t>
        <w:br/>
        <w:br/>
        <w:t>Det föreliggande förslaget sönderfaller i två avdelningar. Den ena rör nöjestillställningar och vad därmed sammanhänger; den andra rör möten m. m. Bäst hade säkert varit, om dessa två avdelningar hade framlagts för riksdagen i olika propositioner. Den föregående talaren förbigick så gott som helt den första avdelningen. Den är dock betydelsefull. När det gäller nöjestillställningar, måste jag säga, att nöjeslystnaden har under det sista årtiondet på ett betänkligt sätt brett ut sig. Man kan inte tala om blott en vurm med detta dansande och jazzande, utan det är rent av en pestsmitta som efter världskriget kommit hit och spritt sig både i stad och på land på ett sådant sätt, att den i stor utsträckning drager ned vår ungdom, att den icke känner sitt ansvar som samhällsmedborgare. En stor del av vår ungdem förstår inte bättre. Därför böra vi äldre, och särskilt vi som stifta lagar, tänka på detta.</w:t>
        <w:br/>
        <w:br/>
        <w:t>Nu har emellertid landskommunernas förbunds styrelse ansett, att den rätt, som tillkommer kommunerna, att upprätta och tillämpa en ordningsstadga, som efter länsstyrelsens fastställelse innebär en god garanti, för ordning och reda inom en kommun skulle räcka. Denna stadga är på många områden mycket strängt avfattad och tillämpas mycket noga. Jag vill erinra om att regeringsrätten, hos vilken stadgans tillämpning varit överklagad, har godkänt t. o. m. så vittgående bestämmelser i en kommunal ordningsstadga som att kommunalnämnd skall ge tillstånd till danstillställningar, att dessa skola sluta å viss tid, att tillträde icke må lämnas person under viss ålder, att danslokal skall vara av viss beskaffenhet samt att anordnaren skall ställa sig till efterrättelse de föreskrifter, som meddelas för ordningens upprätthållande, såsom att bekosta polisbevakning m. m.</w:t>
        <w:br/>
        <w:br/>
        <w:t xml:space="preserve">Därtill kan jag ju lägga, att landsfiskalerna redan nu ha rätt att komma tillstädes och övervaka tillämpningen av stadgorna samt tillse, att ordningen upprätthålles. Jag vet också från min egen hemtrakt, att vederbörande ägare till dansbanan tillsatt inte bara en utan två ordningsmän, som där hållit mycket god ordning. Men jag skall medge, att landskommunernas förbunds styrelse kanske för mycket litat på den egna kommunens ordningsstadga men glömt, att man i nästa kommun kanhända har en betydligt sämre stadga eller ingen stadga alls. Därför har jag ingenting att invända när det gäller frågan om nöjestillställningarna, att utskottets hemställan bifalles. Ty jag anser för min del, att varje rättänkande man och </w:t>
      </w:r>
      <w:r>
        <w:rPr>
          <w:b/>
        </w:rPr>
        <w:t>kvinna¹</w:t>
      </w:r>
      <w:r>
        <w:rPr>
          <w:b w:val="0"/>
        </w:rPr>
        <w:t xml:space="preserve"> i detta land måste kraftigt understödja alla strävanden att tillse, att inte vår ungdom genom dans eller andra osunda nöjen tar skada och därmed hela vårt svenska samhälle för framtiden får obotligt men därav. Jag har därför som sagt ingenting emot att ordningsstadgan för städerna i detta avseende utsträckes till landsbygden och således kommer att gälla även de kommuner, som nu inte ha någon ordningsstadga alls eller vilkas ordningsstadgor icke ha tillräckligt effektiva bestämmelser. Alltså 1 fråga om denna avdelning har jag inte någon erinran att göra mot utskottets förslag. Men det är väl att märka, att icke författningar och stadgor räcka, då det gäller förbättring av ungdomens moral. Vår ungdom behöver fostras till gudsfruktan, nykterhet och sedlighet, till lycka för hemlivet och sam-</w:t>
        <w:br/>
        <w:br/>
        <w:t>hället. Vi behöva komma vår ungdom till hjälp härutinnan och ge dem något bättre än dansnöjena.</w:t>
        <w:br/>
        <w:br/>
        <w:t>Härefter skall jag i likhet med den föregående talaren litet närmare ingå på den senare avdelningen i förslaget. Han kallade visst detta för en klasslag, som skulle komma att drabba arbetarrörelsen. Men jag tycker, att han gärna kunde ta tillbaka det påståendet som ju också är reservanternas. Visserligen skulle ju — det måste jag ge honom rätt i — politiska sammanslutningar komma att drabbas av denna stadga. Men den drabbar minst lika mycket nykterhetsrörelsen, fredsrörelsen och andra ideella rörelser på olika områden. Även dessa rörelser skulle komma att hårt drabbas av en sådan stadga, där de borgerliga äro minst lika intresserade som socialdemokraterna.</w:t>
        <w:br/>
        <w:br/>
        <w:t>Jag skall tillåta mig att först med några ord vända mig mot ett uttalande, som departementschefen gör 1 propositionen angående det av landskommunernas förbunds styrelse avgivna yttrandet. Departementschefen säger, att »styrelsen delvis bygger sin uppfattning på misstag rörande förslagets innebörd». Jag vill stanna något vid detta. Det hänför sig till vad som står i förslaget till kungörelse om sammankomster på allmän plats »eller på annat under bar himmel beläget ställe, till vilket allmänheten har obehindrat tillträde». Ävensom till $ 13 i nuvarande ordningsstadga för rikets städer där det heter: »Anmälaren vare pliktig ej mindre att styrka att den uppgivna lokalen eller platsen blivit av ägaren eller innehavaren upplåten för ändamålet o. s. v.&gt; Detta har av styrelsen inte kunnat uppfattas annorlunda — och enahanda tolkning har skett i vissa andra av de inkomna yttrandena — än att det gäller platser, som tillhöra enskild ägare. Jag vidhåller detta så mycket mer som det på den ort, där jag bor, finns på ett område med 1 kilometers omkrets icke mindre än två dylika platser, vilka sedan cirka 25 år tillbaka varit upplåtna för allmänt tillträde, fastän de tillhöra enskild ägare. Den ena av dessa platser tillhör ett bolag, vars styrelseordförande jag själv är. Det har aldrig fallit oss in att vägra de till ett par hundra uppgående industriarbetarna på orten eller allmänheten i övrigt att gå till denna park, att vila sig på parkens soffor eller att använda området till basarer, nykterhetsföredrag, ungdomsföredrag, lantmannaföredrag, eller t. o. m. en gång ett politiskt högerföredrag, för att nu nämna några exempel på vad där förekommit. Vi ha aldrig kunnat tänka oss, att vi skulle komma därhän, att efter dessa 25 år av fritt tillträde för allmänheten vi skulle behöva gå till landsfiskalen med anmälan för att få hålla ett möte på denna plats. Den andra platsen på orten, kallad Åke backe och tillhör enskild ägare, har också under de sista 25 åren varit en sådan allmän plats, som alla möjliga slags ideella rörelser haft tillfälle att använda för sina möten och sammankomster. Jag kan inte förstå, att det för sådana mötens hållande skall behöva erfordras inte bara anmälan utan i vissa fall även tillståndsbevis, som dessutom skulle stämpelbeläggas och betalas. Om betalningen skall erläggas av den enskilde markägaren eller av dem, som anordna mötet, upplyser inte propositionen. Men när vi under dessa årtionden i lugn och ro fritt kunnat få anordna dylika möten, är det i varje fall motbjudande, att vi nu skulle få förbud mot dylikt.</w:t>
        <w:br/>
        <w:br/>
        <w:t>Sedan ha vi i landskommunernas förbunds styrelse också vågat säga en annan sak — och det uttalandet stå vi fortfarande för — nämligen att om denna avdelning av propositionen skulle bli lag och det således kommer att fordras inte bara anmälan utan också i viss mån tillståndsbevis, så skulle vi på landsbygden komma fullständigt under polisvälde. Man kan för all del säga: det är inte så farligt, dessa landsfiskaler äro ju hyggliga män. Ja, det kan nog vara litet olika. Många av dem äro ju utomordentligt dugliga, välvilliga och bra personer. Men det kan också finnas sådana, särskilt bland de yngre,</w:t>
        <w:br/>
        <w:br/>
        <w:t>som i sin iver och kanske för att skaffa sig meriter till hastigare befordran, sätta en ära i att vara alltför nitiska i tjänsten. Vi sakna inte exempel på landsbygden på sådant. Detta ej sagt om alla unga landsfiskaler. Vi undanbe oss, att det goda förhållande, som hittills rått mellan allmänheten och ordningsmakten, störes och i stället ett spänt förhållande kan komma att råda mellan landsfiskalerna och kommunernas invånare.</w:t>
        <w:br/>
        <w:br/>
        <w:t>På sid. 15 i propositionen återgives en passus ur vårt yttrande av följande lydelse: » Följden av ett stadgande sådant som det föreslagna blir, att för varje annan tillställning än egentliga nöjestillställningar, såsom ideella folkrörelsernas allmänna tillställningar — fredsoch nykterhetsmöten, Röda korsföreningens anordningar, skyttebasarer, idrottsuppvisningar m. m. av vad slag det vara må — som icke kan hänföras till andaktsövning eller föreläsning vid läroanstalt och som hållas på under bar himmel beläget ställe, till vilket allmänheten eljest har obehindrat tillträde, skall polismyndigheten lämna sitt tillstånd för att tillställningen må få hållas.» Jag vill bara för herr statsrådet och chefen för socialdepartementet anföra exempel på huru härigenom hållandet av ett sådant möte snart sagt skulle omöjliggöras. Antag att en föredragshållare för nykterhetsrörelsen, fredsrörelsen eller någon annan ideell rörelse skall besöka orten. Han skriver till rörelsens ledare på platsen, att han nästa söndags e. m. kommer för att hålla ett föredrag och ber honom vara god att anordna ett möte. Brevet kommer fram till ordnaren t. ex. redan på tisdagen. Kanske samma dag skriver denne man som bor kanske ett par mil från landsfiskalen och därtill har dålig postgång, och så fördröjes tillståndsbrevet någon dag. När detta brev kommer till landsfiskalen, är kanske denne ute på någon förrättning — han måste ju ofta vara ute på sådana. Eller kanske han håller en auktion eller deltar i ett borgenärssammanträde som rättens ombudsman. Han har ju ofta sådana bisysslor, som han också skall sköta. Han kommer kanske inte tillbaka förrän dagen därpå, alltså på torsdagen, och skriver då till vederbörande och meddelar bifall till det begärda tillståndet. Men detta kommer inte fram förrän till exempel fredag morgon. Det är så dags då att börja annonsera ett möte till söndagen. Det är inte på alla platser det finnes dagliga tidningar. Den, som har litet erfarenhet av att anordna möten av olika slag, vet nog, att i sådana saker kan man inte vara för tidigt ute. Nu kan man ju säga, att denne föredragshållare kan ju skriva tidigare. Ja, men det är så många omständigheter, som måste tagas med i räkningen. Det gäller bl. a. att förbilliga resekostnaderna. Han kan inte sätta upp sin resroute, förrän han fått svar från alla platser, huruvida det passar att komma den eller den dagen. Och då förstå vi, att det kan komma att dröja ännu längre än till tisdagen i det av mig anförda exemplet. Nu säges det vidare, att tillstånd kan expedieras per telefon. Jag har både hört det talas och sett det skrivet. Men jag skulle misstaga mig mycket, om det kan räcka med telefonsamtal i så pass viktiga saker, särskilt om det gäller ett möte, som det kan bli fråga om att förbjuda, och hur skall landsfiskalen få stämpelavgiften. Det måste säkerligen vara skriftligt och stämpelbelagt. Vi ha ju numera enligt 1925 års polislag fått duktiga fjärdingsmän snart sagt ute i varje kommun. Om telefonsamtal skulle räcka, kunna vi tänka oss, att landsfiskalen i ett visst fall sagt i telefon: ja, håll mötet. Och så hålles mötet. Då kommer dit antingen en fjärdingsman eller annan polisman och säger: ha herrarna rätt att hålla detta möte? Ja, svarar man, vi ha fått löfte av landsfiskalen. Har ni, frågar då polismannen, inte något tillståndsbevis för att hålla mötet? Nej, det ha vi inte, måste man svara. Då kan en sådan polisman, om han är nitisk, upplösa mötet och förbjuda dess hållande. Nu kan man säga, att detta är exempel, som inte komma att inträffa i verkligheten. Ja, vem vet? Jag vet inte, om vi gå lugnare tider eller mera spänningsfyllda tider till mötes. Men i varje fall måste man</w:t>
        <w:br/>
        <w:br/>
        <w:t>väl, när man lagstiftar, också taga med i räkningen, att det kan komma att Ang. gå till ytterligheter. Det är kanske inte oriktigt med en anmälningsskyldighet. tillämpnång å Men jag kan inte vara med om att vi skulle behöva invänta tillstånd från landsenäsbygten fiskalen, kanske en ung pojke, som sitter förordnad för någon månad och som stämmelser i inte har något intresse för vare sig nykterhetsrörelsen, fredsrörelsen eller några = &lt;ordningsandra sådana ideella rörelser. Jag vill inte, att vi på landsbygden skola underegon för kastas ett sådant polisvälde, att denne skall ha fullkomligt i sin makt att säga ” - städer ja eller nej till sådana mötens hållande, då ledande kommunmän i kommunens Forts.) ordningstadga inte ansett ett dylikt tillstånd behövligt. Anser landsfiskalen att det är fara å färde, har han redan nu rätt att gå dit och taga med sig så många fjärdingsmän och polismän han vill inom sitt distrikt för att upprätthålla ordningen. Det är hans skyldighet. Men att vi skulle behöva ha ett stämpelbelagt papper för att få hålla ett fredligt möte, det tycker jag är för hårt och onödigt, och jag kan inte vara med om något sådant.</w:t>
        <w:br/>
        <w:br/>
        <w:t>Nu skall jag, herr talman, inte vid detta tillfälle göra något yrkande. Jag tror mig veta, att här kommer att göras ett yrkande i medlande syfte, vilket jag hoppas kunna ansluta mig till. Och jag skulle också tro, att vår regering inte skall finna detsamma kränka förtroendet till regeringen utan också för sin del kunna gå med på ett dylikt förslag.</w:t>
      </w:r>
    </w:p>
    <w:p>
      <w:pPr>
        <w:pStyle w:val="Heading2"/>
      </w:pPr>
      <w:r>
        <w:t>3. August Sävström (Socialdemokraterna, man)</w:t>
      </w:r>
    </w:p>
    <w:p>
      <w:r>
        <w:rPr>
          <w:b w:val="0"/>
        </w:rPr>
        <w:t>Herr talman! Det är inte ofta som jag lägger mig i en debatt i ett ärende, som behandlats av ett annat utskott än det jag tillhör; men när man ser här, att en frisinnad regering går till attack mot urgammal svensk frihet, måste man reagera och reagera på ett klart, kraftigt och bestämt sätt Vi höra, att t. o. m. andre vice talmannen icke kan finna sig i något dylikt; och man kan väl ändå vara viss på, om den här lagen går igenom och andre vice talmannen och hans meningsfränder därnere i Skåne komma och anordna ett möte någonstans, att det går utan vidare. Man gör ingenting åt saken, men ett annat kanske förhållandet blir på andra platser med andra organisationer, som försöka anordna ett möte på liknande sätt.</w:t>
        <w:br/>
        <w:br/>
        <w:t>Jag har större delen av mitt liv levat i ett samhälle, där förhållandena voro sådana, att det fanns icke möjlighet att anordna några möten annorstädes än på den allmänna landsvägen. År 1912, då jag kom in i riksdagen, började kampen om expropriationsrätt för att få bygga en samlingslokal. Det gick sålunda mycket lång tid, innan vi kommo fram till den lagens antagande. Jag erinrar mig, vilka debatter vi här i andra kammaren måste föra med herr Petersson i Lidingö villastad och herr Pettersson i Bjälbo m. fl., som kämpade mot att en sådan lag skulle antagas. Jag förmodar, att herr Pettersson i Bjälbo kommer ihåg de debatterna. Vi fingo då äntligen rätt att få en plats upplåten för att bygga en lokal, men hela långa tiden förut fanns ingen annan möjlighet än att hålla till på landsvägen. Nu fanns det emellertid vissa länsmyndigheter, vilka ibland brukade utfärda förbud mot landsvägsmöten, men sådant var i varje fall okänt på våra trakter. Emellertid, man kunde väl ändå icke ana, sedan arbetarrörelsen vuxit sig så stark som den är och då för när-</w:t>
        <w:br/>
        <w:br/>
        <w:t>varande arbetarpartiet utgör riksdagens största parti, att i en sådan situation</w:t>
        <w:br/>
        <w:br/>
        <w:t>ett dylikt förslag skulle framkomma från en frisinnad regering. Det är mig fullkomligt oförklarligt och detta så mycket mera som vi ju ha en socialminister, som är föreningsmänniska. Jag kan icke begripa, hur han kunnat framlägga detta förslag. Är det högern, som lurat regeringen? Inte kan det vara bondeförbundet? "Ty bondeförbundet har väl också intresse att samlas till friluftsmöten: och vad de frisinnade ledamöterna i kammaren beträffar, så kunna de väl aldrig i rimlighets namn gå med på något sådant.</w:t>
        <w:br/>
        <w:br/>
        <w:t>Nu har jag hört, att det skulle ställas ett yrkande här, att lagen icke skulle</w:t>
        <w:br/>
        <w:br/>
        <w:t>tillämpning å antagas i den form, som utskottet föreslår, utan att det skulle föreslås endast</w:t>
        <w:br/>
        <w:br/>
        <w:t>anmälningsplikt. Ja, det är klart, att i så fall uppstår en lindring i lagen. Man får väl bara hoppas, att de frisinnade ledamöterna följa ett sådant förslag. Med den erfarenhet, som man haft under senare tid, vet man inte ett dugg, hur det kommer att gå. Här har det nämligen hänt, att de båda excellenserna, såväl herr statsministern som herr utrikesministern stigit upp och hållit varnande tal, däri de manat sitt parti att rösta så och så, men detta till trots har ena hälften gått åt ett håll och den andra hälften åt ett annat.</w:t>
        <w:br/>
        <w:br/>
        <w:t xml:space="preserve">Emellertid, om jag tänker tillbaka på den tid, då jag deltog i arbetarrörelsen och nykterhetsrörelsen hemma, ber jag att få tala om för herr socialministern, att vid ett tillfälle skulle det hållas ett nykterhetsföredrag på en plats. Det var en </w:t>
      </w:r>
      <w:r>
        <w:rPr>
          <w:b/>
        </w:rPr>
        <w:t>kvinnlig¹</w:t>
      </w:r>
      <w:r>
        <w:rPr>
          <w:b w:val="0"/>
        </w:rPr>
        <w:t xml:space="preserve"> talare, som skulle hålla föredraget, och så annonserades, att det skulle hållas i goodtemplarlokalen. Det var nämligen under vintern. Men så tyckte bruksledningen, som ägde att förfoga över all mark och hade bestämmanderätt över samlingslokalerna, att talarinnan var för radikal, och i sista minuten sade man ifrån, att </w:t>
      </w:r>
      <w:r>
        <w:rPr>
          <w:b/>
        </w:rPr>
        <w:t>hon²</w:t>
      </w:r>
      <w:r>
        <w:rPr>
          <w:b w:val="0"/>
        </w:rPr>
        <w:t xml:space="preserve"> fick icke tala. Då fanns det icke någon annan råd än att sätta sig i förbindelse med talarinnan och fråga, om </w:t>
      </w:r>
      <w:r>
        <w:rPr>
          <w:b/>
        </w:rPr>
        <w:t>hon²</w:t>
      </w:r>
      <w:r>
        <w:rPr>
          <w:b w:val="0"/>
        </w:rPr>
        <w:t xml:space="preserve"> ville hålla sitt möte på allmänna landsvägen. Trots att det var kallt och mitt i vintern gav </w:t>
      </w:r>
      <w:r>
        <w:rPr>
          <w:b/>
        </w:rPr>
        <w:t>hon²</w:t>
      </w:r>
      <w:r>
        <w:rPr>
          <w:b w:val="0"/>
        </w:rPr>
        <w:t xml:space="preserve"> till svar, att om det icke var mer än 10 grader kallt, så skulle </w:t>
      </w:r>
      <w:r>
        <w:rPr>
          <w:b/>
        </w:rPr>
        <w:t>hon²</w:t>
      </w:r>
      <w:r>
        <w:rPr>
          <w:b w:val="0"/>
        </w:rPr>
        <w:t xml:space="preserve"> tala ute. När </w:t>
      </w:r>
      <w:r>
        <w:rPr>
          <w:b/>
        </w:rPr>
        <w:t>hon²</w:t>
      </w:r>
      <w:r>
        <w:rPr>
          <w:b w:val="0"/>
        </w:rPr>
        <w:t xml:space="preserve"> sedan kom med hästskjutsen, spändes hästen ifrån släden, varefter släden lyftes upp på snödrivan och användes som talarstol, och runtomkring stodo 1.000 människor och trampade i snön. Om vi då hade haft den här lagen, skulle man sökt tillstånd hos landsfiskalen och fått tillståndsbevis sedan, med påföljd att tiden blivit för knapp för att hinna ordna med saken, och därtill skulle man betalat 2:50 kr. för att få stå och trampa i snön. Ja, säger man, kanske var talarinnan så radikal, att bruksledningen hade rätt förbjuda </w:t>
      </w:r>
      <w:r>
        <w:rPr>
          <w:b/>
        </w:rPr>
        <w:t>henne²</w:t>
      </w:r>
      <w:r>
        <w:rPr>
          <w:b w:val="0"/>
        </w:rPr>
        <w:t xml:space="preserve"> att tala. Jag tror icke, att den </w:t>
      </w:r>
      <w:r>
        <w:rPr>
          <w:b/>
        </w:rPr>
        <w:t>kvinnan¹</w:t>
      </w:r>
      <w:r>
        <w:rPr>
          <w:b w:val="0"/>
        </w:rPr>
        <w:t xml:space="preserve"> gått ifrån sina åsikter i den fråga, det då gällde, den dag som i dag är. När </w:t>
      </w:r>
      <w:r>
        <w:rPr>
          <w:b/>
        </w:rPr>
        <w:t>hon²</w:t>
      </w:r>
      <w:r>
        <w:rPr>
          <w:b w:val="0"/>
        </w:rPr>
        <w:t xml:space="preserve"> fyllde år för några dar sedan gav </w:t>
      </w:r>
      <w:r>
        <w:rPr>
          <w:b/>
        </w:rPr>
        <w:t>henne²</w:t>
      </w:r>
      <w:r>
        <w:rPr>
          <w:b w:val="0"/>
        </w:rPr>
        <w:t xml:space="preserve"> regeringen medalj för medborgerlig förtjänst.</w:t>
        <w:br/>
        <w:br/>
        <w:t>Jag kan förstå, att man kan ha en lag, som man icke tycker om, men ändå ha fördragsamhet med en sådan lag, om det finnes mening i lagen. Men beträffande lagbestämmelserna i den här förordningen, begriper jag sannerligen inte, vad det finnes för mening i dem. Emellertid, om man nu såsom sagt får hoppas, att det kommer fram ett förslag, såsom herr andre vice talmannen antydde, vilket går i annan riktning än utskottets förslag, så skulle jag dock, eftersom jag icke mer tänker begära ordet, vilja ha full klarhet för mig, vad det kommer att betyda. Fullständig klarhet skall sålunda vinnas, innan votering sker. Visar det sig då, att de frisinnade ledamöterna dela sig, så vill jag icke begära anteckning till protokollet, men i varje fall begära omröstning med namnupprop, så att vi få en anteckning av sekreteraren till protokollet, varifrån man kan göra utdrag för anteckning, så att man sedan ute i bygderna kan tala om, vilka ledamöter i andra kammaren beslutat en sådan här lag. Så länge jag lever skall jag i varje fall göra det överallt var jag far fram i landet, det vill jag bereda kammarens ledamöter på.</w:t>
        <w:br/>
        <w:br/>
        <w:t>SR ber sålunda, herr talman, att få yrka blankt avslag på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1946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