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2015</w:t>
      </w:r>
    </w:p>
    <w:p>
      <w:r>
        <w:rPr>
          <w:b/>
        </w:rPr>
        <w:t xml:space="preserve">Datum: </w:t>
      </w:r>
      <w:r>
        <w:t>1934-05-31</w:t>
      </w:r>
    </w:p>
    <w:p>
      <w:r>
        <w:rPr>
          <w:b/>
        </w:rPr>
        <w:t xml:space="preserve">Kammare: </w:t>
      </w:r>
      <w:r>
        <w:t>Andra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Carl Loven (Socialdemokraterna, man)</w:t>
      </w:r>
    </w:p>
    <w:p>
      <w:r>
        <w:rPr>
          <w:b w:val="0"/>
        </w:rPr>
        <w:t>Herr talman! Herr Sefve nämnde, att det kunde vara riskabelt att göra uttalanden på områden, som man icke fullt behärskade, men han gjorde sig själv skyldig därtill. Herr Sefve talade om vilka betungande utgifter det skulle bli bl. a. för statens järnvägar, som redan förut på grund av andra omständigheter vore oräntabla, om man nu där skulle behöva utbetala pensioner ett eller annat år tidigare än annars skulle ha varit fallet. Nu är det emellertid så vid statens järnvägar, vilket herr Sefve väl icke har reda på, att man redan tidigare under flera år med all makt sökt bli av med personal, som varit på något sätt defekt eller närmat sig pensionsåldern för att få yngre personal i tjänst och därmed effektivare arbete. Dessutom har man beträffande vissa grenar av driften, t. ex. växling och annat mera tungt arbete, haft svårigheter att få dugande personal, ty det har icke varit någon nyrekrytering på många år, och man har haft gamla män där man behövt ungt och rörligt folk. Jag tror därför icke, att det blir så farligt för de affärsdrivande verken som herr Sefve sökte måla ut det för kammaren.</w:t>
        <w:br/>
        <w:br/>
        <w:t>Hela den princip, som diskuterats här under flera timmar, bottnar 1 det problem statsrådet Wigforss i sitt anförande berörde. Frågan kan ställas kort och gott så: skola vi låta 20-åringar och 30-åringar gå och spatsera sysslolösa och bli fördärvade till kropp och själ, eller skola vi låta utarbetade 60-åringar och 65-åringar vila sig? Att dessa senare skulle vara så arbetsföra och vitala, som här försäkrats av herr Lindman m. fl., är kanske möjligt när det gäller skrivbordsbefattningar, befattningar där man helst vill sitta kvar så länge man orkar kvittera ut avlöningen. Men jag skulle vilja fråga, varför arbetsgivarna i allmänhet vid upprättande av kollektivavtal med arbetarpersonalen i avtalen sätta in, att arbetarna, när de uppnå en ålder av 60 år, skola ha lägre lön därför att arbetskraften hos dem är nedsatt. Då låter det så vid förhandlingsbordet, och det är på samma sätt med staten som arbetsgivare som med enskilda arbetsgivare. Men nu, när det är fråga om pension åt 60- åringarna, äro dessa så vitala och arbetsföra, att de kunna arbeta hur länge som helst! Samma klagan över att ungdomen är utestängd från arbete förekommer såväl inom de intellektuella yrkena som bland arbetarna. För några dagar sedan — närmare bestämt den 28 maj — fanns det i Svenska Dagbladet, d. v. s. i herrarnas tidning, ni som propagera för att de gamla skola sitta kvar så länge som möjligt i sina befattningar, en teckning, som var ganska talande. Man ser ett plank med en port, ovanför vilken det står: »Stängt. Arbetsstyrkan fulltalig.&gt; Utanför porten står en nybakad student. Texten till teckningen är helt kort och lyder: »Vår tids tragedi är att ungdomen nu för tiden först som gammal släpps in i den ljusnande framtiden.» Dessutom står det som motto: »Den växande arbetslösheten inom de intellektuella yrkena måste ses med särskild oro.» Detta var som sagt i Svenska Dagbladet, och när herrarna annars så ofta åberopa den tidningen och mena, att det är sanningsord vad som står i den, kanske herrarna vilja vara goda att erkänna sanningen även, när tidningen kommer med en illustration med text som den nämnda. :</w:t>
        <w:br/>
        <w:br/>
        <w:t xml:space="preserve">Herr talman, jag skall göra ett par yrkanden, när vi komma fram till resp. punkter, men jag ber att för tids vinnande få framlägga en kort motivering för dessa yrkanden — jag slipper då göra det när vi behandla de särskilda punkterna. Jag kommer bl. a. att yrka, att den </w:t>
      </w:r>
      <w:r>
        <w:rPr>
          <w:b/>
        </w:rPr>
        <w:t>kvinnliga¹</w:t>
      </w:r>
      <w:r>
        <w:rPr>
          <w:b w:val="0"/>
        </w:rPr>
        <w:t xml:space="preserve"> ekonomipersonalen vid sinnessjukhusen, som har en pensionsålder av 55 år enligt det pensionsreglemente som gäller, en pensionsålder som nu i både propositionen och utskottsutlåtandet föreslås höjd till 60 år, fortfarande skall få ha kvar samma pensionsålder. För </w:t>
      </w:r>
      <w:r>
        <w:rPr>
          <w:b/>
        </w:rPr>
        <w:t>sköterskorna³</w:t>
      </w:r>
      <w:r>
        <w:rPr>
          <w:b w:val="0"/>
        </w:rPr>
        <w:t xml:space="preserve"> i sinnessjukvården är pensionsåldern 55 år, och jag vågar påstå, att den </w:t>
      </w:r>
      <w:r>
        <w:rPr>
          <w:b/>
        </w:rPr>
        <w:t>kvinnliga¹</w:t>
      </w:r>
      <w:r>
        <w:rPr>
          <w:b w:val="0"/>
        </w:rPr>
        <w:t xml:space="preserve"> ekonomipersonalens arbete är lika betungande som </w:t>
      </w:r>
      <w:r>
        <w:rPr>
          <w:b/>
        </w:rPr>
        <w:t>sköterskornas³</w:t>
      </w:r>
      <w:r>
        <w:rPr>
          <w:b w:val="0"/>
        </w:rPr>
        <w:t xml:space="preserve"> vid sinnessjukhusen. Ifrågavarande personal utgöres av förestånderskor och arbetsledare vid sinnessjukhusen. De ha till hjälp i arbetet </w:t>
      </w:r>
      <w:r>
        <w:rPr>
          <w:b/>
        </w:rPr>
        <w:t>kvinnliga¹</w:t>
      </w:r>
      <w:r>
        <w:rPr>
          <w:b w:val="0"/>
        </w:rPr>
        <w:t xml:space="preserve"> sinnessjuka. Så är det i köken, så är det i vävoch systugorna, och så är det i tvättstugorna. Dessa sinnessjuka </w:t>
      </w:r>
      <w:r>
        <w:rPr>
          <w:b/>
        </w:rPr>
        <w:t>kvinnor¹</w:t>
      </w:r>
      <w:r>
        <w:rPr>
          <w:b w:val="0"/>
        </w:rPr>
        <w:t xml:space="preserve"> måste övervakas i sitt arbete oavbrutet och få icke släppas en minut, ty de kunna komma över tillhyggen såväl i vävoch systugor som 1 tvättstugor. De </w:t>
      </w:r>
      <w:r>
        <w:rPr>
          <w:b/>
        </w:rPr>
        <w:t>kvinnliga¹</w:t>
      </w:r>
      <w:r>
        <w:rPr>
          <w:b w:val="0"/>
        </w:rPr>
        <w:t xml:space="preserve"> arbetsledarna och övervakarna äro lika överansträngda och utarbetade vid 35 år som </w:t>
      </w:r>
      <w:r>
        <w:rPr>
          <w:b/>
        </w:rPr>
        <w:t>sköterskorna³</w:t>
      </w:r>
      <w:r>
        <w:rPr>
          <w:b w:val="0"/>
        </w:rPr>
        <w:t>, och jag förstår därför icke, att det kan vara rim och reson i att höja deras pensionsålder från 55 till 60 år. Det är på grund härav Jag kommer att göra detta yrkande, herr talman.</w:t>
        <w:br/>
        <w:br/>
        <w:t>Sedan har jag gjort en reservation beträffande en sak, som är omnämnd här tidigare. Man har beräknat, att dyrtidstillägget skall utgå på nettolönen och icke på bruttolönen. Vart vill man komma med detta? Jo, för att vinna lättnad i administrationen, lättnad vid utskrivande av avlöningslistor 0. S. v., skall man beräkna dyrtidstillägget på nettolönen och därigenom få en fast siffra att hålla sig till. Detta underlättar givetvis arbetet. Jag har då ställt frågan: kommer anordningen att medföra, att man inbesparar personal på administrationsbyråerna? Nej, det gör man icke. Det hela medför endast, att den personal, som nu har något mera att göra, får mindre att göra och får det bekvämare. För denna bekvämlighet på administrationsbyråerna skall personalen få betala från 1 krona till 3 kronor per månad. Det är icke mycket, menar man, när man vinner en sådan lättnad. Nej, det är icke mycket att betala 3 kronor för den som har 500 eller 600 kronor i månaden, men för den som har 125 å 150 kronor i månaden eller däromkring kan det många gånger kännas mycket hårt att betala 1 krona per månad för att andra skola vinna lättnad i ett arbete, som kanske icke förut är så ansträngande. Jag tycker, att det icke är riktigt och icke vackert att låta den personal, som har små löner, betala för denna lättnad, då man icke därigenom gör någon ekonomisk besparing. Jag kommer därför, herr talman, att vid punkt A: 7 framställa yrkande om att dyrtidstillägget skall utgå å bruttolönen.</w:t>
        <w:br/>
        <w:br/>
        <w:t>Med detta yttrande ber jag, herr talman, att få yrka bifall till den föredragna punkten i utskottets utlåtande.</w:t>
      </w:r>
    </w:p>
    <w:p>
      <w:pPr>
        <w:pStyle w:val="Heading2"/>
      </w:pPr>
      <w:r>
        <w:t>2. Herman Blomquist (Socialdemokraterna, man)</w:t>
      </w:r>
    </w:p>
    <w:p>
      <w:r>
        <w:rPr>
          <w:b w:val="0"/>
        </w:rPr>
        <w:t>Herr förste vice talman! Det är om en detalj i det föreliggande betänkandet, som jag skulle vilja yttra några ord.</w:t>
        <w:br/>
        <w:br/>
        <w:t>Jag har väckt en motion, som gäller sänkning av pensionsåldern för skötarna vid statens sinnessjukhus. Den nuvarande pensionsåldern är för dem 60 år, och denna bibehålles enligt förslaget. Jag har yrkat i motionen, att den måtte sänkas till 57 år, och som stöd härför har jag åberopat tidigare förhållanden på detta område. Innan ifrågavarande sjukhuspersonal blev överförd på ordinarie stat — år 1919 — hade den en pensionsålder av 55 år. De sakkunniga, som förberedde frågan om denna personalgrupps överförande på ordinarie stat, ansågo, att åldersgränsen 55 år var väl avvägd, och de gjorde sitt uttalande härutinnan med anledning av att medicinalstyrelsen vid den tidpunk-</w:t>
        <w:br/>
        <w:br/>
        <w:t xml:space="preserve">Ang. tjänstepension för statstjänstemän m. fl. (Forts.) ten ställde sig på denna ståndpunkt. De sakkunniga yttrade, att på grund av det synnerligen uppslitande sjukvårdsarbetet de i berörda lag förefintliga bestämmelserna angående pensionsåldern icke borde äga tillämpning rörande nämnda personal. Därför syntes en ändring nödvändig. De av medicinalstyrelsen utfärdade och då tillämpade bestämmelserna ansågo de sakkunniga väl avvägda och väl svarande mot billighetens krav. De vore likväl mindre liberala än motsvarande bestämmelser i utlandet. När sedan löneregleringskommittén tog hand om frågan, kunde den icke av rent principiella skäl gå med på de sakkunnigas förslag med hänsyn till, att åldersgränsen 60 år var den som för resp. befattningshavare i statens tjänst skulle tillämpas som minimum. Saken blev sedermera föremål för riksdagens behandling, senast år 1922, då ett yrkande framkom i en motion om att pensionsåldern för befattningshavarna i fråga skulle sättas till 55 år. Detta yrkande blev emellertid icke av riksdagen bifallet, men under den debatt, som fördes i kamrarna, påvisades det, att den manliga sjukvårdspersonalen alltmer brukade vid äldre år få hand om avdelningar, där lugnare patienter vårdades. Detta önskemål har emellertid icke kunnat realiseras på grund av att numera </w:t>
      </w:r>
      <w:r>
        <w:rPr>
          <w:b/>
        </w:rPr>
        <w:t>kvinnlig¹</w:t>
      </w:r>
      <w:r>
        <w:rPr>
          <w:b w:val="0"/>
        </w:rPr>
        <w:t xml:space="preserve"> personal i så stor utsträckning sköter sjukvården även på de manliga avdelningarna. Därigenom få de manliga skötarna fortfarande behålla de oroliga patienternas vård.</w:t>
        <w:br/>
        <w:br/>
        <w:t>Man kan ju tycka, att ifrågavarande personalgrupp icke har något strängt arbete, men man måste betänka, att det dagliga arbetet bland sinnessjuka människor givetvis verkar nedtryckande på vederbörandes hela nervsystem. Det visar sig också, att de ofta lida av psykiska och fysiska åkommor, och att de i förtid bli nedbrutna. Erfarenheten ger vid handen, att dessa befattningshavare mellan 50 och 60 år ständigt äro utsatta för sjukdomar under längre eller kortare perioder, och icke sällan förekommer det, att de få gå åratal sjukpermitterade. Det går t. o. m. så långt ibland, att de måste uttaga hela den sjukpermission de äro berättigade till och därefter nödgas taga sjukpension före uppnådd pensionsålder. Om de skola försöka tjänstgöra under mellantiden någon månad, visar det sig, att de strax efteråt få avbryta sin tjänstgöring. Det kan enligt mitt förmenande icke vara klokt att på detta sätt slita ut en personal, som är utsatt för sådana psykiska påfrestningar.</w:t>
        <w:br/>
        <w:br/>
        <w:t>Nu förstår jag mycket väl, att det icke lönar sig att här göra något yrkande. Vederbörande utskott har icke tagit någon hänsyn till motionen. Jag har det oaktat, herr förste vice talman, icke kunnat underlåta att påpeka förhållandena sådana de te sig i praktiken. Jag har alltså intet yrkande.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2015</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