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2016</w:t>
      </w:r>
    </w:p>
    <w:p>
      <w:r>
        <w:rPr>
          <w:b/>
        </w:rPr>
        <w:t xml:space="preserve">Datum: </w:t>
      </w:r>
      <w:r>
        <w:t>1934-06-06</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Bertha Wellin (–, woman)</w:t>
      </w:r>
    </w:p>
    <w:p>
      <w:r>
        <w:rPr>
          <w:b w:val="0"/>
        </w:rPr>
        <w:t>Herr talman! På sid. 3 i utlåtandet nr 44 från andra lagutskottet anföres ett uttalande av departementschefen, som där säger: »Jag förordar således, att med prövningen av ratificeringsfrågan tills vidare får anstå», och andra lagutskottet tillfogar i sin motivering därefter, »att prövningen av ratificeringsfrågan tills vidare bör anstå samt att ytterligare åtgärder med anledning av rekommendationen för närvarande icke synas erforderliga.»</w:t>
        <w:br/>
        <w:br/>
        <w:t>Jag skall först be att få betyga min tacksamhet så väl till departementschefen som till andra lagutskottet för den inställning de intagit till denna fråga. Sedan skall jag be att få upptaga kammarens tid i några minuter med att få till protokollet anföra några fakta i anledning av detta ärende om förslag till konvention angående avgiftskrävande arbetsförmedlingsbyråer. Jag skall göra det så kortfattat som möjligt. I artikel 4 på sid. 14 i propositionen säges det, att</w:t>
        <w:br/>
        <w:br/>
        <w:t>»avgiftskrävande arbetsförmedlingsbyråer utan vinstsyfte, vilka avses i artikel 1 moment 1 b),</w:t>
        <w:br/>
        <w:br/>
        <w:t>b) må icke uppbära ersättning överstigande taxa, som skall fastställas av vederbörande myndighet med noggrann hänsyn tagen till havda kostnader;</w:t>
        <w:br/>
        <w:br/>
        <w:t xml:space="preserve">ec) må icke skaffa anställning åt arbetare utomlands o. s. v.» Det eftersträvas med denna konvention att få avkoppling av det privatekonomiska intresset 1 fråga om platsförmedling och vidare att erhålla statlig inspektion över verksamheten, d. v. s. avgift och ersättning efter av vederbörande myndighet godkänd taxa, och slutligen att det skall vara särskild tillåtelse för upprättande av förmedlingsbyråer. Jag skall förbigå frågan om arbetsförmedling i allmänhet och blott anmärka för det första, att sjömän äro undantagna i konventionsförslaget på grund av en tidigare antagen konvention i Genua år 1920, och för det andra att platsförmedling för </w:t>
      </w:r>
      <w:r>
        <w:rPr>
          <w:b/>
        </w:rPr>
        <w:t>sjuksköterskor³</w:t>
      </w:r>
      <w:r>
        <w:rPr>
          <w:b w:val="0"/>
        </w:rPr>
        <w:t xml:space="preserve"> är ordnad genom kungörelsen d. 30 april 1920, nr 233, ändrad genom kungörelsen nr 49 år 1922. Den svenska bestämmelsen om platsförmedling för </w:t>
      </w:r>
      <w:r>
        <w:rPr>
          <w:b/>
        </w:rPr>
        <w:t>sjuksköterskor³</w:t>
      </w:r>
      <w:r>
        <w:rPr>
          <w:b w:val="0"/>
        </w:rPr>
        <w:t xml:space="preserve"> icke bara fyller i konventionsförslaget uppställt krav, utan har i stort sett fått utgöra mönstret för det internationella förslaget, liksom det tidigare har fått stå som mönster för lagstiftningen på detta område i såväl Finland som Danmark. Det är nu icke så mycket att säga om förslaget i fråga om konventionens innehåll, ty den rör sig med så pass allmänna bestämmelser, att den, som jag sade, nästan är en kopia av vad som i vårt land i mer</w:t>
        <w:br/>
        <w:br/>
        <w:t xml:space="preserve">än 10 år har varit i kraft. Men konsekvenserna av denna konvention få vi utläsa i en skrivelse, som det talas om på sidan 3 i lagutskottets utlåtande. Där säges: »Departementschefen har den 29 december 1933 uppdragit åt socialstyrelsen att inkomma med utredning och förslag rörande de författningsbestämmelser, som kunde bli erforderliga därest Sverige anslöte sig till konventionen. Socialstyrelsen har sedermera den 31 januari 1934 avgivit förslag 1 ämnet.» Jag har här en avskrift av denna skrivelse, och den utmynnar i ett yrkande om upphävande av den svenska lagstiftningen på detta område, d. v. s. ett upphävande av de kungörelser, som jag tidigare har berört. Jag måste ju säga, att det verkar nästan rent paradoxalt, att en lagstiftning för vårt land, som haft den verkan, som jag här har sagt, nu skall upphävas såsom en konsekvens av den konvention, som bygger på denna lagstiftning. Och det märkliga är, att det är icke blott kungörelserna rörande arbetsförmedlingen (godkända sjuksköterskebyråer), som det från socialstyrelsens sida föreslagits, att de skulle upphävas, utan det gäller även kungörelsen om de godkända sjuksköterskeskolorna: Även den kungörelsen skulle enligt förslaget upphöra att gälla. Man står undrande och frågande inför, vilken tung motivering som kan ligga bakom detta förslag. Anledningen är till synes, att socialstyrelsen och ej medicinalstyrelsen skall utgöra s. k. tillsyningsmyndighet. Beträffande nyttan av detta förslag måste jag säga, att den undandrar sig utomståendes bedömande. Men olägenheterna, för att icke använda ett skarpare ord, av att lösrycka en så viktig del av sjukvårdsväsendet som sjuksköterskeutbildningen och platsförmedlingen från dess organisatoriska sammanhang med medicinalstyrelsen och under denna inordnade arbetsuppgifter, dessa olägenheter, säger jag, ligga 1 öppen dag för envar med någon insikt i denna fråga. Från sakkunnigt håll har också riktats ett enhälligt motstånd mot socialstyrelsens förslag härvidlag. De bestämmelser, som antogos av 1919 års riksdag och som innefattas i ovan nämnda kungörelser, kunna sägas ha varit till sina verkningar tillfredsställande för myndigheterna, allmänheten, läkarna och </w:t>
      </w:r>
      <w:r>
        <w:rPr>
          <w:b/>
        </w:rPr>
        <w:t>sjuksköterskorna³</w:t>
      </w:r>
      <w:r>
        <w:rPr>
          <w:b w:val="0"/>
        </w:rPr>
        <w:t xml:space="preserve">. Det finnes ingen saklig anledning att nu upphäva dem. Det intresse, som socialstyrelsen givetvis har av en all platsförmedlirg omfattande statistik, bör kunna tillgodoses genom rapporter från medicinalstyrelsen, utan att densamma behöver upphöra att i fråga om arbetsförmedling för </w:t>
      </w:r>
      <w:r>
        <w:rPr>
          <w:b/>
        </w:rPr>
        <w:t>sjuksköterskor³</w:t>
      </w:r>
      <w:r>
        <w:rPr>
          <w:b w:val="0"/>
        </w:rPr>
        <w:t xml:space="preserve"> utgöra tillsyningsmyndighet.</w:t>
        <w:br/>
        <w:br/>
        <w:t>Inför nu föreliggande konvention liksom även inför andra sådana framstår nyttan av en anslutning för vårt land såsom skäligen problematisk. Därför vill jag till slut säga, att jag är tacksam för departementschefens inställning och andra lagutskottets uttalande, till vilket jag, herr talman, ber att få ansluta mig.</w:t>
      </w:r>
    </w:p>
    <w:p>
      <w:pPr>
        <w:pStyle w:val="Heading2"/>
      </w:pPr>
      <w:r>
        <w:t>2. August Spångberg (Kilbomspartiet, man)</w:t>
      </w:r>
    </w:p>
    <w:p>
      <w:r>
        <w:rPr>
          <w:b w:val="0"/>
        </w:rPr>
        <w:t>Herr talman! När folkpensioneringens genomförande behandlades, framhölls från alla håll de brister, som vidlådde denna folkpensionering, men det utlovades, att det skulle snart företagas förbättringar däri. Åldringarna ha väntat förgäves under alla dessa år på de förbättringar, som utlovades, och under senare år har frågan varit så gott som begravd genom</w:t>
        <w:br/>
        <w:br/>
        <w:t xml:space="preserve">I den motion, som vi ha väckt, ha vi föreslagit, att pensionen och den eventuella årsinkomst, som pensionären har, sammanlagt inte bör understiga 900 kronor för ensamstående person. För man och </w:t>
      </w:r>
      <w:r>
        <w:rPr>
          <w:b/>
        </w:rPr>
        <w:t>kvinna¹</w:t>
      </w:r>
      <w:r>
        <w:rPr>
          <w:b w:val="0"/>
        </w:rPr>
        <w:t xml:space="preserve"> med gemensamt hushåll anse vi däremot, att på grund av de billigare levnadskostnader, som det gemensamma hushållet medför, kan densamma givetvis där något nedsättas. Maximiinkomsten av sammanlagda årsinkomst och pension, innan man drar av från pensionstillägget, anse vi böra uppgå till 1,200 kronor, och åldersgränsen borde sättas till 60 år. Vi ha tidigare framlagt motiveringar för dessa synpunkter, och bristerna i nuvarande lagstiftning ha medgivits från alla håll. Tiden borde alltså vara mogen för att man här verkligen får en revision av den gällande folkpensioneringslagen. Men det är icke nog med en revision. Det är ju också fråga om, hur denna blir. Och jag skulle vilja erinra om, vad den nuvarande statsministern skrev i en broschyr, som utgavs vid förra valet, där han underströk, att folkpensioneringen bör få sådant innehåll, att den ger en god omvårdnad åt åldringarna. Själva den grundval varpå man härvidlag bör bygga, borde utgöras av de förutsättningar, som nu stå samhället eller, om vi vilja säga så, mänskligheten till buds, att ordna förhållandena för åldringarna. De möjligheter sålunda, som stå till förfogande, böra därvidlag vara grundval, när man går att draga upp bestämmelserna för folkpensioneringen.</w:t>
        <w:br/>
        <w:br/>
        <w:t>Jag håller här före, att man nog får söka nya vägar och andra vägar än de, som hittills ha beträtts, vägar, som äro anpassade efter tidsläget. Vår tids tekniska utveckling har ju medfört helt ändrade förhållanden mot vad som gällde för några tiotal år tillbaka. Inom många produktionsgrenar uppnår nu en arbetare på 2 timmar ett lika stort produktionsresultat som under 8, 10, 12 timmar för bara ett par årtionden tillbaka. Det har således skapats förutsättningar för en större ledighet överhuvud taget och det är inte bara detta, utan detta läge har nödvändiggjort tillgripandet av mått och steg emot denna större ledighet. Vi ha en arbetslöshetsarmé av 140,000 anmälda arbetslösa. Den överskrider i verkligheten säkert 200,000 arbetslösa här i landet. Om man tänker sig, att man här sänker pensionsåldern till 60 år och vet, att det sysselsättes i produktionen ett antal åldringar över 60 år uppgående till nära 100,000, så kan man förstå, att en pensionering av dessa åldringar skulle ge arbete, kanske inte åt 100,000 av de nuvarande arbetslösa, därför att många av de yngre kunna utföra ett arbete snabbare än åldringar över 60 år, men att därigenom åtskilliga tiotusental skulle på det sättet beredas arbete, står givetvis utanför all diskussion. Det äro alla medvetna om, att så skulle bli förhållandet. Att bygga upp en pensionering vid 60 års ålder finner jag ytterligare skäl till i det beslut, som riksdagen nyligen har fattat rörande pensionsåldern för statstjänarna.</w:t>
        <w:br/>
        <w:br/>
        <w:t>En pensionering för åldringarna blir alltså inte bara en fråga, som rör åld-</w:t>
        <w:br/>
        <w:br/>
        <w:t>När vi första gången väckte vår motion, så gjorde vi detta med yrkande om 900 kronors pension, som jag förut här anfört, på billigaste ort. Enligt våra beräkningar fanns det ingen möjlighet för en ensamboende åldring att kunna försörja sig på mindre belopp. Jag vill erinra om, att i dessa 900 kronor ingår den sammanlagda pensionen och eventuellt annan inkomst, som pensionären har. Sedan dess har ju en viss prisändring ägt rum, en viss prisförskjutning nedåt, och skulle man kunna tänka sig, att detta skulle fortsätta eller man ej skulle komma in i en prisförhöjning, skall jag medge, att i den mån prisförskjutning äger rum nedåt, har det skapats möjlighet för en viss sänkning av det belopp vi begärt, och man skulle ändå kunna bibehålla den levnadsstandard, som vid denna tidpunkt låg vid 900-kronorsgränsen. Men ingenting är osäkrare än när det gäller prissättning och index. För det första arbetar regeringen för att få upp priserna, och för det andra ligger det till på det sättet, att mänskligheten har fått långt utökade resurser i tekniskt avseende under dessa år, en utveckling, som alltjämt går framåt mycket hastigt. Man kan sålunda från dessa synpunkter sett fasthålla vid ett krav på, att åldringarna böra erhålla en levnadsstandard, som inte bör understiga, vad vi här ha föreslagit. Världen kan verkligen med en förnuftig samhällsorganisation bjuda åldringarna en tryggad existens med god vård.</w:t>
        <w:br/>
        <w:br/>
        <w:t>I det läge, vari frågan f. n. ligger, herr talman, då den första punkten genom att pensionskommittén är färdig med sitt arbete har uppfyllts, så vill jag med denna motivering för de synpunkter, vilka vi anse böra ligga till grund för folkpensioneringen, uttala den förhoppningen, att regeringen nästkommande år verkligen framlägger förslag i frågan, och jag vill göra det med ett livligt understrykande av att de berättigade synpunkter, som jag här gjort mig till tolk för, i syfte att tillförsäkra åldringarna en god försörjning, också måtte vinna beaktande.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2016</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