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2024</w:t>
      </w:r>
    </w:p>
    <w:p>
      <w:r>
        <w:rPr>
          <w:b/>
        </w:rPr>
        <w:t xml:space="preserve">Datum: </w:t>
      </w:r>
      <w:r>
        <w:t>1935-04-01</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Arvid Lindman (Högerns riksdagsgrupp, man)</w:t>
      </w:r>
    </w:p>
    <w:p>
      <w:r>
        <w:rPr>
          <w:b w:val="0"/>
        </w:rPr>
        <w:t>Herr talman! Jag skulle vilja föreslå, att man försöker inrikta sig, när man behandlar denna fråga, på det, som just föreligger. Jag skulle vilja varna för att sväva ut på områden, som visserligen kunna beröra frågan i dess helhet, men icke hava att göra med vad som nu föreligger. Jag kan om den siste ärade talaren icke säga annat än att han svävade ut på områden, som icke hava med detta att göra. När han t. ex. talade om leveranserna under kriget till Tyskland och att kriget annars skulle hava slutat tidigare, så visade det, att den ärade talaren icke känner till, vad neutralitetsbegreppet innebär, lika litet som han känner till, att Förenta staterna, innan de kommo in i kriget, också levererade materiel till Tyskland, särskilt bomull i ofantligt stor utsträckning. Men detta har, menar jag, egentligen icke med saken att göra.</w:t>
        <w:br/>
        <w:br/>
        <w:t>Vad han i övrigt talade om beträffande själva tillverkningen av krigsmateriel och krigsmaterielindustrien i Sverige och hans klander mot regeringen för att den icke infört statsmonopol och tagit allt i sin hand utan tillåter enskild tillverkning, det får besvaras från regeringsbänken. Jag har ingen anledning att giva mig in i saken i annan mån än att jag vill säga, att talaren på Norrbottensbänken icke vill kännas vid — det beror på hans inställning till problemet — betydelsen av att det finnes en möjlighet att tillverka sådan krigsmateriel i vårt land. Det har framgått tydligt av propositionen, att man anser, att den möjligheten är större, om man förfar med tillverkningen på det sätt, som man nu gör. Att det ligger något berättigat i. att man har en sådan möjlighet, får väl herr Hagberg själv medgiva. När han talar om att det kan inträffa, som han sade, att Sverige kan bliva invecklat i krig, vill herr Hagberg, att vi skola vara utan den möjligheten? Betraktar han icke som en fördel, att det finnes i landet tillfälle att kunna i ett sådant fall, som han själv talat om som en tänkbar möjlighet, tillverka krigsmateriel? För min del tror jag, att man förbiser litet för mycket och suddat över litet för mycket både i den kungl. propositionen och utskottets betänkande just den synpunkten, vad det betyder för vårt land, som i alla fall kan bliva angripet och indraget i krig, att hava möjligheter till en verkligt utvecklad krigsindustri, så länge naturligtvis som det icke råder fred i världen. När vi kommit till den ståndpunkten, att det icke längre kan bliva nya krig, kan man tala om att vara oberoende av krigsmaterielen.</w:t>
        <w:br/>
        <w:br/>
        <w:t>Men jag vill härifrån övergå och säga några ord om det första anförandet i dag, av statsrådet Undén. Jag började med att säga, att man skulle söka hålla sig till den sak, som föreligger. Det synes mig, att statsrådet Undén i sitt anförande svävade ut litet, han också. på förhållanden, som nog icke äro fullt tillämpliga på Sverige. Statsrådet Undén talade om förhållandena i Förenta staterna. Han började med att tala om, att rustningsindustrien är en orosfak-</w:t>
        <w:br/>
        <w:br/>
        <w:t>Det må förhålla sig som statsrådet Undén säger, att det som åberopades av statsministern i hans anförande, när denna kommission tillsattes, bara var ett referat. Det hava vi sett alla, att det var ett referat. Men det var ett referat, som gav vid handen, att det icke varit några anmärkningar.</w:t>
        <w:br/>
        <w:br/>
        <w:t>Sedan säger statsrådet Undén, att det hänt något sedan dess. Vi hava haft denna kommittéutredning, det har hänt det och det. Kan man påvisa, att de omnämnanden, som statsministern då gjorde, verkligen icke äga samma kraft och betydelse i dag, som när de fälldes? Jag har icke reda på, att den svenska krigsmaterielindustrien på något sätt kan utsättas för beskyllningen att hava handlat annorlunda än vad man då sade. Det synes mig man bör taga hänsyn till.</w:t>
        <w:br/>
        <w:br/>
        <w:t>Här säges av statsrådet Undén, att man nu har behandlat frågan i Genéve. Jag skall icke upprepa det. Det känna vi till, att så är fallet, fastän vi måste dock erkänna, att om frågan också icke precis kollaberat i Geneve, så har det dock varit bra nära till kollaps. Där sitter visserligen en kommitté på detta område och sysslar med problemet, men vad resultatet blir vet man ju icke.</w:t>
        <w:br/>
        <w:br/>
        <w:t>Vad jag framför allt skulle vilja poängtera i mitt anförande är frågan: Skola vi i vårt land göra detta, innan vi fått överenskommelse med andra länder att göra på samma sätt? Man är i Sverige ofta så villig och benägen att taga så att säga det första steget. Utskottet säger i sitt betänkande, att det är »synnerligen angeläget, att Sverige för sin del söker skapa en tillfredsställande kontroll över den tillverkning av krigsmateriel, som bedrives inom vårt land. Därigenom ådagalägges i handling vår anslutning till de internationella strävandena.»</w:t>
        <w:br/>
        <w:br/>
        <w:t>Herr talman! För min del menar jag, att vi skola ansluta oss till internationella strävanden, att vi skola bidraga allt vad vi kunna att söka skapa förhållanden på detta område, som kunna vara tillfredsställande och bidraga till fred mellan folken. Men att vi skulle begå den oförsiktigheten — för att icke bruka ett starkare ord — att vi skulle vidtaga sådana åtgärder ensamma, innan någon annan har gjort det. det är vad jag riktar mig emot, när jag talar om denna fråga. Det, som statsrådet Undén talat om, att ett förslag var väckt från Förenta staterna i Geneve, vilket var ganska lika eller så gott som lika med här föreliggande förslag från regeringens sida, det har jag icke någonting att erinra mot annat än att jag säger: Låt det då framkomma ett internationellt förslag! Då skola vi vara med på det! När statsrådet sedermera säger, att det skulle behövas en ny instruktion för den svenske representanten i denna kommitté i Geneve, om man skulle komma med det förslaget, att man skulle säga: »Låt oss nu undantaga de företag, som redan förefinnas!», då säger jag, att det behöver väl statsrådet ändå icke göra på grund av vad som de frisinnade reservanterna sagt, därför att statsrådet kan väl giva honom den instruktionen att säga: »Vi skola vara med på detta under förutsättning, att de andra också äro med på det.&gt; Det finnes väl ingen i denna kammare, som skulle vilja framhålla, att om alla stater eller, låt mig säga, det stora flertalet stater enade sig om ett sådant förslag som det, vilket regeringen här framlagt, och liknande det, som Förenta staterna framlagt i Geneve, så skulle Sverige icke vara med. Om England, Frankrike och Ttalien ginge med på detta, tro icke herrarna, att Sverige också skulle gå med? Jag är så hvligt övertygad om det, att det uttalande, som statsrådet gjorde om denna nödtvungna nya instruktion till ombudet i Geneve, var ganska överflödigt. Det bevisar ingenting.</w:t>
        <w:br/>
        <w:br/>
        <w:t>Jag kan ju visserligen säga, att genom alltsammans går enligt min uppfattning som en röd tråd, att vi skola vara med om att främja och gynna dessa strävanden, men vi skola icke göra det i oträngt mål så att säga, utan vi skola hava de andra med oss. I en överenskommelse över hela linjen kan Sverige vara med. ls</w:t>
        <w:br/>
        <w:br/>
        <w:t>Jag frågar mig då: Behöva vi egentligen göra allt detta? Är det så utomordentligt nödvändigt att göra det? Jag kan icke hjälpa, att jag återkommer till detta, att man åberopar, att det icke varit några olägenheter. Herr Lindqvist i Halmstad talade om att kommerskollegium sagt, att kommerskollegium kunde vara med på detta. Men han glömde anföra, vad kommerskollegium sagt i början av sitt yttrande, vilket läses på sidan 21 i första lagutskottets utlåtande, men som jag anser mig icke här behöva läsa upp.</w:t>
        <w:br/>
        <w:br/>
        <w:t>Jag frågar: Varför skulle just vi bidraga till att försvåra förhållandena för en industri, som finnes? Detta är ju en industri i alla fall, det är ett näringsföretag i vårt land. Varför bereda svårigheter för det i jämförelse med liknande industrier i andra länder? Varför handla till förmån för dem och till förfång för våra egna?</w:t>
        <w:br/>
        <w:br/>
        <w:t xml:space="preserve">När det talas om de utländska intressena, förmenade statsrådet Undén, att vad som föreslås 1 reservationen — jag talar nu om herr Löfgrens reservation — skulle kunna kringgås på mångahanda sätt. Jag trodde verkligen, att den lag, som kom till 1934, var ganska effektiv. Åtminstone sades i fjol, att den skulle bliva effektiv. Han säger, att 1916 års lag kan kringgås, Man kan icke garantera motsatsen. Jag förstod icke statsrådet riktigt. Är det icke på det sättet beträffande denna lag, att den gäller i alla fall beträffande fast egendom? Denna fabrikation kan icke bedrivas utan fast egendom. Den kan icke överlämnas till ett </w:t>
      </w:r>
      <w:r>
        <w:rPr>
          <w:b/>
        </w:rPr>
        <w:t>dotterbolag²</w:t>
      </w:r>
      <w:r>
        <w:rPr>
          <w:b w:val="0"/>
        </w:rPr>
        <w:t xml:space="preserve"> eller ett medintresserat bolag eller något sådant.</w:t>
        <w:br/>
        <w:br/>
        <w:t>Skulle någon verkligen kunna känna sig övertygad om, att här i Sverige med vad som nu har förekommit och med vapenhandelskonventionens bestämmelser och med den tillämpning, som göres beträffande licenser, det skulle komma att inträffa, att något av dessa företag, om de skulle få, som i herr Löfgrens reservation föreslås, inskränka sig till en anmälningsplikt, skulle låta utländska intressenter komma och tränga in i det företaget? Det är så långt ifrån sannolikt, att man kan säga nästan med bestämdhet, att det icke skulle komma i fråga. Det vore ingen, som skulle våga göra så. Det vore ingen för resten, som skulle vilja det, när det är fråga om svenska företag.</w:t>
        <w:br/>
        <w:br/>
        <w:t>Det är emellertid en synpunkt, som jag menar bör ganska starkt framhållas i detta sammanhang, men som kanhända icke godkännes av alla, som mena, att rustningsindustrien är något helt annat än annan industri och att man kan behandla den mycket rigorösare, utöva en starkare kontroll ete. ete. Det är en nödvändig betingelse för varje industri att hava så stor frihet som möjligt. Denna industri är redan genom omständigheter, som jag nyss nämnde, vapenhandelskonventionen och licenserna, mycket starkt kontrollerad. Att ytterligare inkräkta på dess frihet kommer att försvåra för den att vara till. Man får väl ändå tänka på, vad ett sådant stort företag som t. ex. Bofors betyder. Det är ett företag, som, om jag icke misstager mig, sysselsätter 3,500 arbetare och sysselsätter 400 ingenjörer, har en stor verksamhet, en stor tillverkning och en stor export. Varje sådant företag skall, om det vill utvidga en fabrik, bygga om en fabrik, köpa in nya maskiner, vid allt sådant skall det taga hänsyn till vad kontrollanterna säga: Få vi göra detta eller få vi icke göra det? Ty det heter ju, att de skola hava tillstånd att tillverka och detta tillstånd kan återkallas av regeringen, och om de upptaga någonting nytt, skall det också lämnas medgivande av regeringen. Det är hart när omöjligt, förmodar jag,</w:t>
        <w:br/>
        <w:br/>
        <w:t>Ang. kontroll över tillverkningen av krigsmateriel m. m. (Forts.) att få ett sådant tillstånd på förhand att t. ex. bygga en verkstad eller köpa maskiner för kanske många hundra tusen kronor. Det kommer att betyda, att man försvårar för dem, och det kommer att betyda, att industrien som näringsföretag — frånsett de fabrikat den tillverkar — kommer att icke kunna följa med utvecklingen på samma sätt, som den gjort förut. Det kommer att ställa den i en svårare ställning mot konkurrenterna och göra, att den icke kan utveckla hela sin kraft på att göra det bästa möjliga. Har man den uppfattningen, som herr Hagberg i Luleå uttalade, att här får icke exporteras, utan att staten skall taga hand om detta och helst tillverka själv, då bortser man från vad det betyder, att man har en export till ett värde av 20 miljoner kronor och att allt vad vi i dessa tider kunna exportera ger oss möjligheter att kunna återförvärva någonting i form av andra varor från andra länder. Har man den meningen, att det är likgiltigt, om en industri existerar eller icke och om exporten kan fortgå eller icke, då förstår jag den uppfattning, som herr Hagberg uttalade. Men den meningen kan jag icke tillägna mig. Jag menar, att vi icke skola bereda svårigheter 1 detta fall, även om det nu händelsevis skulle vara fråga om krigsmateriel, av vilken det tillverkats, om jag minnes rätt, enligt de siffror, som jag läst i propositionen, för en femårsperiod inom ganska nyss förfluten tid för 33 miljoner kronor. Det är möjligen mera. Däribland var staten i alla fall representerad med 26 miljoner kronor.</w:t>
        <w:br/>
        <w:br/>
        <w:t>När vi 1 vårt land skola gå in på en sådan lagstiftning, som betingas av internationella förhållanden, förfara vi alltid utomordentligt rigoröst. Det kan Jag ju säga på sätt och vis är en heder för oss, att vi strängt tillämpa vad vi kommit överens om, såsom t. ex. när det är fråga om arbetstidslagstiftningen, så hava vi helt säkert tillämpat den lagstiftningen strängare än något annat land i hela världen. Det finnes länder, som icke tillämpa den strängt alls eller överskrida den utan ringaste påföljd. Men det må lända till heder för vårt land, att vi strängt tillämpa sådana överenskommelser, som vi träffat med andra länder. Men när vi göra detta, är det alldeles givet, att vi samtidigt skola vakta oss för att taga på oss en börda, som kan vara oss till skada, innan vi äro på det klara med, att de andra göra på samma sätt.</w:t>
        <w:br/>
        <w:br/>
        <w:t>Jag kommer åter till det, som varit den genomgående tankegången i allt vad jag har haft att säga: Handla icke, förrän vi hava de andra med oss! Det är för mig det viktigaste i detta.</w:t>
        <w:br/>
        <w:br/>
        <w:t>Men jag kan tillägga, att när regeringen vill införa denna kontroll ensam i alla länder, kan det tänkas — jag vet icke, om det är riktigt, det kan hända, att jag säger något, som regeringen anser vara obefogat — att regeringen menar, att har man kontroll på detta område, kan kontrollen något lättare ledas in på ett annat område. Jag vill icke alls säga, att motivet varit detta. Men det blir i alla fall så, att om man börjar med en mycket stark kontroll och stark uppsikt på ett område, där det finnes många, som mena, att det är mera önskvärt än på andra håll, går det sedan mycket lättare att få människorna med på sådana åtgärder också på andra områden.</w:t>
        <w:br/>
        <w:br/>
        <w:t>Jag vill efter dessa ord, herr talman, säga till sist, att enligt min uppfattning fullföljer den mening, som i reservation vid utskottets betänkande uttalas av herr Anderson i Hägelåkra med flera, en logisk och klar tankegång, till vilken andra kammaren enligt min mening borde ansluta sig. Men jag hoppas livligt, att kammaren åtminstone skulle vilja i sitt slutgiltiga beslut gå så långt som mellanpartierna i sin reservation föreslagit.</w:t>
      </w:r>
    </w:p>
    <w:p>
      <w:pPr>
        <w:pStyle w:val="Heading2"/>
      </w:pPr>
      <w:r>
        <w:t>2. Östen Unden (Socialdemokraterna, man)</w:t>
      </w:r>
    </w:p>
    <w:p>
      <w:r>
        <w:rPr>
          <w:b w:val="0"/>
        </w:rPr>
        <w:t>Herr talman! Det har vid olika tillfällen åberopats ett uttalande av mig rörande den hittillsvarande verksamheten på krigsindustriens område. Det kan kanske för den fortsatta</w:t>
        <w:br/>
        <w:br/>
        <w:t>Ang. kontroll över tillverkningen av krigsmateriel m. m. (Forts.) diskussionen vara av vikt att verkligen fastställa, vad som står 1 mitt yttrande till statsrådsprotokollet på denna punkt. Där står följande: »Vid olika tillfällen, då det gällt att från svensk sida förbereda ståndpunktstagandet till hithörande spörsmål i anledning av Nationernas förbunds rundfrågor i ämnet, har av enskilda och myndigheter gjorts gällande, att några missbruk eller olägenheter av en okontrollerad enskild krigsmaterielindustri icke försports i vårt land. Även om så skulle vara fallet, är det emellertid uppenbart, att Sverige icke finge undandraga sig att medverka till en kontroll över krigsmaterielindustrien, som från internationell synpunkt är önskvärd.» Av detta framgår klart, att jag icke velat ikläda mig någon särskild borgen för att ingenting har förekommit, som givit anledning till anmärkningar. Jag tror dock, att tillverkarna av krigsmateriel i vårt land i allmänhet förhållit sig lojala, antingen därför att det är bäst förenligt med svenska metoder eller kanske också därför, att vi icke för närvarande sakna alla möjligheter att ingripa, om något otillbörligt skulle ske.</w:t>
        <w:br/>
        <w:br/>
        <w:t>Det är emellertid nu fråga om vad som inträffat, och det kan vara anledning att återkomma till en mycket betydelsefull synpunkt, som berördes redan i statsrådet Undéns anförande, nämligen den om det utländska inflytandet inom vår krigsindustri. Det har här undrats, om man verkligen hade någon anledning att fästa något större avseende vid detta. Den beredning, som regeringen tillsatte, har på denna punkt anfört vissa ting, som det icke bör vara något hinder för att delgiva kammaren. Beredningen säger på ett ställe i kapitel 6 av sitt utlåtande följande: »Innan beredningen närmare ingår på en omprövning av de olika vägar, på vilka den sålunda åsyftade kontrollen kan vinnas, har beredningen velat fästa uppmärksamheten på att den i statsrådsprotokollet refererade uppfattningen, att den hittillsvarande frånvaron av dylik kontroll varit alldeles utan olägenheter, måhända torde tarva en jämkning. Efter vad beredningen inhämtat, befinner sig nämligen en betydande del av den svenska industri, som sysslar med tillverkning av krigsmateriel, i själva verket i utländsk ägo. A.B. Flygindustri i Limhamn är intet annat än en filial till de tyska Junkerverken. I A.B. Landsverk i Landskrona innehaves omkring två tredjedelar av aktiekapitalet av tyska intressenter. Rörande våra viktigaste krigsmaterielfabrikanter, A.B. Bofors och A.B. Bofors Nobelkrut, har kunnat fastställas, att en mycket väsentlig del av aktiekapitalet i A.B. Bofors äges av firmen Krupp i Essen.» Det är genom publicerade uppgifter också känt, vilken omfattning de senare intressena ha. Det upplyses i en liten skrift, som är utgiven av Informationsbyrån för fredsfrågor, att av Boforsbolagets 198,000 aktier skulle 63,000, representerande en andel av aktiekapitalet på 6.3 miljoner kronor, ägas av tyska intressenter. Det är uppenbart, att när ett sådant förhållande blir veterligt genom den pågående utredningen, det måste spela en mycket väsentlig roll för regeringens ståndpunktstagande.</w:t>
        <w:br/>
        <w:br/>
        <w:t>När regeringen fick sig bekant, hur det förhöll sig på detta område, inriktade regeringen sina ansträngningar på en avveckling av de utländska intressena framför allt i vårt största företag på detta område. Jag konstaterar med glädje, att ledningen av detta företag ställde sig mycket välvillig till regeringens framställning, och jag är övertygad om att man från företagsledningens sida har gjort vad man kunnat för att tillmötesgå regeringens önskningar. Det har emellertid befunnits, att trots att företagets ledning velat befria det från dessa främmande intressen, har detta icke lyckats. Detta innehav av andelar i den svenska krigsmaterielindustrien har närmast haft formen av ett bulvanförhållande, och det har visat sig, att de svenskar, som här låtit engagera sig av utländska intressen, icke ha velat taga några som helst</w:t>
        <w:br/>
        <w:br/>
        <w:t>Ang. kontroll över tillverkningen av krigsmateriel m. m. (Forts.) hänsyn till de önskningar, som den svenska regeringen har uttalat. Det måste, mina herrar, vara ganska allvarligt, om när den svenska regeringen gör en aktion för att befria en så ömtålig del av vår industri från utländskt inflytande, det till sist konstateras, att regeringen saknar tillräckliga maktmedel att hävda verkliga svenska intressen.</w:t>
        <w:br/>
        <w:br/>
        <w:t>Man har också frågat, vilka olägenheter som detta har kunnat vålla. Vi röra oss ju här på ett mycket ömtåligt område, men jag är övertygad om att vem som helst, som vill söka upplysningar, skall få veta, att dessa omständigheter, som jag här har berört, ha spelat en betydande roll utanför vårt land, ofta varit föremål för omnämnande i den utländska pressen samt också varit föremål för démarcher hos det svenska utrikesdepartementet. Jag skulle tro, att ett upprätthållande av detta tillstånd är menligt icke blott för svenska intressen i' allmänhet utan också för de företag, det här gäller. Det har varit huvudintresset, när regeringen har framlagt sin proposition, att få möjligheter att på detta område skapa rimliga förhållanden.</w:t>
        <w:br/>
        <w:br/>
        <w:t>När herr Lindman här står och fantiserar om att regeringens förslag till kontroll över krigsmaterielindustrien bara är en inkörsport till en kontroll över näringslivet i allmänhet, kan jag med bästa samvete förklara, att vi inom regeringen icke ett ögonblick haft några tankar åt det hållet och aldrig ett ögonblick drömt om att en kontroll på detta område skulle i och för sig motivera en kontroll på andra områden. Huruvida en sådan kontroll på andra områden skall komma till stånd, skall naturligtvis bedömas efter de särskilda förhållandena på dessa områden. Det råder alldeles uppenbart en mycket stor skiljaktighet mellan denna krigsmaterielindustri och industrier av annat slag.</w:t>
        <w:br/>
        <w:br/>
        <w:t>Det har här också från herr Lindmans sida talats om att regeringsförslaget skulle vara ägnat att försvåra verksamheten för de företag det här gäller. Herr Nilsson i Antnäs, som ju alltid använder litet starkare uttryck, talade om att det här är fråga om att äventyra tillverkningen, att förkväva en näring. Det har ganska mycket diskuterats, huruvida det kan vara lämpligt, att i ett land som Sverige med dess fredsälskande befolkning upprätthålles en krigsmaterielindustri av stor omfattning, anpassad icke efter våra egna behov utan i stor utsträckning arbetande för tillfredsställande av andra länders behov. I denna diskussion har jag städse hävdat den meningen, att det icke kan vara någon anledning att i detta avseende ställa vårt land i något särförhållande. Så länge överhuvud taget försvarsorganisationer upprätthållas, så länge överhuvud taget krigsmateriel tillverkas, kan jag icke finna några principiella betänkligheter emot att en sådan tillverkning äger rum även i vårt land. Regeringen har heller icke använt de medel, som licensgivningen sätter i dess hand, för att på något sätt försvåra den tillverkning som förekommit, och herr Hagberg i Luleå var också i tillfälle att visa, att under de senaste åren har särskilt tillverkningen vid Bofors tagit en ganska betydande omfattning.</w:t>
        <w:br/>
        <w:br/>
        <w:t>Redan strax efter regeringens tillträde hade jag anledning att resonera med chefen för Bofors om dessa saker. Jag förklarade då uttryckligen, att denna regering var intresserad av att arbetstillfällena bevarades och att den icke hyste betänkligheter mot tillvaratagandet även av de arbetstillfällen, som skapas genom verksamheten vid Bofors. Jag sade, att regeringen därför icke komme att lägga några som helst svårigheter i vägen för fortsättandet av denna verksamhet. Men jag tillade, att jag skulle mycket ogärna se, om man inriktade sig på att så mycket som möjligt utbygga krigsmaterieltillverkningen i landet. Jag framhöll, att det icke kunde vara ett intresse för ett litet land att till sist bli en av huvudleverantörerna av krigsmateriel till andra länder. Jag framhöll, att det kan vara naturligt att ha en efter våra för-</w:t>
        <w:br/>
        <w:br/>
        <w:t>Ang. kontroll över tillverkningen av krigsmateriel m. m. (Forts.) hållanden någorlunda avvägd krigsmaterielindustri men att det skulle kunna skapa för vårt land mycket stora vanskligheter, om denna industri skulle taga en sådan omfattning, att de andra länderna väsentligen förlitade sig till oss, och att vid internationella förvecklingar vårt lands ställning som storproducent av krigsmateriel skulle bli föremål för ett alldeles särskilt intresse, för alldeles särskild uppmärksamhet och för alldeles särskilda påtryckningar. Jag tror, att detta är en uppfattning, som delas av, kanske vågar jag säga, de flesta av denna kammares ledamöter.</w:t>
        <w:br/>
        <w:br/>
        <w:t>Det förslag, som regeringen nu framlägger, avser icke att skapa några nya svårigheter för den arbetande krigsmaterielindustrien. Vad vi åstunda, är en fortlöpande kontroll, som ger oss den tryggheten, att den svenska regeringen ständigt är underrättad om vad som förekommer på detta område och ständigt har i sin hand att bevaka landets intressen. Det har sagts, när det gäller de nuvarande företagen, att även om regeringen önskar, att de i likhet med nya företag skola från början begära tillstånd, så är det regeringens avsikt att, när dessa ansökningar inkomma, lämna tillstånd till dessa företags fortsatta verksamhet, så snart verksamheten har lojalitetens karaktär. Det kan emellertid vara av betydelse, att regeringen vid lämnandet av detta tillstånd kan ställa sådana villkor, som underlätta för dessa företags ledningar att befria sig från intressen, som närmast äro till skada för företagen. Jag har redan påpekat, att när jag talar om detta, stöder jag mig på ett faktiskt förhållande, och är det så, att man verkligen i kammaren har den uppfattningen, att vårt lands krigsmaterielindustri är en så ömtålig verksamhet, att utländska intressen där icke böra vara engagerade, så bör också kammaren vara beredd att sätta 1 regeringens hand de medel, som kunna befria den svenska krigsmedelsindustrien från ett utländskt inflytande, som mot företagsledningarnas vilja klänger sig fast.</w:t>
        <w:br/>
        <w:br/>
        <w:t>Det har här sagts, att man enligt det löfgrenska förslaget också skulle få en fortlöpande kontroll, och det är alldeles riktigt. Det är för resten ganska anmärkningsvärt, att, medan herr Lindman lägger hela sin argumentering emot en sådan kontroll, emot att vi överhuvud taget, innan det blir en internationell konvention, utöva kontroll över den svenska krigsmedelsindustrien, en kritik, som alltså drabbar reservationen i samma mån, som den drabbar Kungl. Maj :ts förslag i avseende å den fortlöpande kontrollen, han dock slutar med att säga, att om vi icke finge avslag på det hela, hoppades han, att vi åtminstone skulle kunna få, vad som föreslagits i den löfgrenska reservationen. Då är det ju helt enkelt en fråga om vilket förslag som är det bästa för verksamheten själv liksom också för det allmännas intressen.</w:t>
        <w:br/>
        <w:br/>
        <w:t>Det har talats en hel del om det osäkerhetstillstånd, som skulle uppstå därigenom, att de gamla företagen liksom de eventuella nya skulle begära tillstånd till sin verksamhet. Jag förstår icke, att det skall bli ett osäkerhetstillstånd därigenom, att företagen från början få reda på, vad de ha att rätta sig efter. Det måste ju bli ett mycket större osäkerhetstillstånd, om man skapar en ordning, där företagen ställas i olika ställning, när det gäller tillstånd att utöva verksamheten, men i samma ställning, när det gäller utövandet av kontroll. Kontrollen innebär, att regeringen skall kunna ingripa, om därtill gives anledning. Det har också antytts, att regeringen skulle kunna använda sin licensrätt för att öva påtryckningar på dessa företag. Om jag icke är felaktigt underrättad, har huvudreservanten i första kammaren uttalat, att även enligt reservanternas förslag skulle regeringen kunna, när skäl därtill förelåge, förbjuda verksamheten vid de gamla företagen. Är det en riktig tolkning av reservationen, måste man ju konstatera, att man här rekommenderar riksdagen att taga ett förslag, mycket vagt i hela sin uppläggning men</w:t>
        <w:br/>
        <w:br/>
        <w:t>Ang. kontroll över tillverkningen av krigsmateriel m. m. (Forts.) med vissa fördolda möjligheter, som skulle, beroende på regeringen, kunna tillgripas vid särskilda tillfällen. Skapar icke ett sådant förhållande en betydligt större osäkerhet, än om ett företag får sitt tillstånd och vet, att så länge det iakttar, vad som ur statens synpunkt är nyttigt, och underkastar sig den nödvändiga kontrollen, får det också ostört fortsätta sin verksamhet? Det förefaller mig, som om den ordningen skulle giva åt företagen en betydligt större trygghet.</w:t>
        <w:br/>
        <w:br/>
        <w:t>Nog får jag det intrycket, att man mycket litet vet, vad denna reservation egentligen innebär. En av reservanterna, herr Ryberg, upplyste oss om att reservationen innebär, att de nuvarande företagen icke skola behöva söka tillstånd för den verksamhet, som de nu bedriva, men, därest man skulle vilja upptaga verksamhet på annan ort, än vad nu är fallet, eller taga upp tillverkning av ny materiel, som Kungl. Maj:t beslutat lägga wunder förordningen, då skall tillstånd för tillverkning på den nya orten eller för tillverkning av den nya materielen behövas. I det senare avseendet står det något annat i reservationen. Det är visserligen sant, att om man tar upp tillverkningen på en ny ort, d. v. s. bildar nya företag, behöver man tillstånd, men efter det att i första stycket av övergångsbestämmelserna sagts, att tillstånd icke behövs för att fortsätta den förut bedrivna verksamheten, står det uttryckligen i reservationen: »Vad nu sagts skall, där Konungen efter förordningens ikraftträdande beslutar att nytt slag av materiel skall vara underkastat dess bestämmelser, äga motsvarande tillämpning beträffande den som vid tiden för beslutet bedriver tillverkning av sådan materiel och inom tre månader från den dag, då beslutet träder i kraft, gör anmälan, som ovan nämnts.» Det kan kanske tolkas på så sätt, att sådan materiel, som efteråt lägges under förordningen, kunna de förutvarande tillverkarna av sådan materiel få fortsätta att tillverka utan tillstånd. Men det kan också, såvitt jag förstår, betyda, att de gamla företagen äro oförhindrade att utvidga sin tillverkning med sådana nya artiklar. Jag anför det endast som ett exempel på den oklarhet, som vidlåder reservationen. Och jag skulle tro, att vill man undanröja osäkerheten, så skall man hellre gå på Kungl. Maj:ts förslag än på reservationen.</w:t>
        <w:br/>
        <w:br/>
        <w:t>Herr Nilsson i Antnäs har ju dragit den logiska konsekvensen av högerfändpunkten; han ville icke gå på någotdera förslaget utan ville avslå det</w:t>
        <w:br/>
        <w:br/>
        <w:t xml:space="preserve">Det beslut, som riksdagen nu går att fatta, är av en synnerlig vikt. Genom att saken har kommit upp på grund av kända förhållanden har den också rönt ett stort intresse utanför våra gränser. Vad som här föreslås blir icke utan inflytande på behandlingen av saken internationellt. Skulle den svenska riksdagen ställa sig på den ståndpunkten, att man icke vill effektivt från början skapa en kontroll över de gamla företagen. så har därmed, som statsrådet Undén anfört, en mycket viktig princip för hela arbetet i Geneve blivit rubbad. Det blir svårt för den svenska regeringen att sedan där nere företräda den uppfattning, som är inlagd i den kungliga propositionen. Ty herr Lindman och </w:t>
      </w:r>
      <w:r>
        <w:rPr>
          <w:b/>
        </w:rPr>
        <w:t>fröken²</w:t>
      </w:r>
      <w:r>
        <w:rPr>
          <w:b w:val="0"/>
        </w:rPr>
        <w:t xml:space="preserve"> Wellin mena väl icke, att de svenska ombuden med någon vidare framgång skulle kunna hävda som en internationell rättsregel vad vi själva underkänna 1 vårt eget land. Med hänsyn till de svårigheter, som rent internationellt skulle skapas genom bifall till den löfgrenska reservationen, har jag den uppfattningen, att vill icke den svenska riksdagen biträda Kungl. Maj:ts förslag om en effektiv kontroll — det förslag, som bygger på den princip, man bygger på vid frågans behandling nere i Geneve — är det enligt min mening bättre, att hela saken nu faller, så att man får mera tid på sig och kan återkomma ett annat år.</w:t>
        <w:br/>
        <w:br/>
        <w:t>Jag skulle emellertid tro och vilja hoppas, att andra kammaren inser vikten av den lagstiftning, som här är föreslagen, och kommer att biträda regeringens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2024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