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779</w:t>
      </w:r>
    </w:p>
    <w:p>
      <w:r>
        <w:rPr>
          <w:b/>
        </w:rPr>
        <w:t xml:space="preserve">Datum: </w:t>
      </w:r>
      <w:r>
        <w:t>1936-06-01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Volrath Tham (–, man)</w:t>
      </w:r>
    </w:p>
    <w:p>
      <w:r>
        <w:rPr>
          <w:b w:val="0"/>
        </w:rPr>
        <w:t>Herr talman! Såsom reservant vid detta utlåtande ber jag att få säga ett par ord.</w:t>
        <w:br/>
        <w:br/>
        <w:t xml:space="preserve">Frågan om tjänstledighetsavdrag under havandeskap är en ömmande fråga, vars lösning på ett tillfredsställande sätt torde ligga kammaren varmt om hjärtat. Därom äro väl alla eniga. Men det förhåller sig ju på det viset, att denna fråga jämte därmed sammanhängande spörsmål är under behandling hos den allmänna avlöningsrevisionen och dessutom hos den i juli månad 1935 av Kungl. Maj:t påbörjade utredningen om gifta </w:t>
      </w:r>
      <w:r>
        <w:rPr>
          <w:b/>
        </w:rPr>
        <w:t>kvinnors¹</w:t>
      </w:r>
      <w:r>
        <w:rPr>
          <w:b w:val="0"/>
        </w:rPr>
        <w:t xml:space="preserve"> anställningsförhållanden. När sålunda dessa frågor i stort sammanhang behandlas av sakkunniga hava reservanterna ansett, att det vore oklokt att föregripa sig på deras arbete, utan att man i stället lugnt bör avvakta resultatet av detsamma. Civilförvaltningens lönenämnd och statskontoret, som yttrat sig, hava ansett, att de föreslagna ändringarna i förevarande avlöningsreglementen utan olägenhet kunde anstå för att upptagas i ett sammanhang.</w:t>
        <w:br/>
        <w:br/>
        <w:t>På denna grund hava reservanterna ansett, att frågan kan vila, och jag ber med dessa ord, herr talman, att få yrka bifall till reservationen.</w:t>
      </w:r>
    </w:p>
    <w:p>
      <w:pPr>
        <w:pStyle w:val="Heading2"/>
      </w:pPr>
      <w:r>
        <w:t>2. Carl Immanuel Asplund (Socialdemokraterna, man)</w:t>
      </w:r>
    </w:p>
    <w:p>
      <w:r>
        <w:rPr>
          <w:b w:val="0"/>
        </w:rPr>
        <w:t xml:space="preserve">Under åberopande av de ömmande omständigheter, som av den föregående ärade talaren hava erkänts vara till finnandes, och då frågan om tjänstledighet för </w:t>
      </w:r>
      <w:r>
        <w:rPr>
          <w:b/>
        </w:rPr>
        <w:t>kvinnor¹</w:t>
      </w:r>
      <w:r>
        <w:rPr>
          <w:b w:val="0"/>
        </w:rPr>
        <w:t xml:space="preserve"> under havandeskap är en principiell fråga, som helst bör lösas, förrän man framlägger det slutliga förslaget om löneregleringen, så anhåller jag att få yrka bifall till utskottets hemställan. Andra kammaren har med mycket majoritet antagit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779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