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804</w:t>
      </w:r>
    </w:p>
    <w:p>
      <w:r>
        <w:rPr>
          <w:b/>
        </w:rPr>
        <w:t xml:space="preserve">Datum: </w:t>
      </w:r>
      <w:r>
        <w:t>1937-05-29</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Charles Lindley (Socialdemokraterna, man)</w:t>
      </w:r>
    </w:p>
    <w:p>
      <w:r>
        <w:rPr>
          <w:b w:val="0"/>
        </w:rPr>
        <w:t>Herr talman! Jag ber först och främst att få säga, att detta tal om inpiskning från vårt partis sida för att förmå oss att intaga en viss ståndpunkt icke är med sanningen överensstämmande. Det har åtminstone inte varit någon, som tilltalat mig och frågat, hur jag skulle rösta, eller försökt påverka mig på något sätt. Jag vill också säga att jag på sin höjd känner ett par restauratörer så mycket, att jag kanhända skulle lyfta på hatten för dem, om jag skulle möta dem på gatan. Min bekantskap med dem har huvudsakligen berott på att jag vid något tillfälle hyrt lokal eller anordnat någon fest på en restaurang och därvid kommit i beröring med restauratören själv. Jag har därför inte något speciellt intresse eller vänskapsförhållande, som gör, att jag skulle uppträda och försvara deras intressen. Trots detta kan jag dock icke acceptera Kungl. Maj:ts och utskottets förslag om vinoch spritvinstens indragning. Jag anser nämligen, att detta är orättvist och skadligt, och en hel rad talare ha ju här påvisat, vilken skada som eventuellt skulle kunna tillfogas restaurangkulturen i vårt land genom spritvinstens borttagande. Jag har varit ansluten till den socialdemokratiska rörelsen i 45 års tid och är väl införstådd med tanken på vissa verksamheters socialisering, men den här sortens socialisering har jag aldrig tidigare hört talas om. Den ingår i varje fall inte i partiprogrammet, så mycket kan jag tala om! Det måste betecknas som godtemplarsocialisering. Närmast skulle jag vilja uppkalla den efter ett spel, som vi brukade spela i mina ungdomsdagar och som hette svälta räv. Det är väl egentligen det, som det här är fråga om.</w:t>
        <w:br/>
        <w:br/>
        <w:t>Jag vill vidare framhålla, att jag inte är någon större vän till Brattsystemet. Jag kan därför för en gångs skull instämma med professor Bergman i hans kritik. Jag erkänner, att de gällande tilldelningsbestämmelserna äro irriterande. Det är, som om man skulle gå och be att få någonting, som se- 'dan i nåder beviljas en. Jag tycker inte att det är trevligt, att man, när man vill köpa dryckesvaror eller något annat, skall behöva komma med en bok och dokumentera att man är fullödig och har rätt att inköpa spritdrycker, och så skola de titta efter på kortet och konstatera, att man fortfarande har inköps-</w:t>
        <w:br/>
        <w:br/>
        <w:t>Jag tror, att herr Bergmans statistik är vilseledande, när han talar om det danska systemets fördelar gentemot det system, som vi här ha. Han talade om att spritkonsumtionen i Danmark sjunkit oerhört mycket. Det är visserligen riktigt, men samtidigt har ju ölkonsumtionen stigit i motsvarande grad, ja, 1 ännu högre grad, kan jag tänka mig. Jag kommer ihåg, hur det gick till en gång i tiden, när vi voro tillsammans med danskar, partivänner och andra. De kunde gå in på en restaurang och taga en snaps, och så kanske de drucko skattefritt öl vid sidan om detta såsom en förfriskning. Numera ha de slopat att dricka snaps, och i stället dricka de öl. "Tacka för det! De ha gott öl i Danmark, vilket vi inte ha i vårt land. Jag skulle övergå till det danska systemet ögonblickligen, om man ville gå in för att förbättra vårt öl och ställa det i samma klass som det danska ölet. Detsamma är också fallet i England. I mina ungdomsdagar drucko engelsmännen mycket sprit, framför allt visky. Numera är detta bortlagt och nu dricka de öl i England också. Varför göra de det? Jo, därför att spritpriserna ha höjts till en sådan nivå, att engelsmännen — jag talar nu om arbetarklassen i gemen — inte ha råd att köpa sprit annat än vid högtidliga tillfällen, och annars dricka de öl i stället. Jag tror att en övergång till det systemet skulle låta sig göra även i vårt land.</w:t>
        <w:br/>
        <w:br/>
        <w:t>Nu vill jag emellertid inte påstå, att Brattsystemet icke har medfört några goda verkningar, åtminstone på vissa områden. Jag är fullt villig att erkänna detta, speciellt för det fack, som jag representerar. Jag kommer ihåg, att en av de stora olägenheter, som vi kämpade emot, var den s. k. literskramlingen. Det tillgick på det sättet, att de som arbetade ombord på ett fartyg skramlade ihop pengar och skickade en kamrat att köpa ett par litrar, som man sedan drack ur. Men nu är det ju så här i världen och framför allt i vårt land, att det bland människorna finns utbredd en ganska stor girighet. Har man lagt till en viss summa för inköpet, skall man också ha sin beskärda andel, vare sig man tål det eller inte. Detta gjorde, att hamnarbetarna ganska ofta kunde berusa sig. Genom motbokssystemet ha literköpen i den utsträckning, som tidigare förekom, bortfallit. Ingen vill ju offra sin motbok på någon kollektivitet. Det kan man ju tänka sig, ty det är inte så säkert, att man kan få något tillbaka igen. Tack vare motbokssystemet ha alltså missförhållandena på denna punkt i mångt och mycket bortfallit.</w:t>
        <w:br/>
        <w:br/>
        <w:t>Jag tror också, att jag har gjort mera för nykterhetens befrämjande i vårt land än många av de mera framstående nykterhetsledarna både inom och utanför denna kammare. Det var inte lönt för oss för fyrtio år sedan att försöka komma och predika absolutism för hamnarbetarna. Det skulle ha varit som att slå vatten på en gås. Vi fingo i stället inrikta oss på att försöka skapa fram självrespekt hos dem och söka lära dem förstå, att de ställde sig själva i en föraktlig ställning, om de söpo sig fulla. Jag skulle kunna berätta många intressanta historier om vårt arbete på denna punkt, men jag skall bara draga en. Vi tilllämpade i början det systemet, att om någon söp sig full och blev berusad under arbetet, så fick inte stuvarbasen betala ut hans avlöning, utan syndaren skulle komma till fackföreningsexpeditionen och hämta den. Jag kommer ihåg, hur jag en gång mötte en gammal stuveriarbetare på Slussbron. »Hm», sade han, »i går nöpo de avlöningen för mig.» — »Jaså, du var väl full då», svarade jag. »Nej, det var jag inte, men riktigt nykter var jag förstås inte.» — »Det gör ju ingenting», sade jag. »Gå upp på fackföreningen, så får du pengarna.» — »Nej, du Lindley! Inte har jag mycket självrespekt, men det lilla, som jag har, ta de ur mig, om jag går dit upp, så de få nog behålla pengarna.»</w:t>
        <w:br/>
        <w:br/>
        <w:t>Det var en fostrargärning, som då utfördes inom fackföreningsrörelsen och som gjorde att så småningom detta supande under arbetet försvann, och jag tror att det i närvarande stund är mycket litet kvar av detta. Hamnarbetarna ha blivit en nykter och skötsam kår, och jag tror, att de fullt ut kunna mäta sig med vilken annan arbetargrupp som helst i vårt land, som man vill försöka att ställa upp mot dem. Men jag skall också bidraga med ett litet stycke statistik. Jag vet förstås inte, om herr Bergman har lust att uppteckna den statistiken. Socialstyrelsen har nämligen påvisat, att hamnarbetare och murare — de senare ha också alltid betecknats såsom varande absolut hemfallna åt öldrickande, och man har ju till och med påstått, att murarna inte kunna mura utan en ölflaska bredvid sig — dock äro de yrkesgrupper, som ha de äldsta medlemmarna. Genomsnittsåldern är alltså högre inom dessa grupper än inom några andra! Det kan vara värt att något begrunda, hur detta kan komma sig. Jag har ju alltid hört talas om, att sjukdomar och elände följa med bruket av spritdrycker, och så konstaterar socialstyrelsen, att dessa grupper, som beskyllas för att handskas litet vårdslöst med den där varan, komma upp i den högsta åldersklassen. Det är ju något ganska förvånansvärt.</w:t>
        <w:br/>
        <w:br/>
        <w:t xml:space="preserve">Jag skall villigt erkänna, att den kungl. propositionen innebär åtskilliga förbättringar, vilka jag givetvis är villig att skänka mitt bifall. Systemet har dock fortfarande en hel mängd skavanker. En av de mest framträdande bland dessa är det spionerisystem, som man måste ha för att kunna utöva den kontroll, som man anser nödvändig. Jag skall draga fram ett belysande fall, som, enligt vad det meddelats mig, för en tid sedan inträffade på en restaurang 1 Stockholm. En gäst kom in på restaurangen vid elvatiden, eller vad det var. Han begärde att få mat och blev också serverad. Så begärde han att få en snaps. Då gick servitrisen — på den restaurangen hade man nämligen </w:t>
      </w:r>
      <w:r>
        <w:rPr>
          <w:b/>
        </w:rPr>
        <w:t>kvinnlig¹</w:t>
      </w:r>
      <w:r>
        <w:rPr>
          <w:b w:val="0"/>
        </w:rPr>
        <w:t xml:space="preserve"> betjäning — och sade: »Hovmästaren, skall jag ge honom den sup, som han rekvirerat? Det förefaller mig, som om han förtärt starka drycker förut; det verkar åtminstone så.» —»Ja», säger hovmästaren, »en snaps till maten får ni väl ge honom. Han är ju inte berusad.» Han fick denna snaps, och ögonblickligen var en sådan där spritspion framme. Jag anser det inom parentes sagt vara fullständigt galet att personer i statens tjänst — i detta fall var det en major i armén — skola tjänstgöra som spritspioner. Han anmälde omedelbart hovmästaren, därför att denne hade tillåtit en person att få en sup, vilket gjorde att hovmästaren fick en anmärkning. Någon tid efteråt inträffade ett annat fall. Samme spion var ånyo inne på ifrågavarande restaurang, och där sutto i ett särskilt rum eller avbalkning några personer som voro väl högljudda. Då gick hovmästaren fram till dem och sade till dem, att de skulle vara tysta, ty det fanns en spion närvarande. Gästerna som hade blivit varnade gingo ut i restaurangens andra avdelning och ställde sig framför majoren och demonstrerade. Resultatet blev att hovmästaren blev avskedad. Ja, sådant inträffar, och då måste man väl säga, att ett system, som skall upprätthållas med sådana metoder, väl ändå är värt att kastas på skräpbacken. Jag kan inte förlika mig med något dylikt. Inte skall man väl behöva tillgripa sådana medel för att upprätthålla ett system. Jag skulle kunna påtala en hel del andra nmissförhållanden också, men det skulle bara dra ut på tiden, och jag skall därför avstå.</w:t>
        <w:br/>
        <w:br/>
        <w:t>Man talar om olika klasser, och t. o. m. här i Stockholm är det på det sättet att man på arbetarrestaurangerna får mindre tilldelning av sprit till måltiderna än på de bättre restaurangerna. Är det rim och reson att driva ett system på det sättet? Jag tror nog att restaurangvinsterna kanske i vissa fall kunna vara väl höga, även där restaurangkulturen inte står så förfärligt högt, men högklassiga restauranger ge ju i alla fall en högtidlig och festlig prägel åt ett</w:t>
        <w:br/>
        <w:br/>
        <w:t>Jag skall inte hålla på längre. Jag kan inte gå med på utskottets förslag, jag anser detsamma omöjligt, och därför nödgas jag rösta för herr Andersons i Norrköping m. fl. reservation.</w:t>
      </w:r>
    </w:p>
    <w:p>
      <w:pPr>
        <w:pStyle w:val="Heading2"/>
      </w:pPr>
      <w:r>
        <w:t>2. Emanuel Bjurström (–, man)</w:t>
      </w:r>
    </w:p>
    <w:p>
      <w:r>
        <w:rPr>
          <w:b w:val="0"/>
        </w:rPr>
        <w:t>Herr talman! Detta utskottsbetänkande har, det måste jag först som sist erkänna, berett mig en verklig besvikelse. Läser man i dess ingress vad 1928 års riksdag ville och väntade av den utredning som den begärde och av det regeringsförslag som därpå skulle följa, och så möter det nu föreliggande utskottsutlåtandet, måste intrycket därav bli i hög grad nedslående. Nog borde man väl efter saklig prövning ha kunnat komma till ett för allmän folknykterhet mera befordrande resultat än det nu föreliggande. Enligt min mening kan det ej ens betecknas som oskadligt. Det synes med all sannolikhet, därest det godkännes, komma att medföra en hel följd av försämringar 1 den nykterhetslagstiftning vi nu äga. Det vidgar tillfällena till stegrad rusdrycksförbrukning. Det skulle innebära ett samhälleligt godtagande och främjande av dryckesseden. Den praktiska följden blir enligt min övertygelse ökad skadegörelse på vårt folks fysiska, moraliska och ekonomiska hälsa, alltså motsatsen till vad 1928 års riksdag begärde. Bekräftelsen på detta mitt omdöme hämtar jag i bl. a. följande omständigheter. Folkets egen vilja rörande rusdryckshanteringens handhavande skjutes undan, antingen så att den lokalt berövas allt inflytande därpå eller eljest göres mer eller mindre vanmäktig. En i största utsträckning allenarådande spritbyråkrati eller av nykterhetsförhållanden endast måttligt intresserade myndigheter äga träffa alla väsentliga avgöranden.</w:t>
        <w:br/>
        <w:br/>
        <w:t>Om demokratien på något område borde värnas skulle det väl vara fallet beträffande de förhållanden, som direkt inverka på människornas liv i helg och söcken, på hemmen och allt som hotar deras bästa och bestånd. Detta förslag går i motsatt riktning. Här underkänner en demokratisk regering och en liknande riksdag allt vad demokrati i denna sak heter. Och vad ställer man upp däremot? Jo, önskvärdheten av likriktning, av slätstrykning mellan olika orter, mellan stad och land, mellan behov'och mentalitet i exempelvis Stockholm och Norrlands fjälltrakter och undanskymda bygder. Längre i misslyckad »anpassning» kan man icke gå.</w:t>
        <w:br/>
        <w:br/>
        <w:t>I den förberedande diskussionen om årets »nykterhetsreform» spelade hänsynen till turisternas önskemål och trevnad en stor roll. Efter hand har det totalt dämpats. Varför? Antagligen därför att man kommit underfund med att man samtidigt föreslog en åtgärd med sådan inverkan på just den restaurangrörelse, som åtminstone de utländska turisterna i regel begagna sig av, att den komme att tvingas fördyra hela uppehället och bostadskostnaderna för de främmande. Lagförslagets behandling har utmynnat i att turisternas sprittill-</w:t>
        <w:br/>
        <w:br/>
        <w:t>En försämring av nykterhetstillståndet kommer också alldeles säkert att föl- Ja det sätt, varpå åldern för rätt att inköpa rusdrycker behandlats i utskottet. Hittills har på grund av den lokala nykterhetsopinionens inflytande 25-årsgränsen i allmänhet tillämpats, och denna åldersgräns har ju även upptagits i regeringspropositionen. Efter utskottets betraktelsesätt och förslag kan det väntas, att 21 år blir regel och 25 år individuella undantag.</w:t>
        <w:br/>
        <w:br/>
        <w:t>Det är i detta sammanhang utskottet gjort en kraftansträngning för att fylligare motivera sin hållning, vilket sker genom att åberopa ett uttalande, som går ut på att möjligheten för unga personer att erhålla inköpstillstånd i vissa fall kan tänkas vara ägnad att gynnsamt påverka deras känsla av ansvar för sitt uppträdande i nykterhetsavseende. Vad menas därmed? Av det resonemanget bör ju följa, att inköpsrätten skäligen bör utsträckas till alla. Det sagda borde ju, om det funnes någon sanningskärna däri, vara tillämpligt på alla människor, unga och gamla, fattiga och rika. Konsekvensen därav måste ju då också bli, att lagstadgad inköpsrätt åt envar, som dokumenterat sig såsom skötsam, borde göra annan restriktiv lagstiftning överflödig. Varför har utskottet icke självt dragit denna den enda tänkbara slutsgsen av sitt resonemang, utan på punkt efter punkt gått i en motsatt riktning?</w:t>
        <w:br/>
        <w:br/>
        <w:t>De i det föreliggande förslaget i utsikt ställda talrikare utminuteringsoch utskänkningsställena medföra otvivelaktigt ett försämrat nykterhetstillstånd. Metoden att öka antalet platser för tillhandahållande av spritdrycker och därvid ordna och handhava rusdryckshandeln så, »att därav uppkommer så ringa skada som möjligt» (se 1 kap. 3 $!) går stick i stäv icke blott mot vad allt verkligt nykterhetsintresse anser riktigt, utan också emot all erfarenhet på detta område. Den utvecklingen står också alldeles i strid mot hela den uppfattning, som under de senaste femtio åren uppburit svensk nykterhetslagstiftning. Varken regeringspropositionen eller utskottet har ens gjort ett försök att motbevisa dessa påståenden. Och en ny dyrköpt erfarenhet kommer säkert att bekräfta dem. Det ansvaret önskar jag icke dela.</w:t>
        <w:br/>
        <w:br/>
        <w:t>Den utsträckta inköpsrätt, som föreslås i 4 $ 4 kap., varigenom en icke uttagen del av månadsransonen kan efterrekvireras under de följande sex månaderna, har på åtskilliga håll betecknats vara tillkommen i nykterhetsfräm- Jjande syfte. Enligt min mening vilar den åsikten om verkningarna därav på en ohållbar grund. Vad denna utvidgade rekvisitionsrätt enligt min tro kommer att medföra är, att de nu existerande olagliga överlåtelserna av motbokssprit komma att bli ännu vanligare. Konsumtionen kommer också i följd av denna förändring att stegras. Och den individuella konsumtionsregleringen kommer därmed att än mera än hittills bli undergrävd och endast representera ett tomt sken.</w:t>
        <w:br/>
        <w:br/>
        <w:t>Till dessa positivt verkande försämringar i nykterhetsavseende kunde läggas också ett flertal andra sådana i detta förslag. Men jag skall stanna härvid. Däremot kan jag icke ur min kritik utelämna ett allvarligt beklagande av att förslaget saknar den del i det ursprungliga kommittéförslaget, som gav uttryck åt samhällets plikt att på detta område effektivt realisera skyddstanken för de skövlade och att skapa en verksam nykterhetsvård, vilket Jag också i min i ärendet framförda motion framhållit. Det är synnerligen betecknande för läggningen av denna reform bakåt, att denna del av problemet, som rent organisatoriskt måste anses intimt hänga samman med varje revision av nykterhetslagstiftningen, utan tillräckliga skäl skjutits på framtiden. Om</w:t>
        <w:br/>
        <w:br/>
        <w:t>Herr talman, jag yrkar i första hand avslag på hela detta lagförslag.</w:t>
      </w:r>
    </w:p>
    <w:p>
      <w:pPr>
        <w:pStyle w:val="Heading2"/>
      </w:pPr>
      <w:r>
        <w:t>3. Oscar Olsson (Socialdemokraterna, man)</w:t>
      </w:r>
    </w:p>
    <w:p>
      <w:r>
        <w:rPr>
          <w:b w:val="0"/>
        </w:rPr>
        <w:t>Herr talman! Inledningsvis och för att jag inte skall glömma det, skall jag be att få rikta ett par ord till min partivän Charles Lindley med anledning av hans anförande. Jag har den allra största respekt, för att inte säga vördnad för det goda arbete i nykterhetens tjänst som Charles Lindley har utfört genom sina insatser för höjande av vissa svenska arbetargruppers nivå i fråga om deras förhållande till spriten. Men det är en sak. Jag kan inte ha den allra ringaste respekt för hans sätt att resonera, när det gäller nykterhetslagstiftningen, där han sätter sin oskuldsfulla barnatro på brännvins och danskt öls förträfflighet gentemot fakta, med den mest suveräna likgiltighet för fakta som tänkas kan. Han betygade — trots alla fakta — sin tro på att ökningen i den danska ölkonsumtionen var proportionsvis större än minskningen i spritkonsumtionen. Men herr Lindley skall komma ihåg, då han på detta sätt deklarerar sin barnatro rörande förhållandet mellan den ökade ölkonsumtionen och den minskade spritkonsumtionen, att den samlade konsumtionen av både sprit och öl har minskats i Danmark, efter den nuvarande lagstiftningens genomförande, till mellan två och tre liter och står avgjort lägre än den svenska. Inte för att jag tror att det på minsta sätt lönar sig att försöka beröva herr Lindley hans oskuldsfulla barnatro, men det kanske finns andra, som hålla mera på fakta än på önskedrömmar.</w:t>
        <w:br/>
        <w:br/>
        <w:t>Det är emellertid andra av mina partivänner, som ha deltagit i denna diskussion på ett sådant sätt, att de genom sin samstämmighet med den svenska mentaliteten i fråga om spritlagstiftningen ha gjort ett synnerligen beklämmande intryck. Det måste vara beklämmande för den som tror sig tillhöra en kulturnation att finna, att under ett år, då de för arbetarklassen och bondeklassen och fattigt folk överhuvud taget mest betydelsefulla sociala reformer ha diskuterats och genomförts, man för dessa frågor icke ens hos alla ledande män inom «arbetarrörelsen finner fillnärmelsevis den entusiasm och det intresse som när det gäller, icke folknykterheten — ty det hade varit en sak för sig — utan, för att använda herr Lindströms uttryck, en fråga om att »socialisera» »genom utsvältning» av fattiga restauranginnehavare här i landet. Och vid sidan av dessa stora deklamationer även från ledande arbetarhåll och i arbetarrörelsens fyra största tidningar i storstäderna utvecklas ett intresse för den högre restaurangkulturen, som om denna vore ett av livsvärdena, inte bara för svenska folket utan i synnerhet för den svenska arbetarklassen. Enligt min uppfattning har herr Lindström, med instämmande av ett par av mina partikamrater på Stockholmsbänken, genom sitt resonemang ställt denna fråga i en belysning, som inte precis är smickrande för svensk arbetarrörelse.</w:t>
        <w:br/>
        <w:br/>
        <w:t>Jag har något litet deltagit i-arbetet för svensk folkkultur, men det är först i år som jag fått höra, att något av det oskattbaraste, något av det omistligaste för svensk folkkultur och svensk arbetarkultur skulle vara överklassvanorna på lyxrestaurangerna och deras räddande åt arbetarklassen. När jag hela dagen har suttit under intrycket av sådana stämningar från håll, där jag aldrig hade väntat dem, är det ganska naturligt, att jag kände mig ytterligt tacksam för herr Wohlins karakterisering av denna strävan att för framtiden konservera osunda företeelser i det svenska kapitalistsamhället. När vii dag skulle diskutera den nya restauranglagstiftningen hade jag tänkt mig, att vi skulle göra detta från folknykterhetens synpunkt. Men denna har, såvitt jag kan se, all-</w:t>
        <w:br/>
        <w:br/>
        <w:t xml:space="preserve">Det finns också ett annat faktum, som påpekats förut i kammaren, men som Jag inte är säker på att motståndarna till regeringsförslaget brytt sig om att höra på, ett faktum som varit känt i långa tider av de för nykterhetsfrågan intresserade, nämligen att antalet alkoholister under ett årtionde och mera har ökats här i landet, samtidigt som alkoholkonsumtionen har ökats. När herr Wohlin var inne på frågan om ökad folknykterhet satte han ett par frågetecken på grund av observationer som han själv hade gjort på Stockholms krogar och guldkrogar — alltså förstklassiga restauranger — under senaste tiden. Såvitt han kunde döma av egen erfarenhet hade dryckessedan tydligen spritt sig bland ungdomen och även bland </w:t>
      </w:r>
      <w:r>
        <w:rPr>
          <w:b/>
        </w:rPr>
        <w:t>kvinnorna¹</w:t>
      </w:r>
      <w:r>
        <w:rPr>
          <w:b w:val="0"/>
        </w:rPr>
        <w:t>. Det är också ett faktum att dryckesseden spritt sig på landsbygden och att fylleriförseelserna där ökats under de senaste åren, säkerligen — det ha finansministern och herr Bärg rätt i — till följd av vårt restriktionssystem. De voro visserligen inte så säkra på den saken, och man kan naturligtvis inte vara bergsäker, men nog är det troligt att restriktionssystemet har bidragit till sedens utbredning. Riktlinjerna för lagstiftningen innebära ju, att lagstiftningen bör motverka dryckesseden, i första hand dess mest anstötliga former. Just detta sammanhang är ett bevis för att man inte kan dra upp några skarpa gränser mellan lagstiftning mot missbruket och mot bruket, just därför att några bestämda gränser icke existera. Faktum är att i och med brukets ökning stiger antalet missbrukare, antalet alkoholister. Herr Lövgren i Nyborg, vars motion delvis föranlett detta utredningsarbete. är tydligen någorlunda på det klara med systemets andel i dryckessedens spridning. Denna fråga är verkligen så pass viktig att den bör tagas på betydligt större allvar av dem som här uppträtt och koncentrerat sig på skyddandet av restauranginnehavarnas intressen. Vid ett föregående tillfälle här i kammaren har jag fäst uppmärksamheten på, att alkoholismen är vår farligaste folksjukdom, och jag bevisade det på ett, skulle jag tro, oemotsägligt sätt. Det var ingen som motsade mig, men jag tyckte mig märka en viss förvirring i anletena, när jag påpekade, att en undersökning hade visat att bland de manliga invånare i Stockholm, som leva till 60 eller 70 år, tio procent bli alkoholister. Första gången jag anförde denna uppgift brast hela kammaren i skratt, och en del goda vänner sprungo bort till herr Sam Larsson och frågade vad jag kunde</w:t>
        <w:br/>
        <w:br/>
        <w:t>I själva verket är frågan om vår restriktionslagstiftning en av de allvarligaste vi ha att behandla. Sedan nu nykterhetsrörelsen och många andra, t. o. m. Charles Lindley och säkert åtminstone herr Lövgren i Nyborg, som väl nu inte längre anses som någon fanatisk nykterist, tyckas ha kommit underfund med att en av orsakerna till alkoholskadornas ökning är det nuvarande restriktionssystemet, är det kanske naturligt att nykterhetsfolket — vilket herrar Åkerberg och Lindström funno så glädjande — inte längre är så rasande intresserat av de olika bestämmelserna i restriktionssystemet. Jag kan åtminstone inte — och jag tror inte heller nykterhetsfolket i allmänhet kan det — driva upp en sådan fanatism som herr Bergman för att detta system så ograverat som möjligt måtte räddas åt svenska folket. Det finns, som herr Bärg påvisade i sitt inledningsanförande, en väg att mycket starkare, mycket radikalare tillbakatränga alkoholkonsumtionen och därmed också de mest anstötliga verkningarna av dryckesseden än den som följes i Sverige, och det är det danska systemet, den högre beskattningen, som inte bara i Danmark utan också i Holland och England har medfört så stora verkningar. Varför har inte nykterhetsfolket här i Sverige i denna viktiga fråga försökt komma fram på en så beprövad väg? Herr Bärg sade att det saknades förutsättningar för att denna fråga skulle bli aktuell i Sverige. Jag vill göra det tillägget, att det är det mest skandalösa i modern svensk nykterhetsrörelse att den icke kunnat enas så att den frågan i dag är aktuell. Det väckte stort löje bland motståndarna till en ökad folknykterhet, när det svenska nykterhetsfolkets egen kommitté sprack i två lika stora delar och inte kunde komma överens om att gå fram på en enda linje, fram emot en radikal nykterhetslagstiftning, som enligt alla medlemmarnas mening skulle vara till fördel för folknykterhetens främjande. Jag hoppas det inte skall dröja länge innan frågan blir aktuell och vi kunna få bort det system som vi nu ha och som åtminstone under de senaste årtiondena icke har bidragit till att vare sig sänka alkoholkonsumtionen eller minska de mest anstötliga verkningarna av drycksseden.</w:t>
        <w:br/>
        <w:br/>
        <w:t>Där är jag också inne på herrar Rahmns och Reuterskiölds fråga varför vi nödvändigt skola tala om rusdrycker i stället för spritdrycker. Det var åtskillig undran från dessa herrars sida. Menar nykterhetsfolket, att man skall avskräcka med rubriken rusdrycker, så att de som ägna sig åt detta bruk skola begripa att det är farligt, frågade man. Vi mena helt enkelt, att här är det fråga om berusande drycker, och därför skola de heta rusdrycker. Mena herrar Rahmn och Reuterskiöld, att det inte är fråga om berusande drycker, när man talar om brännvin och vin? Så logiska herrar måste kanske ändå i det fallet ge mig rätt. Namnet är precis vad namnet skall vara. Herr Rahmn hade en del småroligheter, som några ledamöter av kammaren funno förfärligt lustiga. Hur kan man tala om rusdrycker, frågade han, när det gäller varor, som på apotek få säljas till medicinska och tekniska ändamål? Vet inte herr Rahmn att gifter få säljas för medicinska och tekniska ändamål? Här gäller det ett narkotiskt gift. Herrarna tyckas visserligen icke vara fullt medvetna om att alkohol är ett narkotiskt gift, men det kunna vi inte hjälpa. Moderatister talade herr Rahmn om, och han ansåg att deras synpunkter borde tillgodoses. Visst förstår jag att man kan tala om en moderat narkotisk påverkan av rusdrycker. Det är en viss kvantitet som behövs av alla gifter för att de skola var livsfarliga, och även för detta gift behövs det en viss kvantitet, men giftverkan kommer man icke ifrån. Herrarna veta själva, att om en</w:t>
        <w:br/>
        <w:br/>
        <w:t>Därmed är jag inne på det långa och myckna talet om vinstkvantitet och restaurangkultur. Jag blev verkligen mera upprörd än rörd när herr Wahlmark talade om den sociala uppgift, som förstklassiga restauranger ha i svenska folkets liv, för firande av högtidliga tillfällen, för turisttrafik o. s. v. Men herr Wahlmark försträckte sig, då han sedan skulle tala för sin goda sak genom att påpeka att även nykteristerna få betala mer för maten, om vinstkvantiteterna avskaffas. Herr Wahlmark skall inte gråta några tårar för vår skull i det avseendet. Vi ta risken, herr Wahlmark, vi finna oss i den. Det kan nog hitta på att hända att en hel del nykterister sedan försvinna från dessa krogar med spritservering. Men är det en så dålig effekt ur nykterhetssynpunkt om de spritfria restaurangerna få lättare i konkurrensen med spritrestaurangerna? Är det till skada för en verkligt god restaurangkultur? Hela detta resonemang om de omistliga värden som sättas på spel, om inte restaurangvärdarna på sådana ställen utöver sitt privilegium att få servera dessa drycker, varigenom de dra en hel del kunder till sig, skola ha en ganska god vinst på försäljningen, får jag säga är alldeles förfelat. Denna hantering är en laglig hantering, visst är den det. Men det finns lagliga hanteringar, som måste ställas i särklass, och den svenska riksdagen har ställt den här hanteringen i särklass i ett halvt århundrade eller ännu längre tid. Rustningsindustrien är också en laglig hantering, men det är därför inte sagt, att den är en önsklig hantering. Det är på samma sätt med rusdryckshanteringen. Principiellt har riksdagen helt odelat intagit den ståndpunkten, att rusdryckshanteringen är av den arten, att utövarna därav icke böra få ha någon ekonomisk vinst på hanteringen. Det återstår ännu en liten del av den privata vinsten att ta ifrån hanteringen, och detta är av så stor vikt för nykterhetsrörelsen, enligt min mening i motsats till herr Bergmans, att jag just med hänsyn till frågan om restaurangvinsterna kommer att stödja regeringsförslaget. Jag gör det emellertid också enbart för den sakens skull och dessutom med hänsyn till efterhandsinköpen, en fråga som jag nu inte skall gå vidare in på.</w:t>
        <w:br/>
        <w:br/>
        <w:t xml:space="preserve">För övrigt vill jag säga, att jag liksom övriga nykterister naturligtvis är missnöjd med åtskilliga punkter i regeringsförslaget. Jag är av samma orsak som herr Wohlin missnöjd med genombrytandet av det lokala vetot till förmån för turistrestaurangerna, och den detaljen kommer jag att rösta emot. Jag är också missnöjd med att man inte kunnat gå längre i fråga om avklippandet av sambandet mellan restaurangdansen och sprithanteringen. Vi, som resa omkring på agitations-, bildningsoch nykterhetsföredrag och ta in på de kommunala hotell, som herr Wohlin syftade på, när han talade om den ekonomiska ruttenhet, som faktiskt ligger bakom vinstkvantiteten på en del håll, kunna vittna om hur lördagskvällarna, när restaurangdansen pågår, både pojkar och </w:t>
      </w:r>
      <w:r>
        <w:rPr>
          <w:b/>
        </w:rPr>
        <w:t>flickor²</w:t>
      </w:r>
      <w:r>
        <w:rPr>
          <w:b w:val="0"/>
        </w:rPr>
        <w:t xml:space="preserve"> gå omkring berusade på dessa ställen. Det liv, som där föres, är icke av den arten, att man på något håll borde ha något intresse av att slå vakt omkring det.</w:t>
        <w:br/>
        <w:br/>
        <w:t>Vad sedan försändelserna beträffar är jag inte blind för att det ifrån nykterhetssynpunkt betyder en hel del, om ombudsmännen vid hämtandet av spritvaror kunde försvinna, och därför erkänner jag, att den nya ordning, som här föreslås, kan ha åtskilligt av nykterhetseffekt. Ä andra sidan äro fördelarna förenade med olägenheter av den art, att anordningen blir tvivelaktig i alla fall, inte bara på grund av den lättare åtkomsten av sprit, en sak som</w:t>
        <w:br/>
        <w:br/>
        <w:t>I allmänhet kommer jag, herr talman, vid voteringarna att följa det alternativ, som föreslagits av herr Johanson i Huskvarna, för den händelse kammaren skulle besluta att i dag genomföra lagstiftningen. Jag yrkar därför bifall till den föredragna punkten, och jag gör det under den förhoppningen och i den förvissningen, att genomförandet av den reform, som för nykterhetsfolket är den väsentliga och viktiga, nämligen vinstkvantitetens avskrivande, är säkerställt i riksdagen.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804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