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2199</w:t>
      </w:r>
    </w:p>
    <w:p>
      <w:r>
        <w:rPr>
          <w:b/>
        </w:rPr>
        <w:t xml:space="preserve">Datum: </w:t>
      </w:r>
      <w:r>
        <w:t>1939-06-03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Ernst Hage (Socialdemokraterna, man)</w:t>
      </w:r>
    </w:p>
    <w:p>
      <w:r>
        <w:rPr>
          <w:b w:val="0"/>
        </w:rPr>
        <w:t>Herr talman! Det framgår redan av den föregående talarens anförande, att utskottet här behandlat en fråga av stor omfattning, och att detta utskottsutlåtande rymmer en mångfald detaljspörsmål, vilket markeras icke minst därav, att i anledning av denna propositions framläggande väckts icke mindre än 25 motioner. Det är nästan ett rekord.</w:t>
        <w:br/>
        <w:br/>
        <w:t>Det är också att märka — vilket även framgick av det anförande, som herr Ågqvist nyss höll — att det är många olika intressen, som här kämpa med varandra för att göra sig gällande vid lagstiftningens utformande. Det är först och främst den köpande allmänhetens intressen, det är vidare de arbetsanställdas intressen, och det är arbetsgivarnas d. v. s. handlandenas intressen — på en punkt är det främst cigarrhandlarnas intressen — samt slutligen är det ett intresse, som företrädes av de s. k. kioskaffärsmännen. Jag vet, att det finns människor, som rynka på näsan, när man talar om dessa. De anses på många håll som ett sämre slags handlande, vilka man icke har anledning att så mycket tillmötesgå. Ja, det har nästan sagts, att kioskerna äro ett ogräs, som helst borde ryckas upp ur handelsfloran. Jag vill för min del säga, att jag icke kan dela en sådan uppfattning. Det kan mycket väl hända, att på en del håll kioskhandlare uppträtt olagligt och gjort ett och annat, som varit mindre lämpligt, men jag skulle vilja säga, att i stort sett äro dessa kioskhandlare — ja, nu finns det ju även en del bolag, som driva kioskaffärer — hederliga svenska medborgare, som böra ha rätt till försörjning. Dessutom är att märka, att en stor del av dessa människor äro fattiga och åldriga — gamla pensionärer, änkor och invalider, som, om de icke hjälpas till att få behålla en kiosk, komma att falla det allmänna till last. Från denna utgångspunkt anser jag, att, när man nu skapar en lag, som även berör dessa människor, dessa ha lika stor rätt att kräva hänsynstagande som andra affärsmän. Det är min allmänna utgångspunkt, och från den utgångspunkten har jag kommit till en del slutsatser, som jag här skall redogöra för.</w:t>
        <w:br/>
        <w:br/>
        <w:t>Jag vill då först säga några ord om den s. k. arbetstidslagen för butiksanställda. Den börjar med en paragraf, som här är uppläst. Till denna kommer jag för min del att yrka bifall i den form den fått enligt propositionen och utskottets utlåtande. Där bestämmes bl. a. hur stor omfattning lagen skall ha. Det har avgivits motioner, i vilka det framhålles, att man icke gått nog långt. Man skulle överhuvud taget utsträcka lagstiftningen att omfatta alla företag, även sådana som endast ha en person anställd. Propositionen däremot går på den linjen, att lagen bör omfatta företag med fler än en arbetstagare, och utskottet har, som sagt, tillstyrkt detta. Utskottet har emellertid samtidigt ställt sig mycket välvilligt till tanken på att utvidga omfattningen av lagen så småningom, och utskottet har antytt detta. Eftersom lagen är provisorisk och skall prövas under tre år, kan det tänkas, att när de tre åren gått man har fått en sådan erfarenhet, att man vågar sig på att taga steget att låta lagstiftningen omfatta alla slags affärer, t. o. m. sådana där det bara finns en arbetstagare.</w:t>
        <w:br/>
        <w:br/>
        <w:t>Så ha vi 8 8, en paragraf som den föregående talaren något litet snuddade vid och som ställt till mycket bekymmer. Där har regeringen föreslagit en formulering, som innebär, att om personer arbeta på övertid, skola de få betalning för detta arbete. Nu säger man från en del håll, att detta är en lönebestämmelse, som icke bör finnas i en arbetstidslag. Men om man tager hänsyn till att somliga av de arbetstagare det här gäller äro svagt organiserade, somliga icke alls organiserade, och att övertid inom detta område sällan honoreras med betalning, måste man medgiva, att regeringens och utskottets förslag är rimligt. och jag skulle alltså vilja yrka bifall till detsamma på den punkten.</w:t>
        <w:br/>
        <w:br/>
        <w:t xml:space="preserve">I detta sammanhang skulle jag vilja passa på att säga till herr Åqvist, att Jag icke kan ansluta mig till hans uppfattning, att sådan övertid, som uttages för igångsättande eller avslutande av arbetet, icke bör betalas. Övertid är dock övertid, vad Iden än användes till. I många fall torde det icke — som herr Åqvist ville göra gällande — behövas övertidsarbete bara därför att arbetstagarna draga ut på arbetet. Det kan naturligtvis inträffa någon gång. Men ofta beror övertiden därpå, att exempelvis </w:t>
      </w:r>
      <w:r>
        <w:rPr>
          <w:b/>
        </w:rPr>
        <w:t>hustrurna²</w:t>
      </w:r>
      <w:r>
        <w:rPr>
          <w:b w:val="0"/>
        </w:rPr>
        <w:t xml:space="preserve"> i familjerna ringa upp och beställa varor i en affär kl. 6.55 e. m., när affären skall stängas kl. 7. Det finns många, som bruka göra på det sättet och vilja ha de beställda varorna hemskickade samma dag. Då måste det bli övertid, men det är sannerligen icke arbetstagarnas fel, att så blir fallet.</w:t>
        <w:br/>
        <w:br/>
        <w:t>Jag måste alltså säga, att det är alla skäl för att denna bestämmelse om övertidsersättning skall stå kvar, och den har också tillstyrkts av samtliga ledamöter i utskottet utom av en högerman, herr Skoglund. Han är emellertid, som sagt, ensam i utskottet om att reservera sig på denna punkt.</w:t>
        <w:br/>
        <w:br/>
        <w:t>Vidare ha vi i lagen en bestämmelse om raster. Den föregående talaren hade, såvitt jag hörde rätt, den uppfattningen, att frågan om raster är en arbetarskyddsfråga, som icke bör tagas in i den nu förevarande lagen. Det kan naturligtvis diskuteras, men när man nu i alla fall lägger fram en sådan lag och när det förefinnes särskilt intresse av att det finns bestämmelser om raster på detta område, är det enligt min uppfattning fullt motiverat, att man tar in bestämmelse härom i lagen. Härigenom får man ju med bestämmelsen på samma gång som allt det andra, som gäller de affärsanställda.</w:t>
        <w:br/>
        <w:br/>
        <w:t>Med avseende å dessa raster har det inom utskottet emellertid rått delade meningar om bestämmelsens utformning, vilket också berördes i någon mån av den föregående talaren. Enligt propositionen skulle rasten vara minst en timme, och den skulle kunna utbytas mot två raster om sammanlagt minst 1 timme 15 minuter. Utskottet har däremot föreslagit, att de anställda skola få en rast om minst 30 minuter. Anledningen till detta utskottets ändringsförslag har varit, att de flesta anställda i stora städer bo ganska långt från arbetsplatsen, i förstäder o. dyl. För dem är det icke något intresse att få en lång rast, utan de ha tvärtom intresse av att få en kort rast för att på det sättet så mycket tidigare på kvällen -— åtminstone i vissa företag — kunna ge sig tillbaka till sin förstad eller den plats, där de ha sitt hem. Om man godtar bestämmelsen om minst en timmes rast, förlänger detta automatiskt vistelsen i staden, men de anställda vilja helst komma hem så fort som möjligt. Jag måste därför säga, att det förslag, som på den punkten har åstadkommits och för vilket man fått majoritet i utskottet, innebär en ganska rimlig och förnuftig anordning, särskilt med hänsyn till deras intresse som bo långt från arbetsplatsen.</w:t>
        <w:br/>
        <w:br/>
        <w:t>Första kammaren har emellertid på denna punkt tagit Kungl. Maj:ts förslag, och jag vill för min del säga, att så stor skillnad är det naturligtvis icke mellan Kungl. Maj:ts och utskottets förslag, att det finns särskild anledning att med alltför stor styrka påyrka, att utskottets förslag skall antagas. När nu emellertid utskottet kommit till denna uppfattning och har skäl för den, tycker jag, att man också har anledning hålla på den. Men skulle andra kammaren vilja fatta samma beslut som första kammaren, må det ju vara hänt.</w:t>
        <w:br/>
        <w:br/>
        <w:t>I lagen om arbetstid för butikspersonal ha vi slutligen en övergångsbestämmelse, som har åstadkommit ett visst huvudbry inom utskottet. Övergångsbestämmelsen var ju från början, d. v. s. i propositionen, formulerad på det sättet, att lagen skulle träda i kraft den 1 januari 1940. Utskottets ordförande framförde emellertid i utskottet ett förslag om att ett visst undantag skulle göras från denna generella bestämmelse. nämligen så till vida att lagen icke</w:t>
        <w:br/>
        <w:br/>
        <w:t>För min del tyckte jag, att det icke fanns så stor anledning att sätta in en sådan övergångsbestämmelse, och jag yrkade därför inom utskottet flera gånger bifall till Kungl. Maj:ts förslag utan detta tillägg. Sedan inträffade emellertid en viss situation, som gjorde, att jag också kommit att stå bakom denna utbyggnad av övergångsbestämmelserna. Beträffande paragrafen om rätt för arbetstagare att få ersättning för övertidsarbete hade det nämligen samlats ett mycket stort antal reservanter i utskottet, vilket gjorde, att det förelåg risk för att denna bestämmelse, som skulle skydda arbetstagarna, skulle falla i första kammaren, och för att icke riskera detta kommo vi överens om att de, som ville genomföra en ändring rörande övertidsersättningen, skulle ge med sig och icke avge någon reservation mot att vi å vår sida såsom kompensation skulle gå med på denna övergångsbestämmelse. Emellertid fanns det en ledamot av utskottet, som bröt laget, nämligen herr Skoglund, och gudarna vete, om jag därför är ovillkorligen skyldig att vidhålla denna överenskommelse, ty jag hade utgått ifrån, att hela högern skulle ställa sig solidarisk i fråga om denna överenskommelse. Nu vet jag, att det finns en hel del i denna kammare, som äro villiga att taga bort detta tillägg till övergångsbestämmelserna, och vilja de göra det, må de gärna göra det för mig. För min del har jag emellertid tänkt, att man åtminstone skulle kunna gå så långt i fråga om ändring av utskottets förslag, att man i stället för ordet »avtal» skulle sätta in ordet »kollektivavtal». I sådana fall, då det träffats ett verkligt kollektivavtal, skulle man alltså bibehålla tillägget till övergångsbestämmelserna, och sådana företag skulle alltså få fortsätta med de gamla avtalsbestämmelserna under en viss tid. Samma förslag framfördes för övrigt både i utskottet och sedan i första kammaren av herr Strand. Jag kommer antagligen, när vi komma till denna punkt, att framställa ett sådant yrkande. För övrigt vill jag säga, att åtminstone vi på vår sida utgingo i utskottet ifrån, att det skulle vara kollektivavtal och icke vilket muntligt avtal som helst.</w:t>
        <w:br/>
        <w:br/>
        <w:t>Detta var några synpunkter, som jag skulle vilja lägga på arbetstidslagen. Vad sedan beträffar butikstängningslagen finns ju en mängd detaljer, som också skulle kunna tagas upp till diskussion. Herr Åqvist var inne på en hel del sådana. men det skulle kanske ta för lång tid att nu gå in på alla möjliga detaljer. Jag skall därför i stort sett inskränka mig till att tala om handeln med tobak.</w:t>
        <w:br/>
        <w:br/>
        <w:t>Det finns olika meningar om hur man skall förfara i fråga om rätten att sälja tobak, och om man skall följa den linjen, som egentligen innehålles i Kungl. Maj:ts förslag, att man skall avstänga kioskinnehavare från rätten att försälja tobak. Detta är ju på sätt och viss egentligen icke Kungl. Maj:ts ståndpunkt, ty Kungl. Maj:t säger, att kioskhandel visserligen skall få sälja tobak, men om den gör det, skall den icke få ha öppet längre än till kl. 7 e. m. Jag måste emellertid för min del säga, att i så fall blir det knappast längre kioskhandel, ty ett av själva grunddragen i kioskhandelsväsendet är väl just, att det är en verk-</w:t>
        <w:br/>
        <w:br/>
        <w:t>Vi resonerade en hel del i utskottet om denna sak. Det finns ju här många olika intressen att bevaka, bland annat tobakshandlarnas. De se ju icke gärna, att kioskhandeln tar för sig en betydande del av tobakshandeln. Vi resonerade om hur man skulle kunna ställa det så, att man på ett rättvist sätt tillgodosåg både tobakshandlarna och kioskhandlarna, när det gällde försäljningen av tobak. Vi hittade då på ett system, som skulle gå ut på att man skulle tillgodose kioskhandlarna på det sättet, att de skulle kunna få rätt att sälja tobak men icke få rätt att sälja tobak längre än till kl. 7 e. m., då tobakshandlarna slutade med sin försäljning. Detta sista skulle alltså vara ett medgivande åt tobakshandlarnas intressen. Vi försökte alltså på detta sätt »sätta kyrkan mitt i byn».</w:t>
        <w:br/>
        <w:br/>
        <w:t>Det var egentligen jag själv, som förde fram denna tanke i utskottet, och jag har nu fått den anmärkningen riktad mot mig, att det måste bli en förfärligt konstig anordning och att det skulle komma att leda till överträdelser. En kioskhandlare, som får sälja tobak till kl. 7 e. m. men sedan måste sluta att sälja tobak, skulle många gånger bli frestad, såsom herr Åqvist framhöll, att sälja tobak även efter kl. 7. Jag vill emellertid framhålla, att det dock var 13 förståndiga karlar i andra lagutskottet som anslöto sig till detta förslag. Om den fjortonde förbjuder mig min blygsamhet att yttra mig. Vi voro emellertid 14, som höllo på detta förslag, så att det borde egentligen icke vara så dåligt. För övrigt vill jag säga, att visserligen kan möjligen frestelsen bli ganska stor för en sådan kioskhandlare att sälja tobak även efter kl. 7, men man bör ju lägga märke till att han har ett fruktansvärt damoklessvärd hängande över sig, om han ger sig till att sälja tobak efter kl. 7, ty då riskerar han att förlora sina rättigheter. Det är ju farligt för honom. Om man sätter upp ett stort anslag ovanför luckan, där det säges ifrån, att i denna affär försäljes icke tobak längre än till kl. 7 enligt förbud i lagen av den och den dagen, så tror jag, att laglydiga människor icke skulle fresta kioskhandlaren utan antagligen i flertalet fall skulle finna sig i detta. Jag känner för övrigt till ett samhälle, där det finns en kiosk, där man säljer tidningar efter kl. 7 på kvällen men icke före kl. 7, och det är aldrig värt att försöka komma till den kioskhandlaren och försöka fresta honom att sälja en tidning före kl. 7 ty då förlorar han rätten att sälja även efter kl. 7. Jag tror, att saken skulle kunna klaras på detta sätt. Förslaget utgör dock ett försök att åstadkomma en kompromiss mellan de olika intressena.</w:t>
        <w:br/>
        <w:br/>
        <w:t>Om man däremot går den andra vägen, såsom här förmodligen kommer att påyrkas, d. v. s. helt instämmer i Kungl. Maj:ts förslag, blir följden den, att ett stort antal av dessa kioskhandlare icke kommer att kunna fortsätta med någon försäljning av tobak, och det uppges åtminstone från deras sida, att de i så fall måste upphöra med sin affär. Jag vill tillägga, att det dock faktiskt är på det sättet, att en hel del av de människor, som ha kiosker, äro gamla och fattiga människor, krymplingar o. s. v. Jag känner flera sådana fall, och jag har därför låtit mitt hjärta tala. Det skadar nog icke, att åtminstone i andra lagutskottet ha litet hjärta ibland. Det har åtminstone jag alltid befunnit mig väl utav.</w:t>
        <w:br/>
        <w:br/>
        <w:t>Jag kommer alltså, när det gäller denna punkt, att yrka bifall till utskottets förslag. Om det blir olika beslut i kamrarna, får det väl sedan bli en sammanjämkning på denna punkt.</w:t>
        <w:br/>
        <w:br/>
        <w:t>Jag hörde icke, om den föregående talaren nämnde, att det i propositionen hade föreslagits, att man skulle införa rätt att sälja tobak via automater. Denna tanke vann emellertid ingen sympati inom utskottet utan avvisades mycket ener-</w:t>
        <w:br/>
        <w:br/>
        <w:t xml:space="preserve">Ang. förslag till arbetstidslag för detaljhandeln m. m. (Forts.) giskt på grund av motioner bland annat av </w:t>
      </w:r>
      <w:r>
        <w:rPr>
          <w:b/>
        </w:rPr>
        <w:t>kvinnliga¹</w:t>
      </w:r>
      <w:r>
        <w:rPr>
          <w:b w:val="0"/>
        </w:rPr>
        <w:t xml:space="preserve"> medlemmar i kammaren. Var och en vet ju, att om man övergår till att sälja tobak genom automater, detta åstadkommer, att en hel del smått folk, som ännu icke äro »torra bakom öronen», kommer att i större utsträckning än som nu sker kunna skaffa sig cigarretter och redan tidigt börja fördärva sig. Jag tror, att den punkten därför icke behöver diskuteras vidare.</w:t>
        <w:br/>
        <w:br/>
        <w:t>Utskottet har ju företagit vissa andra ändringar i lagförslaget, varom råder full enighet, och jag skall därför icke ingå på dem. En ändring, som man 1 första kammaren gjorde i förhållande till utskottets och Kungl. Maj:ts förslag, var, att man medgav, att konsthandlare skulle få rätt att ha utställning utan att göra särskild framställning. Det skulle alltså kunna ske utan vidare. Det hade icke väckts någon motion på denna punkt, och jag måste därför säga, att jag fann det vara ganska förbluffande, att ett sådant yrkande kunde framkomma, som man ställde i första kammaren, men när nu detta yrkande i alla fall vann majoritet i denna kammare och det icke gäller någon stor principsak, tycker jag för min del, att första kammaren kan få igenom sin mening på den punkten. Jag tycker det är en så pass liten sak, att det icke är mycket att slåss om.</w:t>
        <w:br/>
        <w:br/>
        <w:t>Detta har varit några av mina synpunkter på denna fråga. För min del kommer jag, när det gäller de olika punkterna, senare att yrka bifall till utskottets förslag med något enstaka undantag, som jag här har berört. I fråga om den nu föredragna 1 $ i arbetstidslagen skall jag be att få yrka bifall till utskottets förslag.</w:t>
      </w:r>
    </w:p>
    <w:p>
      <w:pPr>
        <w:pStyle w:val="Heading2"/>
      </w:pPr>
      <w:r>
        <w:t>2. Axel Nordström (Vänsterpartiet, man)</w:t>
      </w:r>
    </w:p>
    <w:p>
      <w:r>
        <w:rPr>
          <w:b w:val="0"/>
        </w:rPr>
        <w:t>Herr talman! Om man betänker, att det är 21 år sedan svenska riksdagen första gången i princip godkände en lagligt reglerad arbetstid för arbetarna, får man ett begrepp om hur oerhört långsamt Kungl. Maj:ts kvarnar mala. För 21 år sedan antog man principiellt lagen om åtta timmars arbetsdag, men ännu i dag se vi, att man har oerhört svårt att kunna inrangera under denna lag de grupper, som ännu äro utanför. Till och med det förslag, som i dag föreligger, visar, att man tar ett steg tillbaka inför svårigheterna. Om jag icke missminner mig hade den kommitté som tillsattes 1935 i uppdrag att utreda och inkomma med förslag till en reglerad arbetstid för affärsoch kontorsanställda. I dag ligger på riksdagens bord ett förslag rörande enbart de affärsanställda. Man har under utredningens gång och inom departementet tappat bort den ena av de stora grupper, som man år 1935 beslöt utreda om. Man har tappat bort icke mindre än "'/,, av de arbetstagare, utredningen avsåg att omfatta. Det föreliggande förslaget omfattar alltså endast 3/,, av de arbetstagare, som man ursprungligen avsåg. Detta kan man till och med läsa ut av de siffror, som anförts i utskottets utlåtande. Om man erinrar sig de skäl, som statsrådet Forslund anförde för nödvändigheten av att införa en lagstadgad arbetstid för dessa grupper, där han bl. a. anförde: »Den väl så viktiga uppgiften är den att möjliggöra för de anställda att ägna erforderlig tid åt familjeliv, studier, friluftsliv och annan rekreation», står man faktiskt frågande inför om icke detta gäller även de grupper, som man nu tappat bort: kontorsanställda, vakter, bud och med kontorsanställda närbesläktade arbetstagare. Det förbättrar ju icke saken, att en del av de grupper, som lämnats utanför lagen, äro just de, som ha den avsevärt längsta arbetstiden, den sämsta organisationen och de minsta möjligheterna till att genom organisationernas hjälp förbättra sin arbetstid. Dessa komma också i fortsättningen att lämnas utanför lagen.</w:t>
        <w:br/>
        <w:br/>
        <w:t>Socialstyrelsens siffror rörande kontorsanställda visa, att när det gäller denna grupp en ganska stor del har arbetat längre än 48 timmar i veckan. Även</w:t>
        <w:br/>
        <w:br/>
        <w:t>Ett av de skäl, som utskottet, utredningen och departementschefen i propositionen anfört till förmån för det nu föreliggande förslaget, är att de anställdas personalorganisation, Daco, icke velat vara med på införandet av en 48- timmarsvecka under den motiveringen, att det skulle kunna leda till en ogynnsam utveckling för ett stort flertal, som nu har en kortare arbetstid, om man nu antoge en 48-timmarsvecka för de kontorsanställda. För min del anser jag detta Dacos ställningstagande något inkonsekvent, därför att man också i samma utlåtande anför: »Det stora flertalet arbetsgivare på kontorsarbetets område hade sålunda erfarenhetsmässigt funnit, att det bästa arbetsresultatet uppnåddes vid en veckoarbetstid av cirka 40 timmar.» Mig förefaller det vara icke så värst stora risker för att en arbetsgivare, som har den uppfattningen, att det bästa arbetsresultatet uppnås med en 40-timmars vecka, skulle blott därför att det blir lag på en 48 timmars arbetsvecka övergå till 48-timmarsarbetsvecka. Man måste naturligtvis hålla med Daco därom, att vissa arbetsgivare skulle komma att försöka detta, men jag tror, att man måste tillmäta det sista yttrandet av Daco en viss betydelse, varför farhågorna för en försämring av nu gällande förhållanden enligt min mening givits för stor plats vid denna frågas avgörande. Däremot tror jag, att socialstyrelsens utlåtande har starka skäl för sig, när man med skärpa kräver 48 timmars arbetsvecka också för de kontorsanställda just med tanke på de grupper som nu ha en längre tid. Ja, inom parentes vill jag för min del säga, att jag helt sympatiserar med Daco, som begär en 40-timmars arbetsvecka. Jag är också medveten om de stora svårigheterna att införa en 40-timmars arbetsvecka på detta gebit likaväl som på andra gebit, men jag kan trots detta icke vara överens med andra lagutskottet och utredningskommittén, när man anför såsom motivering för sitt motstånd mot en 40-timmars vecka för kontorsanställda, att det icke finns andra grupper, som ha 40-timmars arbetsvecka, d. v. s. att man måste skjuta på denna fråga om införandet av en 40-timmars arbetsvecka ända till dess man tagit upp frågan även för andra grupper. Den behandling av 48-timmars arbetsveckan i och för sig, som man började för 21 år sedan, är ju bevis nog, för att det icke är nödvändigt att införa en 48-timmars arbetsvecka för samtliga grupper på en gång. Såsom jag sade är jag medveten om att det finns vissa svårigheter, men jag tror, att det är karakteristiskt för regering och riksdag, att man stannar inför svårigheterna och avstår från att genomföra en reform på grund av de svårigheter, som kunna uppstå för företagarna, medan man alltid bortser ifrån de svårigheter, som alltid finnas för arbetstagarna. I valet mellan svårigheterna för företagarna och för arbetarna så tänker man alltid i första rummet på arbetsgivarna.</w:t>
        <w:br/>
        <w:br/>
        <w:t>Vi ha i fråga om lagstadgad arbetstid för kontorspersonal väckt en motion, däri vi på grund därav, att propositionen icke innehöll något förslag om reglering av arbetstiden för de kontorsanställda, hemställa om en skrivelse till Kungl. Maj:t med begäran om en skyndsam utredning rörande de kontorsanställdas och därmed jämförliga arbetstagares arbetstidsförhållanden och förslag om lagstadgad arbetstidsreglering samt övertidsersättning för de kontorsanställda. Denna motion har avstyrkts av utskottet med den motiveringen, att socialministern har sin uppmärksamhet riktad på förevarande fråga. På grund härav skulle jag vilja till socialministern ställa den frågan, om detta uttalande innebär, att socialministern avser att inom en snar framtid ytterligare utreda och framkomma med förslag om en reglerad arbetstid för de kon-</w:t>
        <w:br/>
        <w:br/>
        <w:t>Ang. förslag till arbetstidslag för detaljhandeln m. m. (Forts.) torsanställda, eller om socialministern är överens med utredningskommittén när den säger: »Den väckta frågan syntes böra ställas på framtiden till dess eventuellt 40-timmarsveckan ansåges böra genomföras i vårt land för arbetstagare i allmänhet.» Därest man kan förvänta, att socialministern inom en snar framtid kommer med förslag till reglerad arbetstid för kontorsanställda, speciellt med tanke på det ohämmade uttagandet av övertid inom detta gebit, har jag ingen anledning att yrka bifall till vår motion på denna punkt.</w:t>
        <w:br/>
        <w:br/>
        <w:t>I fråga om en reglerad arbetstid för de affärsanställda måste jag först deklarera, att det helt naturligt betyder ett visst steg framåt och en viss förbättring för en del av Sveriges arbetstagare. Men trots detta ser man tämligen snabbt, att det föreliggande förslaget lider av ganska stora brister. En av de allvarligaste bristerna återfinnes redan i 1 8, där man undantager från lagens giltighetsområde en tämligen stor del arbetstagare, i och med att man bestämmer, att endast de företag, som ha flera än en arbetare, falla under lagen. Detta betyder, att i runt tal 22,000 av de affärsanställda — denna siffra återfinnes både i propositionen och i utskottsutlåtandet — komma alltjämt att icke givas någon ökad fritid till rekreation o. s. v. För att i viss mån minska dessa olägenheter ha vi i en motion föreslagit, att man skall utsträcka lagens giltighetsområde till arbetstagare, som ha det sämst på detta område, nämligen de arbetstagare, som äro ensamma på arbetsplatsen. Otvivelaktigt ha de den längsta arbetstiden och även de sämsta arbetsförhållandena, beroende därpå, att de icke ha möjlighet att med organisationens hjälp i så stor utsträckning som arbetstagarna på en större arbetsplats tillvarataga sina intressen. Det är därför faktiskt den grupp, som har det sämst, som här utrangeras och lämnas åsido, och som icke heller får regeringens och riksdagens stöd för någon förbättring.</w:t>
        <w:br/>
        <w:br/>
        <w:t>Vi ha, som sagt, föreslagit, att lagen skulle gälla alla företag, där man har en arbetstagare. På denna punkt finns emellertid en annan motion, nr 395, i andra kammaren, väckt av herr Andersson i Malmö, som enligt min mening har en bättre formulering, därför att han där begär, att denna lag skall gälla alla företag, som använda avlönad arbetskraft. Jag tycker, att denna formulering är bättre, och den ger heller icke någon möjlighet till kryphål, varför Jag skall be att beträffande 1 $ få yrka bifall till motionen, nr 395.</w:t>
        <w:br/>
        <w:br/>
        <w:t>I likhet med alla övriga existerande arbetstidslagar har också det nu behandlade lagförslaget en allvarlig brist, då det nästan upphäver talet om 48- timmarsveckan. Jag avser här möjligheten till att uttaga övertidsarbete. I 7 $ ger första momentet möjlighet till 7 timmars övertidsarbete i veckan. Andra momentet ger möjlighet till 200 timmars övertidsarbete därutöver under ett kalenderår, och det tredje momentet ger möjlighet till ytterligare 150 timmars övertidsarbete — dock först efter därom gjord ansökan. Detta innebär faktiskt, att en arbetsgivare kan bibehålla en arbetsdag av 10 timmar året runt. I belysning av socialministerns tidigare yttrande, att en arbetstidslagstiftning avsåg att ge större fritid till rekreation, får jag lov att säga, att om man också 18 $ stipulerar en ersättning för detta övertidsarbete, betyder detta ändå icke, att den anställde, som alltjämt skall tvingas att arbeta 10 timmar om dagen, får någon ökad möjlighet till rekreation, familjeliv, studier o. s. v. Om man håller fast vid att huvudsyftet med en arbetstidsreglering är att bereda tillräcklig fritid, är det ringa tröst, att man i bästa fall får extra betalt för att man arbetar 10 timmar om dagen. Vi ha i anslutning till 7 8 yrkat på en sådan formulering av 2 mom., att de 7 timmar i veckan, som 1 mom. ger arbetsgivare rätt att taga ut, skola inräknas i de 200 timmar, som 2 mom. ger rätt till. Därmed har man på ett kraftigt sätt reducerat möjligheten till övertidsarbete och i viss mån nått syftet med en arbetstidsreglering.</w:t>
        <w:br/>
        <w:br/>
        <w:t>I fråga om 8 8 måste jag säga, att man lagstiftar på tämligen lösa boliner, när man kort och gott säger: »För arbete å övertid är arbetsgivare pliktig att utgiva särskild ersättning.» Detta kan betyda, såsom också socialministern anfört i propositionen, att man betalar övertidsarbete med samma timpenning, som man har för det ordinarie arbetet utan procentförhöjning. Det är väl placerade pengar för en företagare att taga ut sådant övertidsarbete, när man får det för ordinarie betalning. Socialstyrelsen och utredningskommittén peka på att det redan nu finns kollektivavtal, som bestämma 35 procent förhöjning för övertidsarbete å vardagar och 75 procent förhöjning för övertidsarbete å sönoch helgdagar. Jag tror, att om en sådan bestämmelse skall få någon reell uppgift att fylla det varit på sin plats, att man skrivit in i lagen en bestämmelse om övertidsersättning, som med viss procent överstiger den normalt utgående arbetslönen. Vi ha också på denna punkt framställt ett förslag, där vi ha yrkat: »För arbete å övertid är arbetsgivare pliktig att utgiva särskild ersättning, för de första 2 timmarna per dag minst 50 procent och därefter samt sönoch helgdagar minst 100 procent högre än vad arbetstagaren erhåller för motsvarande arbete under ordinarie arbetstid.&gt; Jag tror, att det skulle vara i linje med de strävanden och de resultat, som en del fackföreningsfolk redan nått, och det skulle ha hjälpt de affärsanställda, som icke genom sina organisationer haft möjlighet att tillkämpa sig denna rätt, till att verkligen få ett handtag för att få betalning för den uttagna övertiden.</w:t>
        <w:br/>
        <w:br/>
        <w:t>Vi ha vidare rörande 9 $ i föreliggande förslag framställt ett yrkande om att man skulle öka lagens giltighetsområde i fråga om raster därhän, att i denna paragraf skulle särskilt införas en passus, som lyder på följande sätt: »Arbetstagare skall ha minst en hel dags ledighet varje kalendervecka. Vid kontinuerlig tjänstgöring sönoch helgdagar skall arbetstagaren vara ledig minst varannan sönoch helgdag.» Med hänsyn till förhållandena å dessa arbetsområden finner jag det nödvändigt att intaga en sådan passus i lagen, så att de anställda förhjälpas till att i någon mån kunna beräkna och själva disponera vissa dagar i månaden såsom verkliga fridagar. På en rad områden inom detta arbetsgebit finns det faktiskt folk som av förhållandena tvingas - arbeta vecka ut och vecka in utan att ha någon som helst ordnad ledig-</w:t>
        <w:br/>
        <w:br/>
        <w:t>Vårt förslag har avstyrkts av utskottet utan någon egentlig motivering. Man har blott kort och gott förklarat, att man icke finner några skäl att tillstyrka detta förslag. Jag skulle i min tur vilja ställa en fråga till utskottet, av vilka skäl man icke skall kunna ha en sådan bestämmelse i lagen, då man alltjämt säger, att man skall begränsa arbetstiden och bereda de anställda möjlighet till fritid och rekreation. När man då framställer ett förslag, som verkligen skulle kunna ge fritid och rekreation åt arbetstagarna, då skall det vara särskilda skäl för detta! För min del anser jag, att det vore mera på sin plats, att man angåve skäl, varför de anställda icke skola ha möjlighet till ökad ordnad fritid.</w:t>
        <w:br/>
        <w:br/>
        <w:t>Till sist bara ett par ord om butikstängningslagen. Jag hade amnars inte tänkt uppehålla mig vid den, men på grund av att första kammaren redan har fattat beslut i frågan och gått emot utskottet i $ 11 i vad det gäller kioskhandeln, anser jag det vara nödvändigt att säga ett par ord. Det är möjligt, att det i första kammaren och kanske även i denna kammare finns en hel del folk, som inte ha behov av att köpa cigarretter på kvällarna. Personer, som få sina tobaksskåp fyllda hemma av betjänter, behöva säkerligen inte gå ut och köpa en ask cigarretter någon gång; de behöva väl knappast räkna med att icke ha tobak hemma. Men på en massa platser ute i landsorten ha kioskerna faktiskt inneburit en möjlighet för en hel del av arbetarna att på tider,</w:t>
        <w:br/>
        <w:br/>
        <w:t>Speciellt i fråga om tobaken förefaller det mig, som om man i första kammaren och kanske även i denna kammare — jag vet inte hur tendensen här har varit tidigare — skulle vilja införa något slags restriktionssystem å la Bratt. Man vill inte vara med om automater, man skall förhindra eller göra det svårt att komma över tobak för ungdomen. Det har varit ett av argumenten för att tobak inte skall få säljas i vare sig kiosker eller automater. Jag trodde, att vi hade kommit förbi den tid, då man menade, att man på restriktionernas väg skulle kunna hålla ungdomen borta ifrån tobak och cigarretter. Det fordras säkerligen andra åtgärder för den sakens skull.</w:t>
        <w:br/>
        <w:br/>
        <w:t>Jag hävdar alltså bestämt, att kioskerna ha en uppgift att fylla. På en hel rad platser, där man inte har speciella tobaksaffärer, kunna de ju icke vålla så stort avbräck för tobakshandlarna. Av dessa skäl hoppas jag, att andra kammaren i detta stycke bifaller utskottets förslag och icke går på den linje, som första kammaren har gjort. I övrigt skall jag, herr talman, be att få återkomma vid behandlingen av varje särskild punkt och då ställa de yrkanden, som jag anser nödvändiga.</w:t>
      </w:r>
    </w:p>
    <w:p>
      <w:pPr>
        <w:pStyle w:val="Heading2"/>
      </w:pPr>
      <w:r>
        <w:t>3. Oscar Baeckman (Folkpartiet, man)</w:t>
      </w:r>
    </w:p>
    <w:p>
      <w:r>
        <w:rPr>
          <w:b w:val="0"/>
        </w:rPr>
        <w:t>Herr andre vice talman! Jag var med om att underteckna den motion, som av herr Åqvist avgivits i denna kammare och som i huvudsak gick ut på detsamma som de sakkunnigas betänkande i denna fråga. Emellertid har ju sedan dess andra lagutskottet avlämnat sitt utlåtande, som i dag föreligger till behandling.</w:t>
        <w:br/>
        <w:br/>
        <w:t xml:space="preserve">Jag måste säga, att jag tycker, att lagutskottets förslag alldeles särskilt på en punkt innebär ett avsevärt framsteg, en eftergift åt köpmännen, som är av stor betydelse. Det gäller $ 9 i arbetstidslagen, som innehåller bestämmelsen om raster. Utskottet föreslår en halvtimmes rast. Det måste sägas, att det kanske kan vara väl litet. Det är inte heller meningen, att de amställda bara skola ha en halvtimmes rast under vanliga förhållanden, men det inträffar synnerligen ofta alldeles särskilda fall, där det kan ligga i den anställdes intresse att ha en halvtimmes rast. Jag vet av egen erfarenhet, att det särskilt på helgdagsaftnarna har varit så, att många av de anställda, som ha sina hem eller släktingar i landsorten, ha velat sluta sitt arbete något tidigare för att kunna följa med ett tidigare kommunikationsmedel. Vi ha då kunnat släppa i väg dem före stängningsdags, därför att de ha haft en halvtimmes rast just den dagen. Genom detta arrangemang har det varit möjligt att före affärstidens slut släppa i väg t. ex. de gifta </w:t>
      </w:r>
      <w:r>
        <w:rPr>
          <w:b/>
        </w:rPr>
        <w:t>kvinnorna¹</w:t>
      </w:r>
      <w:r>
        <w:rPr>
          <w:b w:val="0"/>
        </w:rPr>
        <w:t>, så att de kunna komma hem och göra helgfint, innan aftonen kommer.</w:t>
        <w:br/>
        <w:br/>
        <w:t>Det förekommer även ofta, att en del anställda, som äro bosatta i förorterna, för att i tid kunna infinna sig till sitt arbete måste bege sig så tidigt till staden, att de kanske få gå brandvakt en halvtimme, tre kvart eller mera, innan de kunna börja sitt arbete. Det är självklart, att de äro mycket tacksamma att få komma en halvtimme senare till arbetet och bege sig dit direkt ifrån trafikmedlet.</w:t>
        <w:br/>
        <w:br/>
        <w:t>Det förekommer ju även sådana fall, att en anställd, som skall besöka en skola på kvällen, kan få gå en halvtimme tidigare för att hinna hem och få ett ordentligt mål mat, innan han beger sig till skolan. Det finns också fall, då vederbörande vilja sluta tidigare för att kunna hinna med ett tidigare trafikmedel i stället för att gå i staden och vänta någon timme eller två. Jag tycker därför, att utskottets förslag på denna punkt är mycket motiverat, och jag skulle med allra största tillfredsställelse se, att det bleve bifallet.</w:t>
        <w:br/>
        <w:br/>
        <w:t>Jag måste även vända mig litet mot herr Hage. Herr Hage sade, att han</w:t>
        <w:br/>
        <w:br/>
        <w:t>Det var även tobaken det gällde. Det har sagts — det står för resten i de sakkunnigas betänkande — att kioskernas tobaksförsäljning skulle utgöra närmare en tredjedel av deras totala försäljning. Låt vara att det kanske förhåller sig på det sättet, men vad betyder det i pengar? De sakkunniga säga själva, att en kiosk i medeltal säljer för omkring 10,000 kronor per år. Inte fullt en tredjedel av denna summa skulle representera tobaksförsäljningen. De skulle alltså sälja tobak för omkring 3,000 kronor. På tobaksförsäljningen tjäna de 10 procent, vilket blir 300 kronor brutto. Denna summa är inte så förskräckligt stor, att det kan innebära något dråpslag mot kioskerna, om denna inkomst bortfaller. Enligt det föreliggande lagförslaget få kioskerna sälja tobak till klockan sju på kvällen. Halva försäljningen 1 kioskerna, säga ägarna själva, sker efter butiksstängningstid. Det skulle alltså i realiteten röra sig om 150 kronor brutto, som försvinner. Vad kan det ge i netto? Det blir ungefär 30 öre om dagen enligt vad jag räknat ut.</w:t>
        <w:br/>
        <w:br/>
        <w:t>Till slut skulle jag vilja med ett par ord beröra de småföretag, som komma att stå utanför arbetstidslagen. Det kan ju frågas, varför man skall göra undantag för en person, som är ensam anställd i en affär, när även denne kan behöva komma ut lika väl som de andra. Jag tror emellertid, att det finns starka skäl att här göra ett undantag från lagen, därför att i ett sådant där litet företag leva både den som är anställd och affärsinnehavaren eller -innehavarinnan på ungefär samma ekonomiska standard och dela bröd ganska broderligt. De dela säkert också ledigheten, i den mån de kunna göra det, på ett broderligt sätt. Det är möjligt, att de inte skulle kunna följa lagen 1 hela dess utsträckning på det sätt, som är föreskrivet, men jag tror, att de göra det på sitt eget sätt efter de möjligheter, som stå dem till buds. Jag skulle även gärna se, att just denna paragraf bifölles i enlighet med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2199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