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2207</w:t>
      </w:r>
    </w:p>
    <w:p>
      <w:r>
        <w:rPr>
          <w:b/>
        </w:rPr>
        <w:t xml:space="preserve">Datum: </w:t>
      </w:r>
      <w:r>
        <w:t>1939-12-17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Lundberg (Högerpartiet, man)</w:t>
      </w:r>
    </w:p>
    <w:p>
      <w:r>
        <w:rPr>
          <w:b w:val="0"/>
        </w:rPr>
        <w:t>Herr talman! Frågan om ett järnverk i Luleå kan helt naturligt betraktas ur olika synpunkter. Tydligt är, att den sociala sidan av frågan skjutits i förgrunden, varför man till en början måste diskutera de allmänna sociala förutsättningar, som föreligga.</w:t>
        <w:br/>
        <w:br/>
        <w:t>Det råder inte någon som helst meningsskiljaktighet vare sig inom utskottet och säkerligen inte heller inom riksdagen beträffande nödvändigheten av att på allt sätt främja ny industriell verksamhet i Norrland. Att det är så svårt att få 1 gång nya företag som kunna skapa arbetstillfällen i de nordliga delarna av vårt land beror helt naturligt på de betingelser, som skapas av de geografiska och i samband därmed de klimatiska förhållandena. De långa avstånden mellan befolkningscentra och därav föranledda fraktkostnader försvåra givetvis tillkomsten av nya företag. En annan faktor, som i någon mån verkar försvårande, är det förhållandet, att arbetslönerna i nordliga Norrland ligga högre än de som gälla för sydligare delar av landet. Man kan inte låta bli att fråga sig, om det inte vore möjligt att i första hand söka stimulera sådan företagsamhet, som är relativt oberoende av fraktkostnaderna, och alltså söka få fram en tillverkning av sådana varor, för vilka frakt-</w:t>
        <w:br/>
        <w:br/>
        <w:t xml:space="preserve">Jag skulle i detta sammanhang inom parentes vilja framhålla, att jag undrar, om inte vår regering i sin strävan att söka lösa arbetsmarknadsproblemet i Norrland borde kunna ta fasta vå ett uppslag, som tidigare prövats med framgång. Det hände i samband med en driftkontroll, som ett företag i södra Sverige under senare år haft att genomföra, att en viss arbetslöshet uppstod på en del orter. Ledningen för detta företag utlyste då en pristävlan, i vilken alla inbjödos att deltaga, som kunde komma med en idé, som kunde leda till någon ny industriell verksamhet. Många uppslag framfördes, och jag vet att åtminstone ett av dem resulterade i en ny industri, tillverkning av glasull, som visade sig bärkraftig och nu sysselsätter icke mindre än 200 personer, därav 70 män och 130 </w:t>
      </w:r>
      <w:r>
        <w:rPr>
          <w:b/>
        </w:rPr>
        <w:t>kvinnor¹</w:t>
      </w:r>
      <w:r>
        <w:rPr>
          <w:b w:val="0"/>
        </w:rPr>
        <w:t>. Om det vore möjligt för regeringen att premiera sådana nya uppslag även för Norrlands del, synes försöket vara värt att göras.</w:t>
        <w:br/>
        <w:br/>
        <w:t>Att förhållandena i Norrbotten äro bekymmersamma ha vi nog fått klart för oss. Man framhåller, att arbetslösheten växer i kapp med folkökningen och att det är en tvingande nödvändighet för folkförsörjningen inom länet att en ökning av arbetstillfällena på det ena eller andra sättet kommer till stånd. Det ligger då mycket nära till hands att söka utnyttja de stora naturrikedomar, som finnas inom Norrbotten. Där finns ju både järnmalm och riklig tillgång till vattenkraft; dessutom finnes god tillgång till lämpligt virke för kolning, och samtliga dessa förhållanden tala för anläggande av en malmförädlingsindustri. Regeringen har i medvetande härom i den föreliggande propositionen nr 70 framlagt förslag om anläggande av ett tackjärnverk i Luleå. Detta förslag grundar sig på den utredning, som 1937 års tackjärnssakkunniga utfört. I denna utredning diskuteras olika alternativ. Man har möjlighet att dels framställa träkolstackjärn och dels kokstackjärn. Enär båda dessa slag av tackjärn kunna framställas såväl i blästermasugnar som i elektriska ugnar, ha utredningsmännen i båda fallen framlagt två alternativ, ett med blästermasugnar och ett med elektriska ugnar. I propositionen har man olyckligtvis valt alternativet med blästermasugnar och föreslagit riksdagen att anslå 10 miljoner kronor till bildande av ett bolag för igångsättande av en sådan anläggning. Därtill skulle komma en förlagskredit på 3 miljoner kronor.</w:t>
        <w:br/>
        <w:br/>
        <w:t>Vid den granskning av Kungl. Maj:ts förslag, som ägt rum inom utskottet och som för övrigt har varit ytterst noggrann och varvid man varit i tillfälle att höra ett flertal sakkunniga, har man enligt mitt förmenande otvivelaktigt kommit till det resultatet, att det förslag, som är baserat på blästermasugnar, är olämpligt och detta av flera skäl. Först och främst kan man framhålla, att förslaget ur malmteknisk synpunkt är illa motiverat. Man kan vidare med fullt fog göra gällande, att de räntabilitetskalkyler, som i propositionen framlagts för det tilltänkta järnverket, ej äro sådana, att de kunna anses ge förhoppning om en bärkraftig industriell verksamhet på basis av blästermasugnsalternativet. Ej heller ur arbetsmarknadssynpunkt kan förslaget verka lovande, då man ansett, att importerad koks i första hand skulle komma till användning såsom bränsle. I sådant fall kunna nämligen endast 100 till 125 man vinna sysselsättning vid den nya anläggningen. Om man vill söka åstadkomma största möjliga antal arbetstillfällen i Norrbotten, måste man enligt min åsikt vid förädling av norrbottensmalm söka använda träkol som bränsle. Därtill finnes möjlighet, om man väljer ett annat av de alternativ, som 1937</w:t>
        <w:br/>
        <w:br/>
        <w:t>I det läge, i vilket vi nu befinna oss, hade det kanske varit bäst och riktigast att yrka helt avslag på Kungl. Maj:ts proposition och begära en ny utredning efter de linjer, som här ha antytts. Då man emellertid från olika håll är ense om att det är av betydelse att snarast möjligt kunna komma till ett positivt resultat rörande detta järnverk i Norrbotten, anser jag för min del riktigast, att den ledning, som skall ha ansvaret för den blivande industriella anläggningen, finge i uppdrag att planlägga och beräkna behovet av kapital för såväl anläggningen som verkets drift. Det hade varit önskvärt, att denna nya industriella verksamhet hade kunnat komma till stånd genom enskild företagsamhet eller att enskilt kapital hade kunnat ställas till förfogande för realiserande av den tänkta anläggningen. Därigenom skulle staten ha besparats en under nuvarande förhållanden betungande kapitalinsats. Då emellertid så knappast nu kan bli fallet, torde projektets realiserande erfordra statligt ingripande. Men detta bör då ske på det sättet, att ansvaret tages av dem, som i fortsättningen skola leda företaget ifråga.</w:t>
        <w:br/>
        <w:br/>
        <w:t>Det bör i detta sammanhang framhållas, att det alltid är förbundet med stort ansvar att igångsätta en ny industri. Om företaget icke har naturliga förutsättningar att med tiden bli bärkraftigt, blir den planerade anläggningen en felinvestering, som länder till skada icke blott för den investerande utan även och framför allt för dem, som skola finna sin utkomst vid den planerade anläggningen.</w:t>
        <w:br/>
        <w:br/>
        <w:t>Vad som emellertid synes mig särskilt anmärkningsvärt är att utskottsmajoriteten har gått in för att i det läge frågan nu befinner sig anslå en klumpsumma på 10 miljoner utan att ha klart för sig, vilka produktionsmetoder som komma att användas och hur stora anläggningskostnaderna komma att bli. Detta är enligt mitt förmenande stridande mot vad vi vanligen kalla sund ekonomisk uppfattning. Man måste ha klart för sig, hur stort kapitalbehovet är, innan man går att anslå medel i den omfattning, som utskottet föreslår.</w:t>
        <w:br/>
        <w:br/>
        <w:t>Den uppfattning, som jag här har framlagt, har utskottsminoriteten velat ge uttryck åt i den reservation, som är avgiven av herrar Andrén m. fl., och jag hemställer, herr talman, om bifall till denna reservation.</w:t>
      </w:r>
    </w:p>
    <w:p>
      <w:pPr>
        <w:pStyle w:val="Heading2"/>
      </w:pPr>
      <w:r>
        <w:t>2. Gerard de Geer (Folkpartiet, man)</w:t>
      </w:r>
    </w:p>
    <w:p>
      <w:r>
        <w:rPr>
          <w:b w:val="0"/>
        </w:rPr>
        <w:t>Herr talman! Denna fråga har varit föremål för en mycket ingående behandling. Det är ju ganska ovanligt att när en specialfråga som denna behandlas tvenne för detta masugnsingenjörer sitta i utskottet. Men inte nog härmed; utskottet har dessutom utifrån inkallat den yppersta sakkunskap, som står att få inom landet.</w:t>
        <w:br/>
        <w:br/>
        <w:t>Resultatet av denna noggranna utskottsprövning har blivit att propositionen har skjutits i sank och sjunkit till havets botten. När man läser utskottets motivering, får man en skildring av denna torpedering, men när man kommer till utskottets kläm finner man till sin överraskning, att utskottet skickat ned en ankartross till det sjunkande fartyget, så att den som röstar på utskottets förslag kan bidraga till att det — med rätta — isankskjutna fartyget åter hissas upp till ytan.</w:t>
        <w:br/>
        <w:br/>
        <w:t>Utskottet har icke blott gått till en negativ prövning av propositionen utan också vid granskningen av densamma framfört flera olika alternativ. Det föreligger egentligen tre sådana, nämligen för det första en elektrisk masugnsanläggning, för det andra det motionsvis framförda förslaget om en järnsvampsanläggning och för det tredje en kombination av dessa två förslag, således en kombinerad elektrisk masugn och järnsvampsanläggning. Motiveringen till dessa tre olika förslag är tämligen enahanda. Det första berördes av den föregående talaren, som framhöll, att rent malmtekniskt sett passar en elektrisk masugn eller en kombination av elektrisk masugn och järnsvampsanläggning bättre än alternativet med en blästermasugn. Ur bränslesynpunkt är det mycket otillfredsställande att tänka sig att frakta koks utifrån upp till Norrland, där vi ha Sveriges rikaste tillgångar på elektrisk energi. Man har talat mycket om avloppsgaserna och att de inte kunna utnyttjas vid elektrisk gasugnsdrift. Detta blir emellertid möjligt om man genomför den kombination som här ifrågasatts.</w:t>
        <w:br/>
        <w:br/>
        <w:t>Till sist vill jag nämna en tredje synpunkt, som inte berörts tillräckligt vare sig i utskottsutlåtandet eller i regeringens ursprungliga proposition, och det är beredskapssynpunkten. Härvidlag är ju en elektrisk masugn avgjort att föredraga. Då ha vi icke blott malmen utan även bränslet inom landet. Hade vi haft en elektrisk masugnsanläggning däruppe nu, hade vi stått oss bättre, och vi hade — åtminstone i någon mån — kunnat undvika den kraftiga prisstegring, som ägt rum på järn på sista tiden och som framför allt motiverats av de höga importpriserna på tackjärn och skrot. Haken i detta förslag, i synnerhet ifråga om det kombinerade förslaget och järnsvampverksförslaget, har varit att saken inte är fullt utredd, och därför stanna också motionärerna själva vid ett utredningsförslag. Jag har gått ett steg längre och föreslagit anläggande av en elektrisk masugn, ett i och för sig sakligt motiverat förslag, men jag tänkte mig det närmast som en första etapp på vägen till realiserandet av en kombination av elektrisk masugn och järnsvampverk. Mitt förslag föregriper på intet sätt realiserandet av ett sådant kombinerat förslag.</w:t>
        <w:br/>
        <w:br/>
        <w:t>Under elfte timmen av utskottsbehandlingen förelåg också en kompromisslinje, som det ett slag föreföll att alla skulle kunna ena sig om, nämligen att man skulle anslå 10 miljoner kronor till denna kombination av elektrisk masugn och järnsvampverk. Det heter också i utskottets motivering på sid. 7: »Kostnaderna för ett dylikt kombinerat företag ha preliminärt beräknats till högst 10,000,000 kronor inräknat erforderligt rörelsekapital.» Det är således samma belopp som senare äskats. Men det som stjälpte denna kompromiss var enligt min uppfattning den olycksaliga ankartross som firades ned till det sjunkande fartyget — om det nu skedde av prestigehänsyn eller av någon annan orsak. Det gjorde emellertid, att kompromissen sprack. Jag kunde för min del inte biträda densamma utan gick tillbaka till mitt ursprungliga förslag, som skulle utgöra en första etapp i detta kombinerade förslag.</w:t>
        <w:br/>
        <w:br/>
        <w:t>Jag ber, herr talman, att med denna motivering få yrka bifall till min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