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2227</w:t>
      </w:r>
    </w:p>
    <w:p>
      <w:r>
        <w:rPr>
          <w:b/>
        </w:rPr>
        <w:t xml:space="preserve">Datum: </w:t>
      </w:r>
      <w:r>
        <w:t>1940-08-06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Ivar Österström (Folkpartiet, man)</w:t>
      </w:r>
    </w:p>
    <w:p>
      <w:r>
        <w:rPr>
          <w:b w:val="0"/>
        </w:rPr>
        <w:t>Herr talman! När samlingsregeringen nu för tredje gången på åtta månader möter riksdagen i en remissdebatt, kunna vi konstatera att denna de fyra stora partiernas samverkan i riksstyrelsen har visat sig i synnerligt hög grad motsvara det prövande och problemfyllda lägets anvisningar. Regeringens ställning är mycket stark med hänsyn till resultaten av dess politiska strävanden, framförallt på det utrikespolitiska området. Ingen person i ansvarig ställning torde heller i nuvarande läge vilja förorda en regeringskonstellation på smalare basis än den, som bär upp samlingsregeringen.</w:t>
        <w:br/>
        <w:br/>
        <w:t>Det finns alltså alla utsikter för att vi få behålla denna typ av regering i den framtid, som nu kan överblickas. Ingen vill tänka sig möjligheten av att vi i denna tid släppa lös partiernas kamp i vårt samhälle. Vi befinna oss i ett onormalt tillstånd och få inrätta oss därefter. Då kan det måhända vara skäl att i anknytning till några ord, som jag å mitt partis vägnar yttrade, då denna regering bildades och första gången mötte riksdagen, fästa uppmärksamheten på hur oerhört angeläget det är, att regeringens starkhet icke köpes till priset av motsvarande svaghet hos riksdagen. Vi höra i dessa dagar allt emellanåt talet om riksdagens betydelselöshet. Låt vara att detta tal i väsentliga delar saknar berättigande, så är det dock skäl att mycket noga aktgiva på utvecklingen härutinnan. I den demokratiska staten är folkrepresentationens auktoritet icke mindre betydelsefull än regeringens. Om en klar förskjutning skulle ske i maktläget till riksdagens nackdel, skulle detta otvivelaktigt hämna sig mycket snart.</w:t>
        <w:br/>
        <w:br/>
        <w:t>Man kan då visserligen säga, att folkrepresentationen har precis den ställning och den auktoritet, som den förmår hävda, varken mer eller mindre, som alla andra institutioner och som enskilda människor ha. Men detta sätt att resonera förbiser riksdagens utomordentliga svårigheter att i nuvarande situation utveckla hela sin auktoritet. Det avgörande är ju att partiledarna tillhöra regeringen. Redan av lojalitetsskäl blir partiernas rörelsefrihet härigenom i hög grad bunden. Man kan icke blunda för det faktum, att ifall regeringen icke har insikt om nödvändigheten att medverka till uppehållandet av riksdagens auktoritet, så kan i denna situation folkrepresentationens ställning i statslivet bli undergrävd både snabbt och effektivt. Riksdagen kan faktiskt icke ensam lösa detta maktfördelningsproblem. Regeringens medverkan är absolut erforderlig. En samlingsregering är ur vedertagen parlamentarisk synpunkt en icke normal företeelse. Den är betingad av särskilda och svåra förhållanden. Genom att släppa till sina främsta män i en samlingsregering sätta sig partierna frivilligt i efterhand beträffande möjligheterna att kontrollera och kritisera. Detta måste i sin tur kompenseras genom förtroendefullt samarbete med riksdagen från regeringens sida. Om det nu skulle krävas nya former för detta samarbete, föreställer jag mig, att om man är ense i saken, skall det vara möjligt att resolut gå detta problem in på livet och lösa det. Några oöverkomliga svårigheter kunna här icke inställa sig. Riksdagen bör vara den centrala punkten i landets politiska liv.</w:t>
        <w:br/>
        <w:br/>
        <w:t>Vilka komplikationer den nuvarande situationen med samlingsregering och det ömtåliga aktuella politiska läget skapa för det parlamentariska arbetet och partiernas naturliga funktionsduglighet har icke minst tydligt visats i samband med valförberedelserna. Det skall nu bli ett val utan valstrid, konkurrens om mandaten utan några partiparoller. Fyra nya årsklasser av väljare</w:t>
        <w:br/>
        <w:br/>
        <w:t>Regeringen fick sin nuvarande sammansättning på grund av det utomordentligt vanskliga utrikespolitiska läget i slutet av förra året. Debatten kring regeringen har också framförallt gällt dess utrikespolitiska avgöranden. Bakom dessa utrikespolitiska avgöranden har riksdagen ställt sig solidarisk. FErfarenheten har bekräftat, att den linje, som statsmakterna gemensamt följt, varit den riktiga linjen. Med avseende å vår hållning under de dramatiska och skickelsedigra vintermånaderna råder lyckligtvis numera enighet både här hemma och på andra sidan Bottenhavet. Striden om den svenska ståndpunkten är bilagd. Vi begrava minnet av den inre kampen kring detta ämne, övertygade och förvissade, som vi äro, att de olika ståndpunkterna voro bestämda och dikterade av de mest upphöjda motiv. Vi bevittnade i de dagarna, hur den svenska folksjälen kunde reagera med oerhörd styrka. Detta var en upplevelse och ett löftesrikt tecken.</w:t>
        <w:br/>
        <w:br/>
        <w:t>I de beslut, som regeringen sedermera av händelseutvecklingen runt omkring oss tvingats att fatta, spåra vi samma realitetspräglade uppfattning, som kännetecknade vinterns svåra positionsbestämningar. Även härvidlag står riksdagen såsom garant för regeringskursen. Varje strävan att sätta en kil mellan regering och riksdag härutinnan är dömd att misslyckas. Beklagliga äro de uppenbara överdrifterna i kritiken mot regeringsbeslutet om att tillmötesgå de tyska framställningarna om viss transitering genom Sverige. Det bör sägas ut även från denna plattform, att ingenting, som hittills förekommit och inträffat i detta sammanhang, har givit bekräftelse på de pessimistiska utläggningar, vilka faktiskt förekommit i samband med dessa medgivanden om transitering.</w:t>
        <w:br/>
        <w:br/>
        <w:t>Lika självklart som det är, att regeringen har skyldighet mot allmänna opinionen att i all görlig omfattning meddela vad som är möjligt att meddela om sådana livsviktiga ting, lika uppenbart är det, att man icke i denna händelsemättade tid kan när som helst på torgen ropa ut varje detalj i den utrikespolitiska navigeringen. Då utrikesministern är förhindrad att närvara här i dag, skall jag icke komma närmare in på detta område. Jag utgår ifrån såsom självfallet att riksdagen snart nog får tillfälle att i något lämpligt sammanhang med regeringen överlägga om de utrikespolitiska aktuella frågorna. Men det är likväl riktigt att redan nu konstatera, att senaste söndagsdeklarationen från regeringsledamöters sida varit välgörande i sin principiella utformning. Här och var, både inom vårt land och utanför våra gränser, efterlyses med en viss otålighet s. k. rent besked om vår ståndpunkt. Otåligheten är obillig, och den får lov att lugna sig en liten smula. De svenska statsmakternas politik under de sist förflutna åtta månaderna kan mycket väl läggas till grund för bedömandet av våra syften och avsikter. Denna politik är också i hög grad upplysande. Dess signatur har varit lojalitet och neutralitet, realitetssinne och fasthet. Vi erkänna villigt att vi med smärta bevittna den fruktansvärda kampen mellan de två stora nationer, Tyskland och England, vilka båda givit oss så ofantligt mycket i berikande mening, och vi tro att denna smärta icke är</w:t>
        <w:br/>
        <w:br/>
        <w:t>I nära samband med de utrikespolitiska frågorna befinner sig spörsmålet om vårt lands försvarsberedskap. Tunga äro de offer, som statsmakterna varit nödsakade att pålägga många enskilda medborgare. Rikets vitala intressen ha dock icke medgivit något annat. Vi tacka dem alla, som burit bördorna. Tyvärr ha många av dessa medborgare och deras familjer åsamkats onödiga svårigheter. Om folkpartiets förslag till lösning av frågan om familjebidragen godtagits av riksdagen, skulle många orättvisor ha uteblivit, mycken bitterhet också. Jag hoppas livligt att vad som av försvarsministern ställts i utsikt, nämligen en rationellare permittering av de inkallade och en bättre avlösningsorganisation, snarligast blir förverkligat. Det finns ingen anledning att dölja vad vi alla veta och som offentligen på sistone verifierats även av försvarsministern, att påfrestningen på de grupper, som varit längst inkallade, faktiskt blivit så stor att åtgärder för lättnader ovillkorligen måste vidtagas. Man gör klokt i att skyndsamt söka sig fram till en kompromiss mellan de rent militära synpunkterna på utbildning och vad som psykologiskt är nödvändigt för bevarandet av den goda andan inom förbanden. Att spänna bågen för hårt kan vara menligt. Jag utgår ifrån såsom säkert, att när nu försvarsministern offentligen ställt lättnader i utsikt, dessas genomförande bedrives skyndsamt. Överhuvud är det synnerligen angeläget att manskapet tillföres så mycket känsla av säkerhet som möjligt, säkerhet för att kunna planera en smula för sitt civila liv. Man får icke glömma bort, vilka stora offer dessa män och deras närmaste få hembära åt statsintresset, medan väldiga kategorier gå alldeles fria. Det är en uppenbar plikt att icke några ansträngningar skys för att i all möjlig utsträckning vårda sig om de inkallades rättmätiga intressen.</w:t>
        <w:br/>
        <w:br/>
        <w:t>I detta sammanhang understryker jag vikten av att de mest allvarliga föreställningar bli gjorda i anledning av de djupt nedslående skildringarna av nykterhetstillståndet vid förläggningarna, i den mån som dessa uppgifter kunna verifieras. Jag vill tillägga, att jag har ett mycket starkt intryck av att</w:t>
        <w:br/>
        <w:br/>
        <w:t xml:space="preserve">En annan detalj rörande försvarsberedskapen, som är viktig nog, gäller den särskilda revisionsverksamheten, som organiserats av regeringen efter ett uppslag från statsrevisionen. Jag har en känsla av att denna revisionsapparat är för liten, att den icke har tillräckliga resurser för att kunna arbeta snabbt och effektivt. De skickliga män, som ställt sig till regeringens förfogande, borde blivit utrustade med behövliga resurser. J ag vågar göra den hemställan — jag är säker om att den, i den mån den är berättigad, skall vinna anhängare hos regeringen — att man icke underlåter att utrusta dessa sakkunniga på erforderligt sätt, så att denna granskning verkligen blir effektiv. Det vore säkerligen orättvist att här bara peka på behovet av kontroll på det militära området. Kravet på översyn och kontroll kan för visso utsträckas till hela det statliga kommissionsväsende, som blomstrar tack vare krisläget. Härvidlag är den enda trösten att vi ändå ha hoppet att företeelserna äro tillfälliga och att de skola försvinna, när världen »normaliserats». I övrigt är om denna sak bara att säga, att de enstaka lysande insatser, som otvivelaktigt göras av högt förtjänta och skickliga män och </w:t>
      </w:r>
      <w:r>
        <w:rPr>
          <w:b/>
        </w:rPr>
        <w:t>kvinnor¹</w:t>
      </w:r>
      <w:r>
        <w:rPr>
          <w:b w:val="0"/>
        </w:rPr>
        <w:t>, icke kunna dölja det obestridliga faktum, att kristidskommissionerna i allmänhet äro på sin höjd ett nödvändigt ont, ett slags »krigssocialism», som man måste önska en så kortvarig livstid som möjligt.</w:t>
        <w:br/>
        <w:br/>
        <w:t>Med hänsyn till våra inre förhållanden dominera folkekonomien och försörjningsproblemet, vilket även den föregående talaren underströk. Vi ha på sistone fått åtskilliga erinringar om att vi därvidlag äro i hög grad sårbara under den nuvarande avspärrningen. En av dessa erinringar och inte den minst bekymmerväckande kommer genom jordbrukets »svagår», det dåliga skörderesultatet. Även om de stora behållningarna från föregående år av brödsäd skydda oss mot ögonblickliga verkningar av den i år i mångt och mycket felslagna skörden, är det uppenbart, att det brödsädesproducerande Jordbruket drabbas av en inkomstminskning, som blir utomordentligt kännbar. En sådan realitet måste statsmakterna beakta på olika sätt, och jag utgår ifrån att regeringen har sin uppmärksamhet fästad på detta. Det mindre Jordbrukets läge kräver icke mindre uppmärksamhet — snarare tvärtom. Den minskade fodertillgången representerar för denna grupp jordbrukare ett problem, som drivit massor av dem in i ett ytterligt prekärt läge, vilket ovillkorligen påkallar statsmakternas ingripande så långt som detta överhuvud taget är möjligt.</w:t>
        <w:br/>
        <w:br/>
        <w:t>Även fiskarebefolkningen kan, om Jag har uppfattat ortspressen riktigt, göra anspråk på ett motsvarande beaktande, kanske icke minst med hänsyn till den betydelse, som fisket har för hela vårt folks försörjning i nuvarande läge.</w:t>
        <w:br/>
        <w:br/>
        <w:t>Arbetsmarknadens svårigheter tränga sig allt närmare på oss, de bli tydligen ett av denna riksdags dominerande spörsmål. Regeringen kan vara förvissad om vår redobogenhet att omsorgsfullt och välvilligt pröva alla goda uppslag till det produktiva livets utveckling. Om jag i detta sammanhang ännu en gång lägger ett ord för hantverkets och småindustriens rätt att bli ihågkomna, beror det därpå, att dessa företagsformer spela en så betydelsefull roll i en sund samhällsekonomisk utveckling.</w:t>
        <w:br/>
        <w:br/>
        <w:t>Med avseende på läget å arbetsmarknaden understrykes i Kungl. Maj:ts proposition nr 1, att det torde bli nödvändigt att gå in för en systematisk omskolning och omflyttning av vissa arbetargrupper. Sannolikt har departementschefen rätt häri. Av allra största betydelse är, att man då har uppmärksamheten i god tid riktad på de unga människorna, såväl dem som redan äro i ar-</w:t>
        <w:br/>
        <w:br/>
        <w:t>Så snart man resonerar om arbetsanskaffningsproblemet i stort, kommer med nödvändighet byggnadsverksamheten in i kalkylerna, detta därför att byggnadsindustrien är en nyckelindustri, en nyckelproduktion, som 1 utomordentligt hög grad bestämmer sysselsättningsgraden på hela arbetsfältet. Jag ser nu i en tidningsnotis, att regeringen, jag tror på kommunikationsministerns föredragning, givit direktiv för undersökning om igångsättande av vissa statliga byggnadsföretag och förmodligen även för att främja arbetstillgången i denna brydsamma tid. Och fortsättning skall väl följa beträffande militära byggnadsbehov. Det finns ingen anledning att motsätta sig dessa åtgärder — alldeles tvärtom. Visserligen betyda dessa rent statliga byggnadsföretag kanske icke så mycket för det hela. Men tar man med i kalkylerna all den byggnadsverksamhet, som för sin tillkomst är beroende av statsstöd, då blir volymen högst betydande.</w:t>
        <w:br/>
        <w:br/>
        <w:t>Vid sådant förhållande frågar även jag mig, vad regeringen menar om byggnadskostnaderna, berörda i någon mån av herr Skoglund nyss. Mycket har sagts under årens lopp om byggnadsarbetarnas prispolitik, mycket har sagts och kan sägas om byggmästares och leverantörers politik. Folkpartiet tog upp frågan om särskilt landsbygdens byggnadskostnader för något år sedan och fick understöd från olika håll med resultat att en riksdagsskrivelse kom till stånd. Jag efterlyser vad som blivit gjort från regeringens sida i denna sak. Det går helt enkelt icke att komma förbi denna fråga.</w:t>
        <w:br/>
        <w:br/>
        <w:t>De svenska åtgärderna på det sociala området äro ju 1 någon mån särpräglade, och vi ha varit stolta över dem. De sociala synpunkterna måste i tider som dessa med nödvändighet starkare än eljest prägla vår inställning. Mycket som i vanliga fall reglerar sig självt måste nu kontrolleras av samhällsmakten, därför att det är nödvändigt att efter sociala grunder fördela tillgängliga förnödenheter, beträffande vilka tillgången är begränsad. Härvidlag måste det oundgängliga behovet mera än köpkraften vara avgörande. Husmödrarna ha rätt att räkna med att icke i sådana fall bli utlämnade på nåd och onåd till en vild köpkonkurrens. Härom äro vi alla ense.</w:t>
        <w:br/>
        <w:br/>
        <w:t xml:space="preserve">I detta sammanhang begagnar jag tillfället att prisa den anda, som präglar propositionen om reformer beträffande </w:t>
      </w:r>
      <w:r>
        <w:rPr>
          <w:b/>
        </w:rPr>
        <w:t>mödrahjälpen²</w:t>
      </w:r>
      <w:r>
        <w:rPr>
          <w:b w:val="0"/>
        </w:rPr>
        <w:t>. Jag betraktar denna</w:t>
        <w:br/>
        <w:br/>
        <w:t>Mycket tyder på att vi ännu ha det värsta kvar, åtminstone inrikespolitiskt. Vid den tomma krubban bruka hästarna ha benägenhet att bitas. Vårt folk kommer under de närmaste månaderna sannolikt att prövas hårdhänt med avseende på hållfastheten hos sin solidaritet. Gruppintressena skola gång efter annan anmäla sig, när påfrestningarna komma och när offren skola krävas på allvar. I detta sammanhang kommer regeringens verkligt svåra prövningar. Uppriktigt sagt veta vi ännu nästan ingenting om samlingsregeringens möjligheter och förutsättningar att lösa dessa ofrånkomliga inre uppgifter. Vi veta ingenting om huruvida regeringen är mäktig att hänsynslöst sakligt ompröva och nypröva de behov, som komma att anmäla sig och redan ha anmält sig. Vi veta icke heller om regeringen är mäktig att ta ledningen i positiv mening eller om den föredrager att komma efteråt, när det blir besvärligt och man närmar sig intrikata problem. Skola vi lyckas att kämpa oss igenom denna hårda tid, som stundar, måste emellertid många gamla inställningar revideras, så mycket är säkert. Jag slutar med att uttala den förhoppningen, att regering och riksdag skola motsvara lägets höga, stora och pockande krav.</w:t>
      </w:r>
    </w:p>
    <w:p>
      <w:pPr>
        <w:pStyle w:val="Heading2"/>
      </w:pPr>
      <w:r>
        <w:t>2. Hjalmar Svensson (Bondeförbundet, man)</w:t>
      </w:r>
    </w:p>
    <w:p>
      <w:r>
        <w:rPr>
          <w:b w:val="0"/>
        </w:rPr>
        <w:t>Herr talman! När vi på grund av oron ute i världen åter samlas till urtima riksdag, är det enligt min uppfattning främst för att behandla frågor om vårt försvar och vår folkförsörjning och sättet att skaffa medel till de stora utgifter försvarsberedskapen kräver. Det svenska folket vill fred, bevarandet av folkfrihet och nationellt oberoende, och de offer, som därför krävas, äro vi beredda att giva. Vi vilja enigt motsätta oss varje försök att indraga vårt land i krigiska förvecklingar.</w:t>
        <w:br/>
        <w:br/>
        <w:t>Bondeförbundets varma försvarsvilja är prövad, och vid genomförande av 1936 års försvarsreform ha vi kraftigt bidragit till att lägga en bättre grund för den utveckling av vårt lands försvarskrafter, som nu pågår. Försvarets stärkande är nu föremål för allas våra gemensamma strävanden och tar i stor utsträckning vårt folks krafter i anspråk. Det är min uppfattning, att de belopp, som härtill anslås, böra så användas, att största möjliga effektivitet ernås samt med iakttagande av all möjlig sparsamhet. När på grund av försvarets behov på olika områden inskränkningar måste göras, är det nödvändigt att allt iakttages för att befordra ett rationellt och effektivt användande av försvarsanslagen.</w:t>
        <w:br/>
        <w:br/>
        <w:t>Omfattande inkallelser till försvarsberedskapens stärkande ha varit nödvändiga. Det är av största betydelse att sådant kan ske med undvikande i mMöÖJ- ligaste mån av svåra rubbningar i fråga om den för vårt land så viktiga livsmedelsproduktionen. Jag vill i likhet med en föregående talare i detta sammanhang tacksamt notera det uttalande, som gjordes av försvarsministern sistlidne söndag, i vilket han ställer i utsikt frikallelser och ökade permitteringar i den mån det är möjligt. Det är med tillfredsställelse vi notera detta uttalande, och jag vill endast understryka behovet av att Jordbruket får den arbetskraft, som nu oundgängligen är nödvändig för att tillvarataga den ringa skörd, som vi nu ha att bärga. Ingenting får emellertid försummas i detta avseende, ty det är också enligt min uppfattning en mycket värdefull beredskapsåtgärd, att vi ha väl sörjt för tillgången på livsmedel för vårt svenska folk.</w:t>
        <w:br/>
        <w:br/>
        <w:t>Ökade omkostnader, svårigheter i fråga om arbetskraften och en förödande torka ha bidragit att skapa produktionsförhållanden, som otvivelaktigt nödvändiggöra, att priserna på jordbrukets produkter något höjas för att motväga och, som vi hoppas, neutralisera de faror för produktionen, som jordbrukets iråkade svårigheter eljest kunna medföra. Den som har någon kontakt med folket ute i bygderna vet, att den första fråga som beröres, när man träffar jordbrukare, är de ökade produktionskostnaderna, och i första hand kommer då mjölkpriset på tal. Jag är medveten om att denna fråga är av känslig natur, men jag undrar om det inte måste bli den viktigaste uppgiften att säkra tillgången till detta nödvändiga, för att icke säga oundgängligen nödvändiga livsmedel, vilket kan ske genom att något höja mjölkpriset. Därigenom skulle man i någon mån kunna motverka den nedslaktning av mjölkkor i större omfattning, som säkerligen kommer att äga rum i höst, beroende bland annat på minskad fodertillgång; skulle även mjölkpriset bli dåligt, är det klart, att strävandena att bevara även dyrbara produktionsdjur därmed skulle minskas. Detta spörsmål var även föremål för diskussion vid årets lagtima riksdag.</w:t>
        <w:br/>
        <w:br/>
        <w:t>Det är även en annan fråga, som i detta sammanhang måste beröras, ingen stor fråga i och för sig, men som likväl har en viss förmåga att framkalla irritation. Det är frågan om smörrabatten. Vid årets lagtima riksdag väcktes en motion från vårt håll om sänkning av det beskattningsbara belopp, som skulle utgöra den övre gränsen för erhållande av smörrabatter, från 1,500 kronor, som var föreslaget i propositionen, till 1,000 kronor. Om man tager hänsyn till de väsentliga avdrag, som i synnerhet i de dyrare orterna kunna göras, undrar jag, om detta förslag icke var mycket välmotiverat. Jag konstaterar också, att riksdagens beslut väsentligen gick i samma riktning. Såvitt jag har kunnat konstatera, har det ännu icke inträffat någon förändring på detta område. Jag vill nu understryka önskvärdheten av att dessa synpunkter beaktas. När det gäller tillämpningen av de bestämmelser, som fastslå användningen av och rätten att utdela rabattkort för smör, har jag särskilt fäst mig vid ett cirkulär, som utskickats av livsmedelskommissionen; jag citerar en sats i detta, därför att jag tycker det är ett något underligt förfaringssätt, som kommissionen i detta fall tillämpar. Det heter där: »Med hänsyn till att ett producenthushålls inkomster till avsevärd del utgöras av naturaförmåner, som vid taxering åsättas jämförelsevis låga värden, har beträffande dessa hushåll inkomstgränsen ansetts böra sättas till 1,000 kronor.» Den övre gräns, som tillämpas för konsumenthushållen, är fortfarande 1,500 kronor. Man kan inte undgå att göra vissa reflexioner i anledning av detta uttalande. Man frågar sig, vem som satt livsmedelskommissionen som något slags prövningsinstans i fråga om taxeringarna. När en deklaration är lagligen godkänd av myndigheterna, borde andra statsorgan respektera den. Det förefaller vidare märkligt, att gränsen i fråga om de beskattningsbara beloppen skall sättas lägre just för dem som av statsmakterna tillerkänts de minsta avdragsbeloppen.</w:t>
        <w:br/>
        <w:br/>
        <w:t>Jag vet nu ej, om direktiven för livsmedelskommissionen äro sådana, att den äger att på egen hand utfärda dylika cirkulär. I vart fall vill jag försäkra, att icke är en sådan tillämpning populär bland dem det gäller.</w:t>
        <w:br/>
        <w:br/>
        <w:t>Kritiken i fråga om smörrabatten avsåg emellertid icke blott denna gränsdragning. I vår motion framhöllo vi, att i nuvarande tidsläge, då livsmedelsproduktionens upprätthållande alltmera framstår som ett allmänt intresse av betydande mått, finge de, som arbeta på ett så väsentligt område därav som det jordbruket utgör, icke beredas en sämre ställning än den som står andra medborgare till buds.</w:t>
        <w:br/>
        <w:br/>
        <w:t>Utskottet, som behandlade vår motion, uttalade sig också rent principiellt för att samma grunder skulle tillämpas för jordbrukets folk som för andra. De hittills gällande bestämmelserna om kvantiteten producerad mjölk som grund för omprövningen av tilldelningen av rabattkort förklarades uttryckligen icke vara tillfredsställande. Utskottet uttalade även, att visst — sålunda endast relativt — fog förelåg för att i fortsättningen bibehålla kravet på behovsprövning för Jordbrukarnas del.</w:t>
        <w:br/>
        <w:br/>
        <w:t>Med hänsyn till detta uttalande för principiell likställighet och mot tillämpning av mjölkkvantiteten som grund för tilldelningen, och att i stället ett modifierat prövningsförfarande dock skulle kunna tillämpas, har jag ansett, att detta syfte bäst tillgodosåges, om icke någons rätt gjordes beroende av ansökan och prövning i samband härmed utan alla folkgrupper principiellt tillerkändes rätt till smörrabatter enligt samma allmänna grunder.</w:t>
        <w:br/>
        <w:br/>
        <w:t>Detta borde kunna förenas med bestämmelser, som i särskilda fall medgåve en viss behovsprövning med möjlighet att från erhållande av smörrabatt utesluta den enskilde, som, ehuru han fyllde de generella kraven, likväl ansåges hava så ställt, att han icke borde komma i fråga.</w:t>
        <w:br/>
        <w:br/>
        <w:t>Jag anser för min personliga del, att en sådan tillämpning mera överensstämt med det av riksdagen tillstyrkta utskottsförslaget.</w:t>
        <w:br/>
        <w:br/>
        <w:t>För jJordbruksproduktionens upprätthållande är av utomordentlig vikt, att nu 1 höst nödiga driftsmedel såsom fotogen och bensin tillhandahållas icke bara för tröskningen utan även för höstplöjningen. För det kommande årets livsmedelsförsörjning är det nödvändigt, att förefintliga resurser snarast kunna stå till förfogande. Det begärda anslaget på 2,250,000 kronor för underlättande av anskaffande av gengasmotorer är givetvis av stort värde, men dess värde ökas, om motorerna komma i sådan tid, då de äro som bäst behövliga och därigenom kunna komma till verkligt gagn.</w:t>
        <w:br/>
        <w:br/>
        <w:t>Med hänsyn till den mer än beklagliga bristen på lysfotogen vill Jag härmed säga ett ord angående elektrisk kraft. Jag såg i en tidning för några dagar sedan, att man hade uppmanat allmänheten ute i bygderna att mera intressera sig för elektrisk belysning. Ja, mina damer och herrar, det är nog icke brist på intresse, som gör att så många den dag som i dag är icke ha elektrisk belysning. Det är så stora svårigheter, som i dessa spridda bygder äro nästan oöverkomliga. Jag måste säga, att i det här fallet är det ett område, där det allmänna bör intressera sig för att underlätta för de glest bebyggda trakterna 1 detta land att erhålla den fördel, som ligger i att ha elektrisk kraft både till belysning och till drift.</w:t>
        <w:br/>
        <w:br/>
        <w:t>När det gäller belysningen vill jag säga, att man i städer och tättbebyggda samhällen knappast kan göra sig en föreställning om det läge, som uppstår för ödebygdernas folk, när lysfotogen saknas. Det ifrågasatta ersättningsmedlet karbid är enligt min uppfattning icke jämförligt. Erfarenheten från förra kriget i detta hänseende är icke uppmuntrande. Jag vet, att man har uttalat, att man har förbättrat dessa lampor, så att de skola fylla sitt ändamål på ett fördelaktigare sätt. Men jag undrar, om det icke finnes kvar något av den gamla motviljan mot användande av denna belysning, så att det blir först när man saknar varje annan möjlighet som man tillgriper densamma.</w:t>
        <w:br/>
        <w:br/>
        <w:t>I debatten här i kammaren om sammanjämkningen av vägbesluten i våras uttalade jag, att aldrig i vår tid hade vägarna betytt så mycket för hela vårt svenska folk som för närvarande och, i synnerhet skulle jag vilja säga, för staten. Min uppfattning om det då fattade beslutet, att det icke vilade på rättvis grund, är en uppfattning som jag för närvarande blivit stärkt i. Att under sådana förhållanden öka bördorna för vägdistrikten anser jag vara minst sagt märkligt. I synnerhet är detta fallet i trakter av vårt land, där truppkoncentra-</w:t>
        <w:br/>
        <w:br/>
        <w:t>Enligt min uppfattning vore det riktigare att giva vägdistrikten i sådana trakter en handräckning än att försvåra deras verksamhet. Man kanske möjligen kan använda i beredskap utkallade ingenjörtrupper genom att till någon del sysselsätta dem med att lämna vägdistrikten i sådana trakter en handräckning, som möjliggör underhållet av vägväsendet. Ty det är utomordentligt svårt för närvarande, i saknad som vägdistrikten äro av driftsmedel. De äro givetvis beredda att göra och ha gjort stora ansträngningar för att anskaffa gengasmotorer. Men det dröjer, och i skarven är det synnerligen allvarligt ställt med våra möjligheter att underhålla vägarna.</w:t>
        <w:br/>
        <w:br/>
        <w:t>Regeringens penningpolitiska program förutsätter en den strängaste sparsamhet på olika områden för att kunna genomföras. Finansministern säger därom, att kravet på sparsamhet självfallet i lika mån gäller det allmänna som de enskilda medborgarna, samt erinrar i detta sammanhang om den påbörjade verksamheten för nedbringande av kostnaderna inom statsförvaltningen.</w:t>
        <w:br/>
        <w:br/>
        <w:t>Ja, mina damer och herrar! Den ekonomiska situationen är minst sagt allvarlig. Vid utgången av budgetåret 1939/1940 fanns med inräknande av de tillgångar som funnos vid budgetregleringen, såvitt statsutskottets memorial nr 251 och 252 utvisa, en brist på omkring 750 miljoner kronor. Vi veta ju alla, att tack vare en storartad uppoffring av — skulle jag vilja säga — allmänheten har det försvarslån, som sattes i gång i våras, givit det lysande resultatet, att det redan uppnått 500 miljoner kronor.</w:t>
        <w:br/>
        <w:br/>
        <w:t>Jag vill tillägga, att i detta fall gäller naturligtvis vad riksgäldsfullmäktiges ordförande här sade för någon tid sedan i radio, när han uppmanade svenska folket att fortsätta att teckna på försvarslånet. Han hade ganska stort fog för denna uppmaning, då det är mycket stor plats för fortsatt teckning på försvarslånet. Jag är övertygad, att finansministern har möjlighet att taga emot ytterligare 500 miljoner kronor om vi kunna få fram dem, i synnerhet om vi tänka på innevarande års budget. Visserligen är det sant, att i den beräknade driftsbudgeten är det ett överskott på 138 miljoner kronor. Men här kommer ett mycket allvarligt men: Det finnes en vid årets lagtima riksdag godkänd beredskapsstat på icke mindre än 1,200 miljoner kronor. Om man skall nödgas att taga hela detta belopp i anspråk, så ha vi en situation, som är mycket, mycket allvarlig. I detta läge förstår jag finansministerns svårigheter att skaffa så stora belopp.</w:t>
        <w:br/>
        <w:br/>
        <w:t>Nu veta vi ju, att vi redan ha mottagit en proposition om krigskonjunkturskatt. Men jag skulle vilja säga, att tack vare den förda politiken ha möjligheterna att på sådant här sätt få — om jag får uttrycka mig så — så stora toppvinster, som kunde inregistreras vid det förra kriget, omintetgjorts. Detta är självfallet en fördel för samhället men det ger också minskade utsikter att få in stora skattebelopp på denna väg.</w:t>
        <w:br/>
        <w:br/>
        <w:t>Det har ju också i pressen diskuterats en annan skatteväg. Det beror helt och hållet på hur man lägger detta, som blir utslagsgivande för hur stora belopp som komma in i statskassan. Men det veta vi ju ingenting om. I varje fall kunna vi ju konstatera med djupt allvar, att den ekonomiska situationen i närvarande stund är allt annat än ljus. Och det, som ytterligare liksom förmörkar horisonten, är våra försvårade möjligheter för export. Detta minskar ju de beskattningsbara inkomsterna i varje fall för den närmaste framtiden.</w:t>
        <w:br/>
        <w:br/>
        <w:t>Jag vill för min personliga del säga, att det gäller för riksdag och regering att med hård hand — ty tiden kräver detta i hårda tider krävas hårda händer — också genomföra besparingar på alla områden, icke bara 1 stats-</w:t>
        <w:br/>
        <w:br/>
        <w:t>Ett litet bidrag skulle jag vilja erinra om. Jag uttalade mig under den lagtima riksdagen angående de olika inkomstmöjligheter, som våra inkallade värnpliktiga ha. De, som äro i allmän tjänst, få behålla en viss del av sin lön, då de äro inkallade. Det gäller icke bara de i statens tjänst anställda utan även personer i kommunal tjänst och vissa andra. Däremot får den stora massan av våra inkallade ensamt nöja sig med den s. k. avlöning, som staten ger alla inkallade. Jag undrar, om det icke är skäl i att vi allvarligt reflektera över att jämna ut denna sak. Ty den har icke bara en ekonomisk sida, den har också en psykologisk. Enligt mitt förmenande skulle det verka på det sättet hos de inkallade, att om det skulle kunna bli en utjämning på detta område skulle det vara fördelaktigt både för statens inkomster och även ur psykologisk synpunkt beträffande de inkallade.</w:t>
        <w:br/>
        <w:br/>
        <w:t>Man har talat om att det är fråga om att utöka byggnadsverksamheten. Jag skall icke fördjupa mig något nämnvärt i den saken. Jag förstår motiven för densamma. Jag skulle bara vilja uttala det önskemålet, att när man planerar statlig byggnadsverksamhet man noga undersöker de förutsättningar, som finnas för att icke höja byggnadskostnaderna utan om möjligt beskära desamma. Det kommer att spela en väsentlig roll även för andra, som behöva bygga, och icke enbart för statens utgifter.</w:t>
        <w:br/>
        <w:br/>
        <w:t>Till sist, herr talman, skulle jag vilja instämma i vad de två närmast föregående talarna här sagt, att det största bidraget till möjligheten att bevara vår frihet är ett enigt uppträdande icke bara här i riksdagen utan även — om vi dessutom våga hysa en sådan berättigad förhoppning — ute i landet vid de stundande valen, så att onödig irritation kan undvikas och vi kunna samlas kring ett gemensamt önskemål: ett fritt Sverige. Må vi arbeta för att alla komma överens om att giva våra offer åt vårt försvar och de oundgängliga ingredienserna i detsamma! Och må vi enas om att i behövlig utsträckning också upprätthålla vår folkförsörjning!</w:t>
      </w:r>
    </w:p>
    <w:p>
      <w:pPr>
        <w:pStyle w:val="Heading2"/>
      </w:pPr>
      <w:r>
        <w:t>3. Per Albin Hansson (Socialdemokraterna, man)</w:t>
      </w:r>
    </w:p>
    <w:p>
      <w:r>
        <w:rPr>
          <w:b w:val="0"/>
        </w:rPr>
        <w:t>Herr talman! Det var med tillfredsställelse jag lyssnade till inledningen av denna debatt och det önskemål, som där uttalades, att man såvitt möjligt skulle kunna förvandla denna debatt till en prövning av de stora linjerna och ett konstaterande av den allmänna enigheten kring dessa linjer.</w:t>
        <w:br/>
        <w:br/>
        <w:t>Kanske är det dock så att själva denna enighet något försvårar en debatt av allmän karaktär och lockar oss kanske litet var här att i stället sväva ut i detaljerna. Jag tror emellertid, att det är viktigt, att några ord sägas om formerna för utförandet av det eniga arbetet. Och framför allt är det viktigt, att förhållandet mellan regering och riksdag — icke klarlägges, ty det har såvitt jag förstår aldrig varit fördunklat — men demonstreras, så att det utåt blir klart, att här föreligger icke någon motsättning och ingen lust från den ena statsmaktens sida att skjuta den andra statsmakten åt sidan.</w:t>
        <w:br/>
        <w:br/>
        <w:t>Det måste bero på en felsyn, när man tänker sig, att en regering skulle vilja bringa riksdagen i det läget, att den inför folkopinionen förlorade i auktoritet. Riksdagen är ju regeringens underlag, och regeringen hämtar genom riksdagen sin auktoritet, som dock i yttersta fall vilar på den anslutning, som regeringen har hos folket självt. Det måste under sådana förhållanden vara ett mycket stort intresse från regeringens sida, att riksdagens ställning icke på något vis undergräves utan att riksdagens auktoritet i stället så mycket som möjligt förstärkes.</w:t>
        <w:br/>
        <w:br/>
        <w:t>Man bör emellertid observera, att även om en regering säger till riksdagen:</w:t>
        <w:br/>
        <w:br/>
        <w:t>»Vi önska ingenting annat än en saklig prövning; vi taga gärna mot kritik, och vi besvara gärna frågor», så kommer riksdagens rörelsefrihet utåt att under rådande förhållanden te sig mindre än tidigare helt enkelt av det skälet, att det arbetsprogram vi ha att arbeta med icke hos oss framkallar sådana motsättningar, som skulle i riksdagen kunna utlösa någon starkare kritik av regeringen eller några livligare debatter. Vi ha där återigen — om jag så får uttrycka mig — olägenheten av en enighet, som ej betyder, att vi icke pröva sakerna, men där de gemensamma utgångspunkterna snabbt föra oss till samma resultat.</w:t>
        <w:br/>
        <w:br/>
        <w:t>En viktig angelägenhet, som herr Skoglund berörde, är naturligtvis, att riksdagen erhåller alla de upplysningar, som regeringen kan lämna och som riksdagen behöver såväl för sin kontroll av regeringens arbete som för sitt deltagande i det gemensamma arbetet. Det har sagts många klandrande ord till regeringen för bristande meddelsamhet. Jag befinner mig tyvärr 1 det läget, att jag måste begära exemplifiering. Det finnes icke hos regeringen någon benägenhet att undanhålla riksdagen eller allmänheten någon upplysning av värde, som utan skada för landet kan lämnas. Jag skulle också vilja göra gällande, att sådana upplysningar efter hand alltid ha lämnats. Vissa omständigheter ha gjort, att man skulle ha önskat, att upplysningarna hade kunnat komma tidigare; men oftast har förseningen berott på att omständigheterna varit sådana, att regeringen icke har kunnat tidigare giva sina meddelanden.</w:t>
        <w:br/>
        <w:br/>
        <w:t>Det var regeringens avsikt att så snart denna urtima riksdag samlats bereda den tillfälle till överläggning i utrikespolitiska ärenden. Jag hoppas, att det skall kunna bli en god kutym att regeringen, både när riksdagen samlas och innan den åtskiljs liksom under dess sammanträdestid, kan finna tillfäl- Jen att träda i kontakt med kamrarna och på det utrikespolitiska fältet ge informationer och mottaga omdömen. Det var också vår avsikt att nu göra sådana meddelanden till kamrarna om möjligt i sådan form, att de kunde föranleda en öppen debatt. Tyvärr drabbades utrikesministern av en sjukdom, från vilken han ännu inte fullt hämtat sig, och detta är anledningen till att inte riksdagen i dag fått några meddelanden till grund för en debatt i utrikespolitiska ting. Jag är övertygad, att kammaren fullt förstår mig, när jag säger, att jag inte ansett det lämpligt att från regeringens sida föranleda en dylik debatt i utrikesministerns frånvaro.</w:t>
        <w:br/>
        <w:br/>
        <w:t>I den situationen har jag i dag endast att understryka vad som redan av mig sagts offentligt och vad som sagts av Hans Majestät Konungen i trontalet, nämligen att den svenska regeringens politik utåt är oförändrat densamma. Vi sträva att under det pågående kriget upprätthålla vår neutralitet. Vi vilja stå i vänskapligt förhållande till alla sidor, och förutsättningen härför är, att detta kan ske med bevarande av Sveriges frihet och självständighet. Det tal, som förekommit om avvikelser från kursen, har jag redan tidigare betecknat som ett tal utan verkligt underlag. Talet har förts i anslutning till det medgivande rörande vissa transporter genom vårt land, varom riksdagen tidigare har erhållit meddelande. Det uttalades i dag en önskan, att man skulle ge preciserade uppgifter om vad som har förekommit. Det säger sig självt, att regeringen har i sin hand dessa preciserade uppgifter. Vi veta antalet av de transporter, som gå i den ena riktningen och i den andra. Vi veta mängderna av det material och den permitterade personal, som transporteras. Allting sker nämligen inom ramen för en överenskommelse, som noga kontrolleras av regeringen. Jag finner det emellertid inte lämpligt att offentligen lämna dessa preciserade upplysningar. Jag vill endast understryka det som uttalades som ett förmodande av herr Skoglund, nämligen att det inte förekommit någonting utöver den överenskommelse, som regeringen har ingått, och att för</w:t>
        <w:br/>
        <w:br/>
        <w:t>Utöver detta finner jag inte anledning till några uttalanden i utrikespolitiskt avseende. Det bör självklart understrykas, att så länge det nuvarande tillståndet råder vi inte kunna signalera »faran över». I det aktuella förhållandet till andra makter finns ingenting, som förorsakar särskild oro, men vi måste säga oss själva, och vi måste säga till svenska folket, att så länge oron i världen består, existera farorna för olika delar av världen. Det är därför inte mindre i dag än tidigare vår skyldighet att upprätthålla den nödvändiga beredskapen, vilken jag hoppas skall i fortsättningen ha samma goda effekt som hittills: att bevara oss från försök att inkränkta på vår frihet och vår självständighet. Det får inte uppkomma inom vårt folk den föreställningen, att på grund av händelseutvecklingen kunna vi nu avveckla våra beredskapsåtgärder. Detta må gälla de militära beredskapsåtgärderna eller vad man kallar den andliga beredskapen. Ett folk, som ser tröstlöst på sin förmåga, kan inte bevara sin självständiga ställning. Ett folk, som förtröstar på sin förmåga, kan göra det, och svenska folket har all anledning att förtrösta på sin förmåga och att handla därefter. Men detta inverkar självklart också på inkallelsernas omfattning, hempermitteringarnas karaktär och dylikt. Jag skall emellertid inte ingå på dessa särskilda ting, då jag antager, att försvarsministern på den punkten kommer att lämna svar på de till honom riktade frågorna.</w:t>
        <w:br/>
        <w:br/>
        <w:t>När det gäller vad vi bruka kalla för den inre fronten, kunna vi konstatera, att enighet råder i en tid, då vi brottas med större svårigheter än kanske någonsin tidigare. Vi äro inte i det läget, att vi kunna säga till den svenska riksdagen eller till det svenska folket, att vi ha nått maximum av svårigheter, utan vi måste i stället uppriktigt säga, att de tider som komma alldeles säkert medföra ytterligare påfrestningar och därmed också ett starkare behov av enighet och samarbete. När Sverige gick in 1 krigskrisen, skedde det under en mycket betydande beredskap med hänsyn till folkhushållningen, och med en någorlunda normal utveckling skulle vårt land alltjämt ha befunnit sig i ett mycket gynnsamt läge. Jag är övertygad om att det är en riktig politik, som förts beträffande folkförsörjningen, när vi inte låtit oss bestämmas av någon panikkänsla men heller inte försummat att handla med förutseende.</w:t>
        <w:br/>
        <w:br/>
        <w:t>Om de ransoneringsåtgärder, som blivit vidtagna, kan man nog säga, att de ha inte vidtagits i onödan men inte heller vidtagits så sent, att de i viss mån kunnat förlora sin effekt, utan de ha utgjort verkliga åtgärder för att under en längre tid framåt trygga vår försörjning. Vi komma att under den närmaste tiden möta nya påfrestningar, men så vitt jag kan bedöma det allmänna läget, finns det ingen anledning för oss att se alltför mörkt på situationen under den kommande tiden. Det är uppenbart, att vi stå inför mycket svåra uppgifter. Vi ha en kris, där man å ena sidan ropar på sparsamhet, och där sparsamheten också är en tvingande nödvändighet, men samtidigt befinna vi oss i ett läge, där vår uppgift plötsligt måste vara att försörja en betydande ledig arbetskraft, och där vi alltså inte kunna nöja oss med att bara spara, utan där det är nödvändigt att se till att genom rörelse och arbete försörja folket på det bästa sättet. När herr Österström förmodade, att man i denna situation inte skall visa någon som helst blödighet, om det gäller att ingripa, så vill jag gärna understryka, att i en sådan svår situation så gäller det mer än annars, att enskildas och gruppers intressen inte få stå i vägen för det allmännas väl. Hur bra vårt svenska folk än är, veta vi alla, att det inte är så bra, att</w:t>
        <w:br/>
        <w:br/>
        <w:t>Vid remiss av bordlagda propositioner. (Forts.) inte gärna gruppoch partiintressen göra sig gällande. Jag skall inte taga upp till en diskussion här vare sig byggnadsarbetarlöner, allmänna indexlöner, mjölkpris eller smörrabattering, men när dessa ting föras på tal, så föranleder det mig just till den erinran, att varje grupp bör komma ihåg, att den är en del av det hela och att ingen grupp kan utan skada för det hela ensidigt driva sina intressen för långt. Det måste alltid ske en klok avvägning, och det blir en av de uppgifter, som det närmast ankommer på regeringen att försöka lösa, att här se till att enigheten inte blir ett medel att gynna vissa, och att samtidigt grupperna inse, att de måste anpassa sig efter det hela, om enigheten verkligen skall kunna upprätthållas.</w:t>
        <w:br/>
        <w:br/>
        <w:t xml:space="preserve">Herr Österström gick till och med in på frågan om de val, som skola förrättas i höst. Även om inte någon socialdemokratisk talare har fått tillfälle att uppträda, innan jag tog till orda från regeringsbänken, hoppas jag, att inte de ärade referenterna komma att uppfatta mig som den fjärde partitalaren i detta sammanhang. Jag har här talat från allmänna synpunkter, och jag tror också, när jag kommer in på frågan om det val, som skall förrättas i höst, att jag kan anlägga en sådan allmän synpunkt, så att jag blir fredad för misstanken att föra partipolitik. Jag vill säga, att av stor vikt under vår påfrestande tid är inte bara, att riksdag och regering stå i den bästa kontakt med varandra, det är inte bara, att partierna inom riksdagen upprätthålla en reell enighet och utveckla den goda vilja till samarbete, som finns, utan det är också, att vi ha folket med oss och att folket får känna, att det spelar en roll i den svenska politiken. Valet erbjuder ett sådant tillfälle, och jag har den personliga uppfattningen, att det skulle varit olyckligt med hänsyn till både riksdagens och regeringens auktoritet, om inte det tillfället hade blivit utnyttjat. Jag delar däremot fullt ut deras förhoppningar, som förvänta, att detta val skall kunna försiggå under sådana former, att det inte allvarligt inverkar på sammanhållningen och enigheten inom folket. Nu tillhör jag inte dem som tro, att enigheten är någonting så skört, att den inte tål en eller annan törn, och jag tror för övrigt inte, att man skapar enighet på det viset, att man går blygt vid sidan av varandra och tänker tankar, som man inte vågar uttala. Jag tror, att vår enighet är tillräckligt solid för att tillåta oss att diskutera vissa meningsskiljaktigheter. Enigheten kommer inte fram genom att man plötsligt försöker likrikta alla. Den kommer fram bäst genom att man just efter diskussion kan vara på det klara med varandra därom, att det, som är gemensamt, är så mycket mer väsentligt än det, som är skiljande. Jag tror, att den andan lever ute i vårt folk, och jag skulle hoppas, att den får sig uttryck i valet. Jag skulle tro, att det är ytterst viktigt, att de svenska medborgarna demonstrera sitt intresse, visa, att det ligger var man och </w:t>
      </w:r>
      <w:r>
        <w:rPr>
          <w:b/>
        </w:rPr>
        <w:t>kvinna¹</w:t>
      </w:r>
      <w:r>
        <w:rPr>
          <w:b w:val="0"/>
        </w:rPr>
        <w:t xml:space="preserve"> om hjärtat, att vi skola kunna upprätthålla och fullfölja den politik, som är den samlande för nationen, och visa, att det inte bara är en ledning inom regering och riksdag, som här är intresserad, utan att folket med hela sin själ lever med och har intresse för att vi även i fortsättningen skola kunna lotsa vårt land genom svårigheterna, hålla oss utanför kriget och bevara vår självständighet. Detta vill svenska folket, och det hoppas jag, att svenska folket säger, så att det hörs långt utanför våra gränser.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2227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