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w:t>
      </w:r>
    </w:p>
    <w:p>
      <w:r>
        <w:rPr>
          <w:b/>
        </w:rPr>
        <w:t xml:space="preserve">Datum: </w:t>
      </w:r>
      <w:r>
        <w:t>1906-04-23</w:t>
      </w:r>
    </w:p>
    <w:p>
      <w:r>
        <w:rPr>
          <w:b/>
        </w:rPr>
        <w:t xml:space="preserve">Kammare: </w:t>
      </w:r>
      <w:r>
        <w:t>Första kammaren</w:t>
      </w:r>
    </w:p>
    <w:p>
      <w:r>
        <w:rPr>
          <w:b/>
        </w:rPr>
        <w:t xml:space="preserve">Antal yttranden: </w:t>
      </w:r>
      <w:r>
        <w:t>18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Gottfrid Billing (Första kammarens protektionistiska parti, man)</w:t>
      </w:r>
    </w:p>
    <w:p>
      <w:r>
        <w:rPr>
          <w:b w:val="0"/>
        </w:rPr>
        <w:t>Den fråga, som nu föreligger till afgörande, är ur ekonomisk synpunkt en ganska stor och omfattande fråga. Här föreslås en ökning i budgeten för statens bidrag till folkskollärarnes aflöning med ungefär 1,800,000 kronor, och om man bortser från fördelningen mellan statens och kommunens bidrag härtill, skulle ett bifall till vare sig utskottets eller reservanternas förslag medföra en ökad kostnad för landet af nämnda summa. Frågan är också en ganska stor fråga ur social synpunkt sedt, ty det gäller här ej mindre än bortåt 7,000 lärare och således 7,000 lärarefamiljer, hvilka äro på det lifiigaste sätt intresserade i denna frågas afgörande. Inom utskottet lika litet som hos de myndigheter, som haft att afge utlåtande öfver det föreliggande ärendet, har det rådt någon tvekan därom, att en löneförbättring för folkskollärarekåren är behöflig och billig, och detta äfven om man tar hänsyn till att en icke ringa del af dessa lärare vid sidan om sin egentliga gärning också ha lönande bisysslor.</w:t>
        <w:br/>
        <w:br/>
        <w:t>Då jag hoppas att icke behöfva taga till ordet mer än en gång, så anhåller jag få kasta en blick på frågan i dess helhet, hvarvid jag dock skall inskränka mig till att tala om de punkter, som varit föremål för diskussion såväl inom utskottet som ännu mera där utanför.</w:t>
        <w:br/>
        <w:br/>
        <w:t>Hvad då först angår begynnelselönen för de manliga lärarne, som här föreslås till 900 kronor, så har icke något förslag framkommit om höjning af lönen öfver detta belopp, men väl ha tankar</w:t>
        <w:br/>
        <w:br/>
        <w:t>framkastats på att icke sätta begynnelselönen så hög som 900 kro-</w:t>
        <w:br/>
        <w:br/>
        <w:t>stone någon af de myndigheter, som på det förberedande stadiet yttrat sig i saken, har ansett, att icke tillräckliga skäl funnits för att höja begynnelselönen utöfver dess nuvarande belopp, 700 kronor. För min enskilda del får jag bekänna, att jag anser, att denna lönereglering skulle ha varit bättre, om begynnelselönen ej blifvit satt till 900 kronor utan något lägre och ökningen i stället lagts på ålderstilläggen, helst då fyra ålderstillägg, och det af det skälet, att jag anser, att begynnelselönen för dessa unga lärare kunde vara tillräcklig, äfven om den vore mindre än 900 kronor de första åren, då man besinnar, att dessa lärare ha åtskilligt utöfver denna aflöning, nämligen naturaförmånerna, som uppgå till åtminstone, kan man väl beräkna, 300 kronor. Man skall nämligen besinna, att dessa lärare få sin ordinarie beställning så godt som genast efter utträdet ur seminarierna och således öfver hufvud taget vid en ålder af föga mer än 20 år, och vidare att de, såsom nämnts, ha åtskilliga andra aflöningsförmåner, hvartill också kan räknas på icke så få ställen aflöningen för öfvertidsläsning. Emellertid har hvarken jag eller någon annan i utskottet ansett tillräckliga skäl finnas för att mot den kungliga propositionen i denna punkt göra någon invändning, och då utskottet detta ej gjort, har detta i väsentlig mån berott därpå, att utskottet ansåg, att den nu föreliggande löneregleringen, om den af Riksdagen varder bifallen, afser att gälla icke en kort framtid utan en lång framtid. Då man har haft denna uppfattning och detta syfte, har det synts lämpligt att sätta begynnelselönen så pass hög, att icke i dess belopp skulle ligga någon maning till att snar framkomma med kraf på ytterligare löneförbättring.</w:t>
        <w:br/>
        <w:br/>
        <w:t xml:space="preserve">Går jag sedan öfver till den fråga, som blifvit mycket debatterad muntligen utanför Riksdagen, skriftligen i mångfaldiga skrifvelser och på tryck i broschyrer och i pressen, nämligen frågan om </w:t>
      </w:r>
      <w:r>
        <w:rPr>
          <w:b/>
        </w:rPr>
        <w:t>kvinnornas¹</w:t>
      </w:r>
      <w:r>
        <w:rPr>
          <w:b w:val="0"/>
        </w:rPr>
        <w:t xml:space="preserve"> aflöning, så vill jag till att begynna med säga, att jag icke kan undertrycka en förvåning öfver det myckna buller som gjorts af den frågan. Det förekommer mig, som om detta varit ganska omotiveradt. Ty om nu också </w:t>
      </w:r>
      <w:r>
        <w:rPr>
          <w:b/>
        </w:rPr>
        <w:t>lärarinnorna³</w:t>
      </w:r>
      <w:r>
        <w:rPr>
          <w:b w:val="0"/>
        </w:rPr>
        <w:t xml:space="preserve"> få en lägre aflöning, det vill säga lägre ålderstillägg, så få de i själfva verket en högre aflöning under de första fem åren och under de fem följande bli de i all hufvudsak likställda — jag räknar icke fem kronors skillnad om året — med de manliga lärarne. Då alltså dessa </w:t>
      </w:r>
      <w:r>
        <w:rPr>
          <w:b/>
        </w:rPr>
        <w:t>kvinnor¹</w:t>
      </w:r>
      <w:r>
        <w:rPr>
          <w:b w:val="0"/>
        </w:rPr>
        <w:t xml:space="preserve"> under de fem första åren äro bättre aflönade än de manliga lärarne och under de följande fem åren ha endast fem kronor mindre om året, så synes det mig, som om det myckna bullret i detta ärende varit ganska opåkalladt. Då jag säger, att de blifvit bättre aflönade under de fem första åren och ungefär lika bra aflönade under de fem följande, grundar jag det påståendet därpå, att de manliga lärarne äro skyldiga — det kunna de icke undandraga sig — att till </w:t>
      </w:r>
      <w:r>
        <w:rPr>
          <w:b/>
        </w:rPr>
        <w:t>änkeoch²</w:t>
      </w:r>
      <w:r>
        <w:rPr>
          <w:b w:val="0"/>
        </w:rPr>
        <w:t xml:space="preserve"> pupillkassan betala årligen 45 kronor, hvilket </w:t>
      </w:r>
      <w:r>
        <w:rPr>
          <w:b/>
        </w:rPr>
        <w:t>lärarinnorna³</w:t>
      </w:r>
      <w:r>
        <w:rPr>
          <w:b w:val="0"/>
        </w:rPr>
        <w:t xml:space="preserve"> icke äro skyldiga till och i allmänhet ej heller ha anledning att förbinda sig till. I själfva verket har således en </w:t>
      </w:r>
      <w:r>
        <w:rPr>
          <w:b/>
        </w:rPr>
        <w:t>lärarinna³</w:t>
      </w:r>
      <w:r>
        <w:rPr>
          <w:b w:val="0"/>
        </w:rPr>
        <w:t xml:space="preserve"> under de fem första</w:t>
        <w:br/>
        <w:br/>
        <w:t>åren enligt denna lönereglering 900 kronor, under det den manliga läraren har 855 kronor. Då synes det, som om det verkligen ej vore mer än billigt, att ålderstilläggen icke blifva lika höga för bägge lärarekategorierna och således att läraren under de år, som följa efter de tio första åren, blir något bättre ställd.</w:t>
        <w:br/>
        <w:br/>
        <w:t xml:space="preserve">Hvad har man nu anfört för skäl för sitt yrkande, att ålderstilläggen skulle höjas för </w:t>
      </w:r>
      <w:r>
        <w:rPr>
          <w:b/>
        </w:rPr>
        <w:t>lärarinnorna³</w:t>
      </w:r>
      <w:r>
        <w:rPr>
          <w:b w:val="0"/>
        </w:rPr>
        <w:t xml:space="preserve"> också och att de således hela linjen utefter skulle blifva bättre lönade än de manliga lärarne? Man har först den satsen — och somliga satser upprepas så ofta, att de tränga fram som axiom till sist — satsen: lika lön för lika arbete. Jag erinrar om att de som yrka, att </w:t>
      </w:r>
      <w:r>
        <w:rPr>
          <w:b/>
        </w:rPr>
        <w:t>lärarinnorna³</w:t>
      </w:r>
      <w:r>
        <w:rPr>
          <w:b w:val="0"/>
        </w:rPr>
        <w:t xml:space="preserve"> skola få lika höga ålderstillägg som de manliga lärarna, i själfva verket här icke vilja medge lika lön för lika arbete, ty enligt deras förslag skulle faktiskt </w:t>
      </w:r>
      <w:r>
        <w:rPr>
          <w:b/>
        </w:rPr>
        <w:t>lärarinnorna³</w:t>
      </w:r>
      <w:r>
        <w:rPr>
          <w:b w:val="0"/>
        </w:rPr>
        <w:t xml:space="preserve"> få högre lön för sitt arbete. Då kan man säga: Ja, det förtjäna de, ty de äro så bra. Ja, det vill jag icke på något sätt motsäga; min erfarenhet bjuder mig att förklara, alt i många fall och kanske de flesta, i all synnerhet där skolorna äro indelade i klasser och </w:t>
      </w:r>
      <w:r>
        <w:rPr>
          <w:b/>
        </w:rPr>
        <w:t>lärarinnorna³</w:t>
      </w:r>
      <w:r>
        <w:rPr>
          <w:b w:val="0"/>
        </w:rPr>
        <w:t xml:space="preserve"> undervisa i de första klasserna, </w:t>
      </w:r>
      <w:r>
        <w:rPr>
          <w:b/>
        </w:rPr>
        <w:t>lärarinnorna³</w:t>
      </w:r>
      <w:r>
        <w:rPr>
          <w:b w:val="0"/>
        </w:rPr>
        <w:t xml:space="preserve"> i allmänhet ha företräde framför lärarne. Men lika visst är, att det finnes andra skolor och andra klasser, där verkligen en manlig lärarekraft är icke blott bättre utan nödvändig.</w:t>
        <w:br/>
        <w:br/>
        <w:t xml:space="preserve">Den satsen lika lön för lika arbete upprepas ständigt, och man vill göra den till reglerande för statens sätt att reglera lönerna. Jag vill då fästa uppmärksamheten på, att det vore en alldeles ny princip som då skulle införas. Det har aldrig varit statens syfte, lika litet som kommunernas eller de enskildes, att-lika arbete skall kräfva lika lön. Denna princip anger en sida af saken, en synpunkt att taga i öfvervägande och som kan betyda något vid en lönereglering, men det är en annan princip, som åtminstone är lika bärande som denna, lika viktig att fasthålla, och det är den, att hvarje tjänsteman skall aflönas så, att åt honom kan beredas en anständig bergning. Detta gäller på alla områden af vårt folks lif och det har ock varit den bärande grunden tör alla löneregleringar för statens tjänstemän. Man har där icke blott räknat ut, huru mycket arbete enhvar utför, utan man har tagit i betraktande och måste taga i betraktande, att hvar och en bör få en sådan lön, att honom är beredd en anständig bergning. Då lär det väl icke kunna af någon förnekas, att det finnes billighet och rättvisa i att en manlig lärare, om hvilken man önskar att han skall bilda och underhålla familj och som också i de flesta fall gör det, får i någon mån bättre aflöning än en </w:t>
      </w:r>
      <w:r>
        <w:rPr>
          <w:b/>
        </w:rPr>
        <w:t>lärarinna³</w:t>
      </w:r>
      <w:r>
        <w:rPr>
          <w:b w:val="0"/>
        </w:rPr>
        <w:t xml:space="preserve">, hvilken, om </w:t>
      </w:r>
      <w:r>
        <w:rPr>
          <w:b/>
        </w:rPr>
        <w:t>hon²</w:t>
      </w:r>
      <w:r>
        <w:rPr>
          <w:b w:val="0"/>
        </w:rPr>
        <w:t xml:space="preserve"> också får en familj att uppfostra, icke är eller icke bör vara hänvisad till endast sin förtjänst. Således anser jag för min del, att det finnes fullt tillräckliga grunder för den kungliga propositionens förslag att bestämma ålderstilläggen olika för lärare och </w:t>
      </w:r>
      <w:r>
        <w:rPr>
          <w:b/>
        </w:rPr>
        <w:t>lärarinnor³</w:t>
      </w:r>
      <w:r>
        <w:rPr>
          <w:b w:val="0"/>
        </w:rPr>
        <w:t>.</w:t>
        <w:br/>
        <w:br/>
        <w:t>Utskottet har vid sin behandling af detta ärende varit enigt, utom i en principfråga, nämligen den om proportionen mellan statens och kommunernas bidrag. Där har Första Kammarens ledamöter inom utskottet i sin reservation yrkat på att samma förhållande,</w:t>
        <w:br/>
        <w:br/>
        <w:t>som hittills i detta hänseende gällt, skall fortfarande blifva gällande, således att staten skall bidraga med ?/, af den kontanta aflöningen och kommunen med !/,. Utskottet har i öfverensstämmelse med den kungliga propositionen frångått denna grundsats icke i fråga om begynnelselönen men 1 fråga om ålderstilläggen, hvilka af utskottet föreslås att utgå endast af statsmedel; och enskilda motionärer ha velat minska kommunernas bidrag ytterligare på det sättet, att kommunerna skulle slippa erlägga retroaktivafgifter till pensionskassan. Den sist nämnda punkten har rätt liten betydelse och det kan nog finnas grunder för ett sådant yrkande, men — ja, det kan ju höra till utskottspolitiken — jag tror att man gör rätt i att, om man annars vill bifalla reservationen, också bifalla den i den punkten, ty det är icke oantagligt, att, om Första Kammaren tar reservationen, Andra Kammaren tar utskottets hemställan, och att det således blir fråga om ett sammanjämkningsarbete: jag skulle därför vilja anhålla, att också denna punkt får stå kvar för ett sådant arbete. Men hvad nu beträffar den viktigare frågan, nämligen den kungliga propositionens förslag om att staten skulle ensam hekosta ålderstilläggen, så ha Första Kammarens ledamöter 1 detta afseende varit alldeles eniga och utan den ringaste tvekan ansett sig böra i denna punkt icke tillstyrka den kungl. propositionen utan fasthålla den grundsats, som hittills varit gällande, nämligen att kommunerna skulle betala !/; och staten ?/,. Sant är, att åtskilliga myndigheter, som haft att i förväg yttra sig om denna löneregleringsfråga för folkskollärarne, ha uttalat sig i annan riktning, men det beror, antager jag, därpå, att de sett frågan ej ur statsfinansiell synpunkt, utan mera från de enskilda kommunernas synpunkt. De ha icke ansett sig skyldiga att tänka på den statsfinansiella och riksdagspolitiska sidan af saken, utan sett den från kommunernas synpunkt och då naturligtvis funnit det förmånligt för många kommuner, om de kunde slippa att bidraga till dessa ålderstillägg. För min del anser jag, och därom ha ledamöterna i det sammansatta utskottet från Första Kammaren varit alldeles ense, att det ligger en ganska stor vikt på, att samma proportion som hittills för statens och kommunernas deltagande i folkskollärarekårens aflöning blir kvarstående. Och hvarför hålla vi därpå? Ja, det kan ju tyckas, att man här skall göra några omskrifningar och tala om svepskäl, som i själfva verket ha mindre betydelse, men det lönar sig icke, utan jag säger helt enkelt ifrån hvad meningen är. Meningen är, att dessa aflöningar icke hädanefter skola kunna blifva föremål för gemensamma voteringar i Riksdagen. Det är hela frågan. Nu har utskottet ansett dessa frågor icke kunna blifva föremål för gemensam votering. Häri finnes en bestämd hållhake vid regleringen af dessa aflöningar och detta är en ganska viktig sak, då det här gäller en så stor kår och då man ser, att äfven med en förhöjning icke större än den, nu föreslås, det dock enligt den kungliga propositionen medför en ökad kostnad af 1,800,000 kronor. Vi anse, att det slutliga afgörandet af en löneregleringsfråga af så stor omfattning, ej bör kunna göras till föremål för en enkel gemensam votering utan</w:t>
        <w:br/>
        <w:br/>
        <w:t>alt man här bör ha en fastare hållbake. Jag tror icke, att jag vidare behöfver utveckla detta för herrarne, ty själfva saken är väl så tydlig den kan vara.</w:t>
        <w:br/>
        <w:br/>
        <w:t>Här är ännu föredraget blott mom. a, och där har jag intet yrkande annat än om bifall. Däremot skall jag komma med yrkande om bifall till reservationen, då vi hinna till den punkt, där Första Kammarens ledamöter skilja sig från Andra Kammarens.</w:t>
      </w:r>
    </w:p>
    <w:p>
      <w:pPr>
        <w:pStyle w:val="Heading2"/>
      </w:pPr>
      <w:r>
        <w:t>2. Fridtjuv Berg (–, man)</w:t>
      </w:r>
    </w:p>
    <w:p>
      <w:r>
        <w:rPr>
          <w:b w:val="0"/>
        </w:rPr>
        <w:t>Till en början är det mig ett behof att få uttala min varmaste erkänsla för den välvilja, sammansatta utskottets samtliga ledamöter, från denna kammare likaväl som från Andra Kammaren, visat den kungl. propositionen och därmed folkskolan och dess lärarekår. Såsom den förre ärade talaren påpekade, hafva visserligen ledamöterna från denna kammare afgifvit en reservation, men såsom ock af honom framhölls, afser denna reservation icke själfva löneförbättringen i och för sig, utan endast det sätt, hvarpå de ökade kostnaderna lämpligen böra fördelas mellan staten och kommunerna.</w:t>
        <w:br/>
        <w:br/>
        <w:t>Det skäl, som af reservanterna anförts emot ett öfverflyttande af ålderstilläggen helt och hållet på statsverket, är det, att folkskoleväsendet 1 första hand är en kommunens angelägenhet och att kommunen därför bör vara mycket starkt ekonomiskt intresserad i folkskoleväsendet.</w:t>
        <w:br/>
        <w:br/>
        <w:t>Att folkskoleväsendet i första hand är en kommunens angelägenhet, är obestridligt. Efter min mening bör det ock framgent så förblifva. Det är därför alldeles i sin ordning, att kommunerna äro starkt ekonomiskt intresserade i folkskoleväsendet. Hvad jag emellertid vill påpeka är, att detta komma de sannerligen ock att förblifva, äfven om utskottets förslag skulle vinna Riksdagens bifall. Kommunernas andel i kostnaderna för folkskoleväsendet består nämligen endast till en mindre del i kostnaden för lärarelönerna. Utgifterna för andra ändamål, för folkskolebyggnader, för inventarier, för materiel, för naturaprestationer till lärarne, gå till vida mer än utgifterna för själfva lärarelönerna. Enligt det senast tillgängliga häftet af folkskolestatistiken utgjorde kommunernas utgifter för folkskoleväsendet år 1902 24,203,482 kronor. Till bestridande häraf erhöllo kommunerna i lönebidrag från staten 6,805,820 kronor. De fingo således af staten 28 4, men de hade själfva att bära 72 4 af det hela. Under sådana förhållanden finns det ingen anledning att tro, att ett lättande af kommunernas ekonomiska bekymmer för folkskoleväsendet skulle medföra ett försvagande af kommunernas intresse för folkskoleväsendet.</w:t>
        <w:br/>
        <w:br/>
        <w:t>Då kommunernas ekonomiska uppoffringar för sina folkskolor äro så pass betydande, som de verkligen äro, säger det sig själft, att en tillökning af öfver !/; million kronor skulle blifva för kommunerna mycket kännbar. Man bör härvid ihågkomma, huru starkt kommunerna äro skuldsatta för folkskoleändamål och i hur hög grad skuldsättningen tillväxer. År 1863 utgjorde kommunernas skuldbörda för folkskoleändamål 3,665,157 kronor, men år 1900 hade den vuxit</w:t>
        <w:br/>
        <w:br/>
        <w:t>till 21,574,318 kronor. Nu förklaras det visserligen uti reservationen, att de ökade utgifterna för kommunerna i allt fall ej blifva större, än att de kunna af dem bäras. Ja, det hoppas jag visserligen, men att en börda kan bäras, bör väl icke hindra, att man, om möjligt är, söker ställa så till, att den kan med större lätthet bäras. Och om, såsom här alldeles otvetydigt är fallet, den större lättheten att bära dessa utgifter kan vinnas därigenom, att bördan jämnare fördelas, så synes det mig vara icke allenast en klokhetsåtgärd, utan rent af en af billighet och rättvisa påkallad plikt, att det sker så.</w:t>
        <w:br/>
        <w:br/>
        <w:t>Nu är det ju allmänt kändt och äfven ofta öfverklagadt, att kostnaden för folkskoleväsendet drabbar de olika kommunerna i allra högsta grad ojämnt. Jag har med anledning af reservationen låtit upprätta en statistik för år 1904 öfver utdebiteringen pr fyrk för folkskoleundervisningen i rikets olika skoldistrikt på landsbygden och utdebiteringen pr bevillningskrona för samma ändamål i rikets samtliga städer. Jag skall naturligtvis icke föredraga dessa tabeller, men jag skall anföra några belysande siffror ur dem.</w:t>
        <w:br/>
        <w:br/>
        <w:t>Inom folkskoledistrikten på landsbygden växlar utdebiteringen pr fyrk för folkskoleväsendet mellan 0 öre och 106 öre. Den utgjorde 0 öre i 13 skoldistrikt, 1—5 öre i 18, 6—10 öre uti 103, 11—15 öre uti 276, 16—20 öre uti 457, 21—25 öre uti 441, 26— —30 öre uti 390, 31—40 öre uti 347, 41—50 öre uti 126, 51—60 öre uti 61, 61—70 öre uti 19, 71—80 öre uti 7, 81—90 öre uti 4, 91—100 öre i 2 samt 101—106 öre i 3 skoldistrikt.</w:t>
        <w:br/>
        <w:br/>
        <w:t>Inom ett och samma län förekommo de allra största kastningar. Således utdebiterades inom Stockholms län 0 öre i Malsta kommun, men 58 öre i Möja, inom Uppsala län 2 öre i Vaksala och Skoklosters skoldistrikt, men 62 öre i Arnö o. s. v. Jag kunde fortsätta med en hel lista. Inom några län finnes det en mängd församlingar med synnerligen hög utdebitering pr fyrk för folskoleändamål. Så framför allt inom Gottlands län, där i 19 församlingar utdebiteringen pr fyrk öfversteg 50 öre och i en församling uppgick ända till 102 öre.</w:t>
        <w:br/>
        <w:br/>
        <w:t>Äfven i fråga om städerna förekom en liknande växling, fastän icke på långt när så stark. Bara ett exempel. Medan i Norrtälje utdebiteringen pr bevillningskrona utgjorde 95 öre, var den i de små städerna Öregrund och Östhammar 3 kronor.</w:t>
        <w:br/>
        <w:br/>
        <w:t>Skulle ur dessa statistiska siffror någon allmän regel kunna dragas, så skulle det snarast blifva den, att ju fattigare och mindre bärkraftig en kommun är, dess större utdebitering måste den för sitt folkskoleväsen vidkännas.</w:t>
        <w:br/>
        <w:br/>
        <w:t>Jag undrar, om någon i betraktande af denna ytterst stora ojämnhet kan undgå den tanken, att här förefinnes ett missförhållande, som en framsynt skolpolitik måste söka att mildra, men icke att förvärra. Genom ett antagande af utskottets här föreliggande förslag skulle missförhållandet blifva i någon mån lindradt, men genom ett bifall till reservationen skulle det i samma mån blifva förvärradt.</w:t>
        <w:br/>
        <w:br/>
        <w:t xml:space="preserve">Denna synpunkt har också, som den föregående ärade talaren mycket riktigt framhöll, varit påpekad af en stor del af de myndigheter, som hörts öfver förslaget. Jag skall i detta fall blott be att få anföra hvad domkapitlet i Lund i underdånig skrifvelse den 2 aug. 1905 härom yttrat. Det säger: »På det att utgifterna för folkbildningen måtte i möjliga hänseenden blifva jämnare fördelade, en förbättrad organisation af folkskoleväsendet i många distrikt måtte kunna lättare införas och folkskolans utveckling måtte kunna snabbare främjas, borde enligt domkapitlets åsikt de sålunda föreslagna ålderstilläggen för folkskolans ordinarie lärare och </w:t>
      </w:r>
      <w:r>
        <w:rPr>
          <w:b/>
        </w:rPr>
        <w:t>lärarinnor³</w:t>
      </w:r>
      <w:r>
        <w:rPr>
          <w:b w:val="0"/>
        </w:rPr>
        <w:t xml:space="preserve"> helt och hållet utgå af allmänna medel.»</w:t>
        <w:br/>
        <w:br/>
        <w:t>Dot förefaller mig, som det vore en lika välbetänkt som moderat åtgärd att ställa så till, att, med bibehållande af kommunernas andel i begynnelselönen, ålderstilläggen öfvertoges af statsverket. Detta har, som bekant, varit ett önskemål inom Andra Kammaren. Jag tillåter mig därför vördsamt hemställa till denna kammare, om</w:t>
        <w:br/>
        <w:br/>
        <w:t>det icke vore skäl att i detta hänseende nu gå medkammaren till mötes.</w:t>
      </w:r>
    </w:p>
    <w:p>
      <w:pPr>
        <w:pStyle w:val="Heading2"/>
      </w:pPr>
      <w:r>
        <w:t>3. Albert Bergström (Första kammarens protektionistiska parti, man)</w:t>
      </w:r>
    </w:p>
    <w:p>
      <w:r>
        <w:rPr>
          <w:b w:val="0"/>
        </w:rPr>
        <w:t xml:space="preserve">Jag kan för min del icke annat än beklaga det resultat, som såväl Kungl. Maj:t som utskottet i denna löneregleringsfråga kommit till, i det afseendet, att olika ersättning är föreslagen för samma slags arbete blott på grund af att det förrättas af olika kön, och detta till och med i strid mot hvad som hittills varit gällande. När en åtgärd från statens sida vidtages, ställer man i allmänhet den fordran därpå, att den skall förbättra och skapa större rättvisa än hvad förut varit rådande, men, såvidt jag kan förstå, har utskottet i det framlagda förslaget gått en rakt motsatt väg. Det finnes verksamhetsområden, där möjligen </w:t>
      </w:r>
      <w:r>
        <w:rPr>
          <w:b/>
        </w:rPr>
        <w:t>kvinnans¹</w:t>
      </w:r>
      <w:r>
        <w:rPr>
          <w:b w:val="0"/>
        </w:rPr>
        <w:t xml:space="preserve"> arbete med skäl kan betalas mindre än mannens, emedan arbetet icke så helt utfyller det mål, som afses därmed, som hvad mannens arbete kan göra. Det uppgifves, att sådant arbete i statens tjänst skall vara vid t. ex. telegrafen och posten, men på det här området tror jag, att man kan vara fullt enig om att </w:t>
      </w:r>
      <w:r>
        <w:rPr>
          <w:b/>
        </w:rPr>
        <w:t>kvinnans¹</w:t>
      </w:r>
      <w:r>
        <w:rPr>
          <w:b w:val="0"/>
        </w:rPr>
        <w:t xml:space="preserve"> arbete ej är mannens underlägset. Jag har i min motion framlagt skäl, som jag anser vara mycket tungt vägande för påståendet, att </w:t>
      </w:r>
      <w:r>
        <w:rPr>
          <w:b/>
        </w:rPr>
        <w:t>kvinnans¹</w:t>
      </w:r>
      <w:r>
        <w:rPr>
          <w:b w:val="0"/>
        </w:rPr>
        <w:t xml:space="preserve"> verksamhet på skolans område t. o. m. är af större välsignelse än mannens. Det är då obilligt att gifva </w:t>
      </w:r>
      <w:r>
        <w:rPr>
          <w:b/>
        </w:rPr>
        <w:t>henne²</w:t>
      </w:r>
      <w:r>
        <w:rPr>
          <w:b w:val="0"/>
        </w:rPr>
        <w:t xml:space="preserve"> en lägre aflöning i synnerhet då </w:t>
      </w:r>
      <w:r>
        <w:rPr>
          <w:b/>
        </w:rPr>
        <w:t>hon²</w:t>
      </w:r>
      <w:r>
        <w:rPr>
          <w:b w:val="0"/>
        </w:rPr>
        <w:t xml:space="preserve"> hittills har haft lika och borde haft högre lön här af samma skäl, som mannen nu har högre i posten och telegrafen.</w:t>
        <w:br/>
        <w:br/>
        <w:t xml:space="preserve">Det vill synas af utredningen, som om anledningen, hvarför en nedsättning i aflöningen gjorts för </w:t>
      </w:r>
      <w:r>
        <w:rPr>
          <w:b/>
        </w:rPr>
        <w:t>kvinnan¹</w:t>
      </w:r>
      <w:r>
        <w:rPr>
          <w:b w:val="0"/>
        </w:rPr>
        <w:t xml:space="preserve">, skulle vara sparsamhetsskäl från statens sida. Man har tänkt sig ett existensminimum för mannen och ett för </w:t>
      </w:r>
      <w:r>
        <w:rPr>
          <w:b/>
        </w:rPr>
        <w:t>kvinnan¹</w:t>
      </w:r>
      <w:r>
        <w:rPr>
          <w:b w:val="0"/>
        </w:rPr>
        <w:t xml:space="preserve">, och framställer då den fordran på </w:t>
      </w:r>
      <w:r>
        <w:rPr>
          <w:b/>
        </w:rPr>
        <w:t>kvinnan¹</w:t>
      </w:r>
      <w:r>
        <w:rPr>
          <w:b w:val="0"/>
        </w:rPr>
        <w:t xml:space="preserve">, att </w:t>
      </w:r>
      <w:r>
        <w:rPr>
          <w:b/>
        </w:rPr>
        <w:t>hon²</w:t>
      </w:r>
      <w:r>
        <w:rPr>
          <w:b w:val="0"/>
        </w:rPr>
        <w:t xml:space="preserve"> till statens bästa skall offra den rätt, </w:t>
      </w:r>
      <w:r>
        <w:rPr>
          <w:b/>
        </w:rPr>
        <w:t>hon²</w:t>
      </w:r>
      <w:r>
        <w:rPr>
          <w:b w:val="0"/>
        </w:rPr>
        <w:t xml:space="preserve"> har, till samma ersättning som mannen. Måhända är man van vid att fordra dylika offer på det hållet. Jag kan emellertid icke förstå tanken i detta. Afven en </w:t>
      </w:r>
      <w:r>
        <w:rPr>
          <w:b/>
        </w:rPr>
        <w:t>lärarinna³</w:t>
      </w:r>
      <w:r>
        <w:rPr>
          <w:b w:val="0"/>
        </w:rPr>
        <w:t xml:space="preserve"> bör väl kunna ha anspråk på att hafva någon hjälp i sitt hem. För </w:t>
      </w:r>
      <w:r>
        <w:rPr>
          <w:b/>
        </w:rPr>
        <w:t>henne²</w:t>
      </w:r>
      <w:r>
        <w:rPr>
          <w:b w:val="0"/>
        </w:rPr>
        <w:t xml:space="preserve"> äro nog icke de husliga syss-</w:t>
        <w:br/>
        <w:br/>
        <w:t xml:space="preserve">lorna lättare att förrätta än för mannen, och det kan vara förenadt med större obehag, på vissa platser ja t. o. m. risk för </w:t>
      </w:r>
      <w:r>
        <w:rPr>
          <w:b/>
        </w:rPr>
        <w:t>kvinnan¹</w:t>
      </w:r>
      <w:r>
        <w:rPr>
          <w:b w:val="0"/>
        </w:rPr>
        <w:t xml:space="preserve"> att vara ensam än det är för mannen. Skillnaden i existensminimum för man och </w:t>
      </w:r>
      <w:r>
        <w:rPr>
          <w:b/>
        </w:rPr>
        <w:t>kvinna¹</w:t>
      </w:r>
      <w:r>
        <w:rPr>
          <w:b w:val="0"/>
        </w:rPr>
        <w:t xml:space="preserve"> kan sålunda icke vara så stor som skillnaden i existensminimum i olika trakter af landet. Den nu föreslagna lönen torde på en del platser möjligen öfverskrida ett existensminimum för vare sig man eller </w:t>
      </w:r>
      <w:r>
        <w:rPr>
          <w:b/>
        </w:rPr>
        <w:t>kvinna¹</w:t>
      </w:r>
      <w:r>
        <w:rPr>
          <w:b w:val="0"/>
        </w:rPr>
        <w:t xml:space="preserve">, men ovedersägligt är, att densamma knappast uppgår till halfva existensminimum på andra platser. Här har det således, synes det mig, varit ett fält, som legat mera nära till hands att bearbeta, om besparing af statsmedel och rättvisa varit det hufvudsakliga syftet. Hade det varit sparsamhetshänsyn, som gjort sig gällande, så tycker man också, att man skulle vilja se den allmänna lagen, som trycker sin prägel så tungt på det dagliga lifvet, om tillgång och efterfrågan i någon mån här hafva fått tilllämpning. Icke heller detta kan jag förstå varit händelsen, ty då borde, såvidt jag kan tänka mig, förslaget ha utmynnat i ett utökande af seminarierna och möjligen i en omdaning af dessa, men något sådant har icke varit ifrågasatt. Jag kan under sådana förhållanden icke se förslaget i det speciella fall, jag här berört, vara annat än en orättvisa, som nu må hända icke i praktiskt afseende drabbar </w:t>
      </w:r>
      <w:r>
        <w:rPr>
          <w:b/>
        </w:rPr>
        <w:t>kvinnan¹</w:t>
      </w:r>
      <w:r>
        <w:rPr>
          <w:b w:val="0"/>
        </w:rPr>
        <w:t xml:space="preserve"> så synnerligen hårdt, men gör det så mycket mera principiellt och därföre för </w:t>
      </w:r>
      <w:r>
        <w:rPr>
          <w:b/>
        </w:rPr>
        <w:t>henne²</w:t>
      </w:r>
      <w:r>
        <w:rPr>
          <w:b w:val="0"/>
        </w:rPr>
        <w:t xml:space="preserve"> framdeles kan ha mycket ödesdigra praktiska följder i andra riktningar.</w:t>
        <w:br/>
        <w:br/>
        <w:t>Det är en de maktägandes draksådd utaf dylik beskaffenhet i förflutna tider, hvars brodd nu håller på att uppskjuta, hotande det moderna samhällets grundvalar. Jag vill icke vara med om en sådan sådd nu, som kränker rätten för den lugnaste, laglydigaste, ja, bästa hälften af vårt folk, en sådd, hvars skördar efterkommande tvingas att inhösta. Jag finner mig föranlåten att tvärt om mot en dylik åtgärd inlägga min bestämda gensaga.</w:t>
        <w:br/>
        <w:br/>
        <w:t>I öfrigt har utskottet med afseende å saken i sin helhet yttrat, att ifrågavarande lönereglering synes vara af så stort behof påkallad, att densamma icke lämpligen bör uppehållas af en vidlyftig utredning angående de förhållanden, som jag i min motion berört. I detta afseende tror jag, att utskottet har rätt och med anledning häraf, herr grefve och talman, har jag intet yrkande att göra.</w:t>
      </w:r>
    </w:p>
    <w:p>
      <w:pPr>
        <w:pStyle w:val="Heading2"/>
      </w:pPr>
      <w:r>
        <w:t>4. Adolf von Möller (Första kammarens protektionistiska parti, man)</w:t>
      </w:r>
    </w:p>
    <w:p>
      <w:r>
        <w:rPr>
          <w:b w:val="0"/>
        </w:rPr>
        <w:t>Det förvånar mig, på samma gång som det i viss mån gläder mig se, att den talare, som först hade ordet, så lifligt och varmt instämde med sin förre antagoist. Den vänskap och sympati, som tycktes råda dem emellan och för hvilken han gjorde sig till tolk, räckte emellertid dock icke till slutet af hans anförande, ty där satte han ett krokben för sin nyförvärfvade vän genom att yrka bifall till reservationen.</w:t>
        <w:br/>
        <w:br/>
        <w:t xml:space="preserve">Ty hvad blir konsekvensen af ett bifall till reservationen? Hvad blir följden, om kommunerna skola deltaga som hittills i betalningen af ålderstilläggen, om icke det, att på många ställen sparsamhetssynpunkten kommer att göra sig gällande i vissa kummuner, där man då kommer att föredraga </w:t>
      </w:r>
      <w:r>
        <w:rPr>
          <w:b/>
        </w:rPr>
        <w:t>lärarinnor³</w:t>
      </w:r>
      <w:r>
        <w:rPr>
          <w:b w:val="0"/>
        </w:rPr>
        <w:t>, och då kommer just det</w:t>
        <w:br/>
        <w:br/>
        <w:t xml:space="preserve">statsrådets namn återfinnes på denna petition, som aflämnades, innan herr statsrådet ännu tillträdt sin nuvarande befattning. Det sades här för några år sedan, att man har så olika syn på sakerna, då man ser dem nedifrån mot då de betraktas uppifrån. Jag hoppas åtminstone, att herr statsrådet åtminstone på den tiden ansåg den sak, han då förordade, rättvis, och att hans enda motiv för att bryta med en rättvis princip och bryta mot sina förra åsikter varit, att han betraktat en kompromiss nödvändig af politiska och statsfinansiella skäl. Det säges i kungl. propositionen att, då icke lika lön kunde gifvas för samma arbete, motivet härtill vore vikten af att alla lärare blefve lika ställda i ekonomiskt afseende. Mina herrar! detta låter mycket vackert, men låt oss undersöka denna sats litet närmare och se, huru den håller streck, Först och främst bryter man denna princip i fråga om de ogifta manliga lärarne; de äro inga familjeförsörjare. Nå, då säger man: de blifva familjeförsörjare. Antag emellertid, att de gifta sig men att äktenskapet blifver barnlöst. Då blifva de ju icke likställda med andra gifta lärare, som hafva en stor familj att försörja. En konsekvens af denna princip blefve den, att lönetillägg borde gifvas i förhållande till barnantalet, men det lärer väl herrarne icke vilja vara med om. Således är redan från början principen bruten, men det låter så bra, då man vill fråntaga </w:t>
      </w:r>
      <w:r>
        <w:rPr>
          <w:b/>
        </w:rPr>
        <w:t>kvinnan¹</w:t>
      </w:r>
      <w:r>
        <w:rPr>
          <w:b w:val="0"/>
        </w:rPr>
        <w:t xml:space="preserve"> en </w:t>
      </w:r>
      <w:r>
        <w:rPr>
          <w:b/>
        </w:rPr>
        <w:t>hennes²</w:t>
      </w:r>
      <w:r>
        <w:rPr>
          <w:b w:val="0"/>
        </w:rPr>
        <w:t xml:space="preserve"> rättighet, att säga: </w:t>
      </w:r>
      <w:r>
        <w:rPr>
          <w:b/>
        </w:rPr>
        <w:t>hon²</w:t>
      </w:r>
      <w:r>
        <w:rPr>
          <w:b w:val="0"/>
        </w:rPr>
        <w:t xml:space="preserve"> behöfver icke så mycket, </w:t>
      </w:r>
      <w:r>
        <w:rPr>
          <w:b/>
        </w:rPr>
        <w:t>hon²</w:t>
      </w:r>
      <w:r>
        <w:rPr>
          <w:b w:val="0"/>
        </w:rPr>
        <w:t xml:space="preserve"> är icke familjeförsörjare. Man svarar på invändningen, att detta gäller äfven beträffande de ogifta lärarne, att desse blott äro ett fåtal; man får hålla sig till regeln. Men huru många gifte barnlöse lärare finnas icke och tillföres icke genom </w:t>
      </w:r>
      <w:r>
        <w:rPr>
          <w:b/>
        </w:rPr>
        <w:t>hustruns²</w:t>
      </w:r>
      <w:r>
        <w:rPr>
          <w:b w:val="0"/>
        </w:rPr>
        <w:t xml:space="preserve"> arbete ett tillskott till familjens inkomster? Dessutom vill jag påpeka, att en stor del af de ogifta </w:t>
      </w:r>
      <w:r>
        <w:rPr>
          <w:b/>
        </w:rPr>
        <w:t>kvinnliga¹</w:t>
      </w:r>
      <w:r>
        <w:rPr>
          <w:b w:val="0"/>
        </w:rPr>
        <w:t xml:space="preserve"> lärarne också kunna sägas vara familjeförsörjare; i de festa fall hafva de en gammal fader eller </w:t>
      </w:r>
      <w:r>
        <w:rPr>
          <w:b/>
        </w:rPr>
        <w:t>moder²</w:t>
      </w:r>
      <w:r>
        <w:rPr>
          <w:b w:val="0"/>
        </w:rPr>
        <w:t xml:space="preserve"> eller minderåriga syskon att försörja. Då säger man, att lärarne äfven såsom gifta kunna befinna sig i samma ställning, men, som vi väl förstå, pretentionerna i nu nämnda afseende på en gift lärare bortfalla, då han sitter med en stor barnskara. Då säger man: </w:t>
      </w:r>
      <w:r>
        <w:rPr>
          <w:b/>
        </w:rPr>
        <w:t>kvinnan¹</w:t>
      </w:r>
      <w:r>
        <w:rPr>
          <w:b w:val="0"/>
        </w:rPr>
        <w:t xml:space="preserve"> är förnöjsammare, </w:t>
      </w:r>
      <w:r>
        <w:rPr>
          <w:b/>
        </w:rPr>
        <w:t>hon²</w:t>
      </w:r>
      <w:r>
        <w:rPr>
          <w:b w:val="0"/>
        </w:rPr>
        <w:t xml:space="preserve"> är sparsammare och mer arbetsam. Således, alla dessa goda egenskaper skola läggas </w:t>
      </w:r>
      <w:r>
        <w:rPr>
          <w:b/>
        </w:rPr>
        <w:t>henne²</w:t>
      </w:r>
      <w:r>
        <w:rPr>
          <w:b w:val="0"/>
        </w:rPr>
        <w:t xml:space="preserve"> till disfavör och till favör för mannen. Männen hafva dyrbarare lefnadsvanor, större pretentioner på lifvet, en ogift lärare bör kunna hålla sig med </w:t>
      </w:r>
      <w:r>
        <w:rPr>
          <w:b/>
        </w:rPr>
        <w:t>hushållerska³</w:t>
      </w:r>
      <w:r>
        <w:rPr>
          <w:b w:val="0"/>
        </w:rPr>
        <w:t xml:space="preserve">, han kan icke laga sin mat själf, det kan däremot </w:t>
      </w:r>
      <w:r>
        <w:rPr>
          <w:b/>
        </w:rPr>
        <w:t>lärarinnan³</w:t>
      </w:r>
      <w:r>
        <w:rPr>
          <w:b w:val="0"/>
        </w:rPr>
        <w:t xml:space="preserve">, följaktligen har </w:t>
      </w:r>
      <w:r>
        <w:rPr>
          <w:b/>
        </w:rPr>
        <w:t>hon²</w:t>
      </w:r>
      <w:r>
        <w:rPr>
          <w:b w:val="0"/>
        </w:rPr>
        <w:t xml:space="preserve"> en ökad förmån härutinnan. Man anser, att den manlige ogifta läraren behöfver ordentlig mat och ett ordentligt hem, en </w:t>
      </w:r>
      <w:r>
        <w:rPr>
          <w:b/>
        </w:rPr>
        <w:t>lärarinna³</w:t>
      </w:r>
      <w:r>
        <w:rPr>
          <w:b w:val="0"/>
        </w:rPr>
        <w:t xml:space="preserve"> behöfver icke mer än litet kaffe och kallmat. Jag tror icke det är rätt att komma med sådana uttalanden, hvilka, då man synar dem i sömmarne, icke hålla streck. Har jag orätt i min uppfattning, om jag påstår, att pudelns kärna är att finna däri, att man anser den </w:t>
      </w:r>
      <w:r>
        <w:rPr>
          <w:b/>
        </w:rPr>
        <w:t>kvinnliga¹</w:t>
      </w:r>
      <w:r>
        <w:rPr>
          <w:b w:val="0"/>
        </w:rPr>
        <w:t xml:space="preserve"> arbetskraften vara billigare och att man bör slå mynt däraf allt fortfarande. Man vill kanske icke säga det rent ut, men åtminstone antyder man detta, när det på sidan 26 i den kungl. propositionen</w:t>
        <w:br/>
        <w:br/>
        <w:t xml:space="preserve">hänvisas på den omständigheten, att »på de flesta andra verksamhetsområden den </w:t>
      </w:r>
      <w:r>
        <w:rPr>
          <w:b/>
        </w:rPr>
        <w:t>kvinnliga¹</w:t>
      </w:r>
      <w:r>
        <w:rPr>
          <w:b w:val="0"/>
        </w:rPr>
        <w:t xml:space="preserve"> arbetskraften är billigare än den manliga». Detta förhållande är snarare att beklaga än att skryta öfver, och bevisar blott de maktägandes egoism och brist på hänsyn gentemot </w:t>
      </w:r>
      <w:r>
        <w:rPr>
          <w:b/>
        </w:rPr>
        <w:t>kvinnorna¹</w:t>
      </w:r>
      <w:r>
        <w:rPr>
          <w:b w:val="0"/>
        </w:rPr>
        <w:t xml:space="preserve">, som vid afgörandet af frågor, som röra deras ekonomiska eller rättsliga ställning, ej hafva någon medbestämmande rätt. Hvad än må sägas om denna kammare, lärer det icke kunna påstås, att densamma, då det varit fråga om lönetillägg, någonsin visat sig knusslig på styfvern. Äfven om den kungl. propositionens slutsiffra vid en förhöjning af </w:t>
      </w:r>
      <w:r>
        <w:rPr>
          <w:b/>
        </w:rPr>
        <w:t>lärarinnornas³</w:t>
      </w:r>
      <w:r>
        <w:rPr>
          <w:b w:val="0"/>
        </w:rPr>
        <w:t xml:space="preserve"> löneförmåner skulle behöfva att höjas med 150,000 å 160,000 kronor, så undrar jag, om Första Kammaren därvidlag bör svika sina gamla traditioner, och det skulle glädja mig, om Första Kammaren här komme att vara liberalare än hvad den liberala regeringen sorgligt nog i detta fall visat sig vara. Jag hoppas, att då vi komma till punkten b) Första Kammaren åtminstone ville göra den ändringen, att däruti strykes de sista orden efter »etthundrafemtio kronor», så att ålderstilläggen blefve lika för manliga och </w:t>
      </w:r>
      <w:r>
        <w:rPr>
          <w:b/>
        </w:rPr>
        <w:t>kvinnliga¹</w:t>
      </w:r>
      <w:r>
        <w:rPr>
          <w:b w:val="0"/>
        </w:rPr>
        <w:t xml:space="preserve"> lärare.</w:t>
      </w:r>
    </w:p>
    <w:p>
      <w:pPr>
        <w:pStyle w:val="Heading2"/>
      </w:pPr>
      <w:r>
        <w:t>5. unknown (–, –)</w:t>
      </w:r>
    </w:p>
    <w:p>
      <w:r>
        <w:rPr>
          <w:b w:val="0"/>
        </w:rPr>
        <w:t>Såsom af den förste ärade talarens anförande framgick, ligger bakom reservationens något knapphändiga motivering fördold den tankegången, att ett afvikande från nu gällande princip rörande fördelningen af statens och kommunernas anslag till ifrågavarande aflöningsförmåner skulle kunna leda till en viss ekonomisk släpphändhet från kommunernas sida och i en framtid till genomdrifvande af mindre befogade löneförhöjningar än hvad nu är fråga om. Jag erkänner till fullo dessa farhågors berättigande och skulle obetingadt följa med reservationen, om alla svenska kommuner vore förlagda i städerna eller i det bördiga Skåne eller om inom desamma alltid befunnes afsevärd beskattningsbar inkomst. Nu är det tyvärr icke så, och det är af hänsyn till de talrika fattiga kommuner, hvilka äro oskäligt betungade af skatter, jag önskar framgång åt utskottets förslag. I min hembygd och väl litet hvarstädes i landet finnas till exempel aflägsna skogssocknar, visst icke endast hörande till de mindre utan tvärtom med relativt talrika skattskyldige, som under många vedervärdigheter bruka sina magra hemman; någon nämnvärd förmögenhet är där icke representerad, den större delen af den arbetsdugliga befolkningen drager sig därifrån till städerna eller till andra arbetscentra lämnande barn och åldringar att omhänderhafva de fattiga förvärfskällorna. I sammanhang därmed aftaga nog befolkningssiffrorna, samtidigt med att skolbarnens antal kanske ökas, jämsides med lärarnes anspråk på högre löner och skolinspektörernas fordringar på större och rymligare 1okaler. Nu säga reservanterna, att omsorgen om folkskoleväsendet i första hand är en kommunens uppgift. Det är nog så, men denna omsorg hvilar dock icke på frivillighetens grund. I sådant fall skulle nog ej förekomma, att med aftagande befolkningssiffra ständigt nya skolhus uppväxa. Härmed följa ju ökade skatter, hvilka, tillika med ökade fattigvårdsutgifter, gjort, att skattetungan nått en höjd, som</w:t>
        <w:br/>
        <w:br/>
        <w:t>är rent af outhärdlig och hvarom en stadsbo knappast gör sig en föreställning. I min hemtrakt finnas socknar, där uttaxeringen går till öfver två kronor per fyrk eller mer än tjugo kronor för bevillningskrona. Under sådana förhållanden måste de skattskyldiga ställa sig tveksamma i fråga om lönetillökningar. Om Riksdagen icke desto mindre beviljar sådana, måste den tillse, att vederbörande kunna bära därmed förenade utgifter. Nu kan det invändas, att de belopp, som falla på kommunerna i detta fall, icke äro så afsevärda, att de icke kunna bäras. Men dels äro de icke alldeles frånsevärda, dels kan en droppe komma en bräddad bägare att rinna öfver. En utjämning af den kommunala skattebördan är förr eller senare nödvändig. Det lämpligaste sättet är, att detta sker genom direkta oafkortade statsbidrag i en eller annan form. Skulle detta komma att missbrukas genom städernas benägenhet för skollyx eller genomdrifvande af oskäliga löneförhöjningar, så är detta betänkligt nog, men tungan komme i alla händelser att drabba förmögenheten, som mest är samlad i städerna samt i industricentra, och om dessa kan ju med något berättigande sägas, att de tillgodogöra sig de fattiga kommunernas skolkostnader genom att importera arbetskraft därifrån. Det måste anses äfven med statsfinansiell synpunkt öfverensstämmande att tillse, att stora områden af landet icke göras obeboeliga på grund af öfverdrifna skatter. Landsbygden har svårigheter nog att dragas med ändå, och det vore orätt att göra dem större. Det är på dessa grunder, herr grefve och talman, jag kommer att i alla punkter följa utskottets förslag.</w:t>
      </w:r>
    </w:p>
    <w:p>
      <w:pPr>
        <w:pStyle w:val="Heading2"/>
      </w:pPr>
      <w:r>
        <w:t>6. Per Sörensson (–, man)</w:t>
      </w:r>
    </w:p>
    <w:p>
      <w:r>
        <w:rPr>
          <w:b w:val="0"/>
        </w:rPr>
        <w:t>Den mängd af motioner, som blifvit väckta i båda kamrarne i anledning af den kungl. propositionen, visar, att meningarne äro mycket delade med hänsyn till, huru denna fråga bör lösas. Äfven jag har framställt en motion i detta stycke, där jag föreslagit, att begynnelselönen skulle sättas till 800 kronor med fyra ålderstillägg, och jag har menat, att detta skulle kunna medföra åtskilliga fördelar, dels därigenom att folkskollärarne i afseende å ålderstilläggens antal blefve likställda med de allmänna läroverkens lärare, och dels på det sätt, att slutlönen komme att gå till något högre belopp än den af Kungl. Maj:t föreslagna, hvarjämte slutligen pensionerna skulle blifva något högre; således, enligt mitt förslag, skulle de äldre lärarnes fördelar blifva något större än hvad Kungl. Maj:t föreslagit. Men det visade sig då, att om man tager en period af trettio år, lönerna blifva något mindre än såsom de föreslås i den kungl. propositionen. Emellertid har jag låtit mitt förslag falla, först och främst af det skäl, att jag vill en verklig lönereglering för folkskollärarne, och jag vill icke genom att fasthålla vid ett sådant förslag, som det af mig afgifna, splittra meningarna i kammaren. Jag har ingått på den af Kungl. Maj:t föreslagna löneregleringen, på det att en verklig sådan reglering må komma till stånd, ty jag anser den vara af tvingande nödvändighet påkallad samt icke längre böra uppskjutas. Af detta skäl är jag emot den utredning, som begäres i en af motionerna, ty därigenom kan icke annat än</w:t>
        <w:br/>
        <w:br/>
        <w:t xml:space="preserve">vållas uppskof med frågan, men då den, såsom jag anser, bör lösas vid denna riksdag, kan det enligt min uppfattning icke finnas någon bättre lösning än den af Kungl. Maj:t föreslagna. Dessutom erkänner jag vid närmare besinnande, att om min motion vunnit framgång torde under de första fem åren lönetillökningen för lärarne hafva blifvit mycket minimal; den komme icke att gå till mer än 50 kronor. Då jag således ser därpå, att lärarne skulle bidraga till sin egen pensionering med 21!/, procent af lönen samt tager hänsyn till de ökade afgifterna till </w:t>
      </w:r>
      <w:r>
        <w:rPr>
          <w:b/>
        </w:rPr>
        <w:t>änkeoch²</w:t>
      </w:r>
      <w:r>
        <w:rPr>
          <w:b w:val="0"/>
        </w:rPr>
        <w:t xml:space="preserve"> pupillkassan, håller jag icke vidare på mitt förslag. Jag finner, att det kungl. förslaget går en medelväg, som är lämplig, och anser, att kammaren gör väl, om den antager detsamma.</w:t>
        <w:br/>
        <w:br/>
        <w:t xml:space="preserve">I afseende å ålderstilläggen förekommer dels en olikhet i afseende å storleken för man och </w:t>
      </w:r>
      <w:r>
        <w:rPr>
          <w:b/>
        </w:rPr>
        <w:t>kvinna¹</w:t>
      </w:r>
      <w:r>
        <w:rPr>
          <w:b w:val="0"/>
        </w:rPr>
        <w:t xml:space="preserve">, dels en skiljaktighet i åsikter angående sättet för deras utgående. I det förra afseendet har man talat mycket vackert om att denna olikhet skulle upphäfvas. Sant är det nog, att lika arbete bör betinga lika lön, men det är också, såsom en föregående talare framhållit, en fråga om den anständiga bärgningen, och då vet jag, att en </w:t>
      </w:r>
      <w:r>
        <w:rPr>
          <w:b/>
        </w:rPr>
        <w:t>kvinna¹</w:t>
      </w:r>
      <w:r>
        <w:rPr>
          <w:b w:val="0"/>
        </w:rPr>
        <w:t xml:space="preserve"> kan bärga sig på en mindre lön än mannen, emedan </w:t>
      </w:r>
      <w:r>
        <w:rPr>
          <w:b/>
        </w:rPr>
        <w:t>hon²</w:t>
      </w:r>
      <w:r>
        <w:rPr>
          <w:b w:val="0"/>
        </w:rPr>
        <w:t xml:space="preserve"> är både sparsammare och kan bättre ordna för sig i sitt hem än mannen. Det är alls icke fråga om att, såsom det nyss sades, icke taga hänsyn till de </w:t>
      </w:r>
      <w:r>
        <w:rPr>
          <w:b/>
        </w:rPr>
        <w:t>kvinnliga¹</w:t>
      </w:r>
      <w:r>
        <w:rPr>
          <w:b w:val="0"/>
        </w:rPr>
        <w:t xml:space="preserve"> lärarne, utan frågan är, något skarpare uttryckt: hvad behöfver </w:t>
      </w:r>
      <w:r>
        <w:rPr>
          <w:b/>
        </w:rPr>
        <w:t>hon²</w:t>
      </w:r>
      <w:r>
        <w:rPr>
          <w:b w:val="0"/>
        </w:rPr>
        <w:t xml:space="preserve"> för en anständig bärgning? Och då tror jag, att en </w:t>
      </w:r>
      <w:r>
        <w:rPr>
          <w:b/>
        </w:rPr>
        <w:t>lärarinna³</w:t>
      </w:r>
      <w:r>
        <w:rPr>
          <w:b w:val="0"/>
        </w:rPr>
        <w:t>, som nu får</w:t>
        <w:br/>
        <w:br/>
        <w:t xml:space="preserve">en begynnelselön af 900 kronor, både kan bärga sig — </w:t>
      </w:r>
      <w:r>
        <w:rPr>
          <w:b/>
        </w:rPr>
        <w:t>hon²</w:t>
      </w:r>
      <w:r>
        <w:rPr>
          <w:b w:val="0"/>
        </w:rPr>
        <w:t xml:space="preserve"> uppbär under de första fem åren 50 kronor mer än en lärare — och äfven</w:t>
        <w:br/>
        <w:br/>
        <w:t xml:space="preserve">göra insättningar på sparbanken. Under påföljande fem år har </w:t>
      </w:r>
      <w:r>
        <w:rPr>
          <w:b/>
        </w:rPr>
        <w:t>hon²</w:t>
      </w:r>
      <w:r>
        <w:rPr>
          <w:b w:val="0"/>
        </w:rPr>
        <w:t xml:space="preserve"> lika mycket som läraren, men då </w:t>
      </w:r>
      <w:r>
        <w:rPr>
          <w:b/>
        </w:rPr>
        <w:t>hon²</w:t>
      </w:r>
      <w:r>
        <w:rPr>
          <w:b w:val="0"/>
        </w:rPr>
        <w:t xml:space="preserve"> under de första åren är i tillfälle att spara, bör </w:t>
      </w:r>
      <w:r>
        <w:rPr>
          <w:b/>
        </w:rPr>
        <w:t>hon²</w:t>
      </w:r>
      <w:r>
        <w:rPr>
          <w:b w:val="0"/>
        </w:rPr>
        <w:t xml:space="preserve"> däri hafva full vedergällning för den relativa minskning, som sedan inträder.</w:t>
        <w:br/>
        <w:br/>
        <w:t xml:space="preserve">Jag är för min del mycket för att anställa </w:t>
      </w:r>
      <w:r>
        <w:rPr>
          <w:b/>
        </w:rPr>
        <w:t>lärarinnor³</w:t>
      </w:r>
      <w:r>
        <w:rPr>
          <w:b w:val="0"/>
        </w:rPr>
        <w:t xml:space="preserve">. De äro enligt min erfarenhet absolut öfverlägsna mannen på det lägre stadiet. Det kan gifvas förhållanden, till exempel i vissa arbetarsamhällen, där man kan befara, att pojkarne icke äro så väl uppfostrade, hvarvid på ett högre stadium kan vara nödvändigt att hafva en manlig lärare. Själf har jag erfarenhet af detta. Men i allmänhet kan en </w:t>
      </w:r>
      <w:r>
        <w:rPr>
          <w:b/>
        </w:rPr>
        <w:t>lärarinna³</w:t>
      </w:r>
      <w:r>
        <w:rPr>
          <w:b w:val="0"/>
        </w:rPr>
        <w:t xml:space="preserve"> bättre sätta sig in i barnens tankegång och sättet för deras uppfostran. Jag skulle mycket gärna vara med om att anställa ännu flera </w:t>
      </w:r>
      <w:r>
        <w:rPr>
          <w:b/>
        </w:rPr>
        <w:t>lärarinnor³</w:t>
      </w:r>
      <w:r>
        <w:rPr>
          <w:b w:val="0"/>
        </w:rPr>
        <w:t>, än nu är förhållandet, och jag tror, att vår folkundervisning skulle vinna därpå.</w:t>
        <w:br/>
        <w:br/>
        <w:t>Beträffande sättet för ålderstilläggens utgående har det anförts af chefen för ecklesiastikdepartementet mycket talande siffror, som visa, att kommunerna äro mycket betungade och att man icke borde öka denna tunga. Det blir nu dock enligt det kungl. förslaget en ökning i kommunernas utgifter under de första fem åren; sedan blefve det ju en minskning; men jag är i tillfälle att vitsorda, att det gifves knappast något ändamål, för hvilket kommunerna äro så offervilliga som folkskoleväsendet. Alla hafva, såsom jag tror, den uppfattningen, att hvad man gifver åt sina barn genom en god skolundervisning</w:t>
        <w:br/>
        <w:br/>
        <w:t>är det bästa arfvet, och när man kan gifva dem detta, hafva de därigenom fått den bästa resursen för att taga sig fram i lifvet. Då nu åtskilliga kommuner äro öfver höfvan betungade, menar jag, att det vore bättre, om staten trädde emellan och hjälpte dessa kommuner i något hänseende, men flertalet kommuner äro, såsom äfven framgick af redogörelsen, icke så betungade, att det vore nödvändigt att bryta hittills följda principer. Det har väl från början varit tanken, att statens och kommunens bidrag skulle vara lika, och ser man på de naturaprestationer, som församlingarna lämna, kan det möjligen sägas, att förhållandet nu är sådant. Jag är icke blind för de många andra uppoffringar, som måste göras för folkskoleväsendet. Men i fråga om löneförmåner kan man säga, att proportionen är hälften från staten och hälften från kommunerna, och jag anser ej heller skäl att bryta mot denna princip.</w:t>
        <w:br/>
        <w:br/>
        <w:t>Jag skall icke uppehålla kammaren längre; jag vill endast ställa en varm vädjan till kammaren att biträda det beslut, som är framställdt i reservationen, d. v. s. att kammaren i fråga om ålderstillläggen måtte besluta, att de skola utgå till !/; från kommunen och ?/, från staten.</w:t>
      </w:r>
    </w:p>
    <w:p>
      <w:pPr>
        <w:pStyle w:val="Heading2"/>
      </w:pPr>
      <w:r>
        <w:t>7. Raoul Hamilton (Frisinnade folkpartiet, man)</w:t>
      </w:r>
    </w:p>
    <w:p>
      <w:r>
        <w:rPr>
          <w:b w:val="0"/>
        </w:rPr>
        <w:t>Jag kan icke annat än med glädje hälsa den af Kungl. Maj:t föreslagna och af utskottet tillstyrkta löneförhöjningen för folkskollärarne. Vi veta, att den är af behofvet påkallad, samt af hvilken stor vikt det är för landet att hafva en plikttrogen, fosterländsk, duglig och på samma gång tillfredsställd lärarekår. Häri är jag fullkomligt enig med utskottet och äfven enig med den förste ärade talaren. Däremot kan jag icke dela dennes uppfattning rörande fördelningen mellan stat och kommun af kostnaden för nu föreslagna ålderstillägg. Jag har förgäfves väntat att få höra några talande skäl anföras härför, ty i reservationen förekommer icke något, som är af någon betydelse. Jag har hört, att anledningen till reservationen skulle ligga uti något slags utskottspolitik, i väntan på någon kompromiss, som skulle hafva en sammanjämkning till följd. Men hvarför då icke sammanjämka redan i utskottet, hvarför icke säga ifrån öppet och klart i frågan. Ett nytt skäl har framhållits, att man ville undandraga ålderstilläggen från de gemensamma voteringarne. Men jag förstår icke anledningen, hvarför icke ifrågavarande aflöning skulle vara underkastad gemensam votering likaväl som hvarje annan statens tjänstemans aflöning. Folkskollärarne uppbära ju också lön af staten, och denna afreservanterna förordade politik synes mig icke öppen, ärlig eller värdig Första Kammaren.</w:t>
        <w:br/>
        <w:br/>
        <w:t>Vidare skulle jag vilja understryka de ord, som yttrades af min kamrat på blekingebänken, att det finnes många kommuner, som icke äro mäktiga att bära de kommunala utskylder, som nu allt mer och mer läggas på dem. Tillåten mig erinra Eder, mina herrar, hurusom vi för några dagar sedan beslöto att med statsmedel understödja en norrländsk kommun för befrämjande af folkundervisningen inom densamma. Då framhölls, att den kommunala beskattningen i denna</w:t>
        <w:br/>
        <w:br/>
        <w:t>kommun sprungit upp, om man medräknar kostnaden för vägunderhållet till omkring trettio gånger bevillningen.</w:t>
        <w:br/>
        <w:br/>
        <w:t>Den aktade talaren på blekingebänken trodde, att i det bördiga Skåne ej funnes kommuner, som hade det svårt i beskattningshänseende. Jo, äfven där är detta förhållandet, och dessa skatter verka synnerligen ojämnt. Jag vill taga ett exempel: i en kommun, där ett sockerbruk är anlagdt, hafva kommunalskatterna nedgått till !/, af hvad de förut voro, under det en annan närgränsande kommun, där denna industris arbetarskaror, hvilkas skatteförmåga är ringa, bosätta sig, därigenom ådrages ökade utgifter för folkundervisningen och möjligen äfven för fattigvården. Jag föreställer mig, att härutinnan och möjligen äfven i andra fall den kommunala skatteenheten är för liten, och att till någon del åtminstone de kommunala skatterna i en snar framtid måste öfverföras på den större enheten, staten, vare sig detta finnes lämpligt i afseende å prästerskapets aflöning, kostnaden för folkundervisningen eller möjligtvis med en annan skatt, som visserligen icke är kommunal, nämligen för vägunderhållet, ty om icke staten här griper in, tror jag snart randas den dag, då kommunerna icke kunna med den bästa vilja fullgöra de åligganden, som staten pålägger dem. I enlighet med min uppfattning vill jag dock icke vara med om att påskynda det ögonblick, då detta blir nödvändigt, genom att lägga högre bidrag, än som är af nöden på kommunerna. Statsrådet och chefen för ecklesiastikdepartementet har nyss framhållit, att statens bidrag till folkundervisningen blott utgör, såvidt jag minnes rätt, !/, af kostnaden för det hela, och således är detta nu ifrågavarande bidrag icke något att tala om.</w:t>
        <w:br/>
        <w:br/>
        <w:t>Jag kommer senare att yrka bifall till utskottets förslag och afslag på reservationen.</w:t>
      </w:r>
    </w:p>
    <w:p>
      <w:pPr>
        <w:pStyle w:val="Heading2"/>
      </w:pPr>
      <w:r>
        <w:t>8. Arvid Lindman (Högerns riksdagsgrupp, man)</w:t>
      </w:r>
    </w:p>
    <w:p>
      <w:r>
        <w:rPr>
          <w:b w:val="0"/>
        </w:rPr>
        <w:t xml:space="preserve">Beträffande den första här ifrågavarande punkten, nämligen om begynnelselönen för lärare och </w:t>
      </w:r>
      <w:r>
        <w:rPr>
          <w:b/>
        </w:rPr>
        <w:t>lärarinnor³</w:t>
      </w:r>
      <w:r>
        <w:rPr>
          <w:b w:val="0"/>
        </w:rPr>
        <w:t xml:space="preserve">, hafva vi nu egentligen icke fått höra många yttranden, som gått i motsats till hvad utskottet önskat, och därom är således icke mycket att tala, men när man kommer till ålderstilläggen, förekomma yrkanden, att de skola vara lika stora för lärare och </w:t>
      </w:r>
      <w:r>
        <w:rPr>
          <w:b/>
        </w:rPr>
        <w:t>lärarinnor³</w:t>
      </w:r>
      <w:r>
        <w:rPr>
          <w:b w:val="0"/>
        </w:rPr>
        <w:t>. Det synes dock, som om i den kungl. propositionen verkligen blifvit framlagda ganska beaktansvärda skäl för att en skillnad bör göra sig gällande, och jag anser, att äfven de skäl, som utskottet framhållit — ehuruväl vi fingo af den siste talaren höra, att de icke vore af betydelse — äro för mig ganska afgörande. Jag skulle kunna utveckla mina skäl på följande sätt.</w:t>
        <w:br/>
        <w:br/>
        <w:t xml:space="preserve">År icke i alla fall förhållandet det, om herrarna läsa det förslag, som här föreligger, att i första femårsperioden, då grundlönen är gällande, hafva lärarna faktiskt 50 kronor mindre i lön än </w:t>
      </w:r>
      <w:r>
        <w:rPr>
          <w:b/>
        </w:rPr>
        <w:t>lärarinnorna³</w:t>
      </w:r>
      <w:r>
        <w:rPr>
          <w:b w:val="0"/>
        </w:rPr>
        <w:t xml:space="preserve">? Förhållandet är nämligen det, att under första femårsperioden är lönen för lärare 821 kronor 25 öre och för </w:t>
      </w:r>
      <w:r>
        <w:rPr>
          <w:b/>
        </w:rPr>
        <w:t>lärarinna³</w:t>
      </w:r>
      <w:r>
        <w:rPr>
          <w:b w:val="0"/>
        </w:rPr>
        <w:t xml:space="preserve"> 870 kronor. Då säger herr von Möller: detta beror naturligtvis på att lärarna skola betala afgift till </w:t>
      </w:r>
      <w:r>
        <w:rPr>
          <w:b/>
        </w:rPr>
        <w:t>änkeoch²</w:t>
      </w:r>
      <w:r>
        <w:rPr>
          <w:b w:val="0"/>
        </w:rPr>
        <w:t xml:space="preserve"> pupillkassan! Ja, det är sant och</w:t>
        <w:br/>
        <w:br/>
        <w:t xml:space="preserve">han får kanske fördel däraf, om han blir gift, men förblir han ungkarl, är det en ren utgift, för hvilken han icke skördar motsvarande fördel. Detta är en sak, som bör betänkas, därför att en ogift lärare är i samma ställning som en </w:t>
      </w:r>
      <w:r>
        <w:rPr>
          <w:b/>
        </w:rPr>
        <w:t>lärarinna³</w:t>
      </w:r>
      <w:r>
        <w:rPr>
          <w:b w:val="0"/>
        </w:rPr>
        <w:t>.</w:t>
        <w:br/>
        <w:br/>
        <w:t xml:space="preserve">När man kommer till den andra femårsperioden, är förhållandet så, att där hafva lärare och </w:t>
      </w:r>
      <w:r>
        <w:rPr>
          <w:b/>
        </w:rPr>
        <w:t>lärarinnor³</w:t>
      </w:r>
      <w:r>
        <w:rPr>
          <w:b w:val="0"/>
        </w:rPr>
        <w:t xml:space="preserve"> lika mycket, således från fem till tio år hafva de lika mycket. Sedan inträffa förändringar under den återstående delen af tjänstgöringstiden, i det lärarna i regeln bilda familj. Och gjorda utredningar gifva bestämdt vid handen, att i de högre åldersklasserna, där ålderstilläggen komma dem till del, äro de flesta lärarna gifta. Det är undantagsvis, som de icke äro gifta.</w:t>
        <w:br/>
        <w:br/>
        <w:t xml:space="preserve">Herr von Möller nämnde vidare, att en </w:t>
      </w:r>
      <w:r>
        <w:rPr>
          <w:b/>
        </w:rPr>
        <w:t>lärarinna³</w:t>
      </w:r>
      <w:r>
        <w:rPr>
          <w:b w:val="0"/>
        </w:rPr>
        <w:t xml:space="preserve"> kan hafva far eller </w:t>
      </w:r>
      <w:r>
        <w:rPr>
          <w:b/>
        </w:rPr>
        <w:t>mor²</w:t>
      </w:r>
      <w:r>
        <w:rPr>
          <w:b w:val="0"/>
        </w:rPr>
        <w:t xml:space="preserve">, </w:t>
      </w:r>
      <w:r>
        <w:rPr>
          <w:b/>
        </w:rPr>
        <w:t>syster²</w:t>
      </w:r>
      <w:r>
        <w:rPr>
          <w:b w:val="0"/>
        </w:rPr>
        <w:t xml:space="preserve"> eller bror att försörja, men det kan väl en ogift lärare ha i lika hög grad? Då utgick herr von Möller från att läraren skulle vara gift, emedan det passade för hans bevisföring, och följaktligen skulle anspråken på honom att draga försorg om denna far, </w:t>
      </w:r>
      <w:r>
        <w:rPr>
          <w:b/>
        </w:rPr>
        <w:t>mor²</w:t>
      </w:r>
      <w:r>
        <w:rPr>
          <w:b w:val="0"/>
        </w:rPr>
        <w:t xml:space="preserve">, </w:t>
      </w:r>
      <w:r>
        <w:rPr>
          <w:b/>
        </w:rPr>
        <w:t>syster²</w:t>
      </w:r>
      <w:r>
        <w:rPr>
          <w:b w:val="0"/>
        </w:rPr>
        <w:t xml:space="preserve"> eller bror ej vara så stora. Jag frågar: om förhållandet vore det, att läraren vid tillträdandet af sin befattning vore gift, tro icke herrarna, att han i alla fall skulle vilja försöka bidraga till dessa anhörigas underhåll? I det fallet är det ingalunda bättre ställdt för lärarna än för </w:t>
      </w:r>
      <w:r>
        <w:rPr>
          <w:b/>
        </w:rPr>
        <w:t>lärarinnorna³</w:t>
      </w:r>
      <w:r>
        <w:rPr>
          <w:b w:val="0"/>
        </w:rPr>
        <w:t>.</w:t>
        <w:br/>
        <w:br/>
        <w:t xml:space="preserve">Beträffande hvad herr von Möller också talade om att det var så orätt ställdt, att läraren behöfde en </w:t>
      </w:r>
      <w:r>
        <w:rPr>
          <w:b/>
        </w:rPr>
        <w:t>hushållerska³</w:t>
      </w:r>
      <w:r>
        <w:rPr>
          <w:b w:val="0"/>
        </w:rPr>
        <w:t xml:space="preserve">, då </w:t>
      </w:r>
      <w:r>
        <w:rPr>
          <w:b/>
        </w:rPr>
        <w:t>lärarinnan³</w:t>
      </w:r>
      <w:r>
        <w:rPr>
          <w:b w:val="0"/>
        </w:rPr>
        <w:t xml:space="preserve"> fick nöja sig med kaffe och kallmat, så, om </w:t>
      </w:r>
      <w:r>
        <w:rPr>
          <w:b/>
        </w:rPr>
        <w:t>lärarinnan³</w:t>
      </w:r>
      <w:r>
        <w:rPr>
          <w:b w:val="0"/>
        </w:rPr>
        <w:t xml:space="preserve"> skulle få 50 kronor högre lön än läraren, föreställer jag mig, att det skulle vara lika lätt för </w:t>
      </w:r>
      <w:r>
        <w:rPr>
          <w:b/>
        </w:rPr>
        <w:t>henne²</w:t>
      </w:r>
      <w:r>
        <w:rPr>
          <w:b w:val="0"/>
        </w:rPr>
        <w:t xml:space="preserve"> att hålla sig med </w:t>
      </w:r>
      <w:r>
        <w:rPr>
          <w:b/>
        </w:rPr>
        <w:t>hushållerska³</w:t>
      </w:r>
      <w:r>
        <w:rPr>
          <w:b w:val="0"/>
        </w:rPr>
        <w:t xml:space="preserve"> som för läraren. Skillnaden är, att under den första femårsperioden har </w:t>
      </w:r>
      <w:r>
        <w:rPr>
          <w:b/>
        </w:rPr>
        <w:t>hon²</w:t>
      </w:r>
      <w:r>
        <w:rPr>
          <w:b w:val="0"/>
        </w:rPr>
        <w:t xml:space="preserve"> större lön än läraren och under den andra lika mycket.</w:t>
        <w:br/>
        <w:br/>
        <w:t>Beträffande frågan om kommunernas bidrag är det ju hufvudsakligen den punkten, i hvilken reservation från Första Kammarens ledamöter inom det sammansatta utskottet föreligger, och jag skall be att något få uppehålla mig vid frågan om fördelningen af ålderstilläggen. Jag torde då först få konstatera, att för närvarande är statens bidrag ”/, af såväl lönen som ålderstillägget, men det säges nu, att det skulle blifva så förfärligt betungande, att kommunerna icke skulle kunna bidraga såsom förut med sin tredjedel. Reservanterna framhålla i reservationen, att det är en kommunernas angelägenhet, och att de böra liksom förut vara intresserade af bidragen till folkskoleväsendet. Och det yttrades af en reservant, hvilket sedan underströks af statsrådet och chefen för ecklesiastikdepartementet, att det fortfarande borde vara så och att således nu endast var fråga om, huru mycket skola kommunerna och huru mycket skall staten bidraga med. Skall man nu bryta med den principen, att kommunerna skola bidraga med !/; af både lönen och ålderstillägget, och säga, att nu skola de endast bidraga i fråga om lönen? Jag tror, att man skulle handla oklokt, om man frånginge en princip, som varit tillämpad så länge förut. Det kan icke vara förhållandet, att det skall blifva så ofantligt mycket mer betungande för kom-</w:t>
        <w:br/>
        <w:br/>
        <w:t>munerna hädanefter. Såsom vi här hört, uppgå bidragen till 24 millioner. Staten betalar 72 procent af dessa 24 millioner. Då kan man med skäl ställa den frågan till sig: skall ytterligare en half million vara af så afsevärd betydelse, att det är kommunerna helt och hållet omöjligt att komma ut därmed? Reservanterna anse, att de kunna bära denna ökning och att det skall gå lika bra som förut, om icke fullkomligt lika bra, så 1 det närmaste lika bra som förut. Och då har man den fördelen att hafva kommunerna fortfarande intresserade äfven i ålderstilläggen. Nu anfördes af herr statsrådet, att en del myndigheter och särskildt Lunds domkapitel uttalat sig för att ålderstilläggen skulle helt och hållet betalas af kommunerna. Inom parentes ber jag att få nämna, att Lunds domkapitels utlåtande är icke underskrifvet af den förste talaren i dag, så han har icke haft något med saken att göra, efter hvad som upplystes häromdagen. Men det är gifvet, att när myndigheterna, domkapitlen, Konungens befallningshafvande, yttrat sig i frågan, hafva de sett frågan lokalt. De tänka mera på fördelarna för skoldistrikten, under det Riksdagen tänker på huru det ställer sig för staten och huru det skall vara möjligt för staten att åtaga sig den ökade tungan. Jag tror, att man skulle begå ett ganska stort fel, om man i och med detsamma toge och kastade öfver utgifter från kommunerna på staten. Det finnes personer, som tänka, att om man kan öfverflytta en utgift på staten, så behöfver man ej vidare tänka därpå, men den kommer nog tillbaka i alla fall och får betalas af kommunernas innevånare — äfven om den fördelas på annat sätt. Men därför är det icke gifvet, att den blir rättvisare fördelad. Det blir icke rättvisare därigenom att de skoldistrikt, som bygga stora skolhus, få bidrag från fattiga kommuner, som kanske icke hafva råd att vara gentila i det fallet. Det är mycket möjligt, att man just därigenom begår orättvisor. Det är en jämnare fördelningsprincip, säger man, som fördelar lika på kommunerna. Nu tillämpas den fördelningsprincipen, att staten tager två tredjedelar på sig och kommunerna den återstående tredjedelen. Jag kan icke tänka mig en mera idealisk fördelning, ehuru det naturligtvis ock kan finnas andra. Mot grefve Hamilton vill jag erinra, att de, som vilja taga bort denna fördelning, böra prestera bevis för rättvisan af en sådan åtgärd. För min del anser jag de skäl, som blifvit framhållna, för att den skall vara kvar, vara minst lika goda som de skäl, som anförts, för att den skall tagas bort.</w:t>
        <w:br/>
        <w:br/>
        <w:t>Jag ber att få nämna, att denna halfva million, som skulle utgöra kommunernas bidrag till ålderstilläggen, den kan ju icke kommunerna komma ifrån, ty de få ändock alltid betala den.</w:t>
        <w:br/>
        <w:br/>
        <w:t>Jag skall icke vidare besvära kammaren. Jag anser för min del, att det skall finnas mycket goda skäl, om man skall gå ifrån en princip, som följts så länge, och det vore ganska betänkligt, om man nu ett, tu, tre skulle kasta bort den och säga: låt staten betala, da foder sig saken och man behöfver icke hysa vidare bekymmer ärför.</w:t>
      </w:r>
    </w:p>
    <w:p>
      <w:pPr>
        <w:pStyle w:val="Heading2"/>
      </w:pPr>
      <w:r>
        <w:t>9. Ernst Trygger (Första kammarens nationella parti, man)</w:t>
      </w:r>
    </w:p>
    <w:p>
      <w:r>
        <w:rPr>
          <w:b w:val="0"/>
        </w:rPr>
        <w:t xml:space="preserve">Det är en punkt i detta betänkande, som särskildt har väckt min uppmärksamhet och mitt intresse, och det är frågan om </w:t>
      </w:r>
      <w:r>
        <w:rPr>
          <w:b/>
        </w:rPr>
        <w:t>lärarinnornas³</w:t>
      </w:r>
      <w:r>
        <w:rPr>
          <w:b w:val="0"/>
        </w:rPr>
        <w:t xml:space="preserve"> aflöning. De, som biträda Kungl. Maj:ts örslag, hafva uppställt en princip, som skulle vara bestämmande i fråga om aflöningsförhållanden för tjänstemän, och de åter, som vilja, att </w:t>
      </w:r>
      <w:r>
        <w:rPr>
          <w:b/>
        </w:rPr>
        <w:t>lärarinnorna³</w:t>
      </w:r>
      <w:r>
        <w:rPr>
          <w:b w:val="0"/>
        </w:rPr>
        <w:t xml:space="preserve"> skola få samma ställning som hittills, hafva uppställt en annan. Den senare principen är, att lika arbete kräfver lika aflöning, och i likhet med herr Billing kan jag icke för min del i allo godkänna den principen.</w:t>
        <w:br/>
        <w:br/>
        <w:t xml:space="preserve">Den andra principen återigen, som af statsrådet och chefen för ecklesiastikdepartementet åberopats till stöd för den kungl. propositionen, är den, att vederbörande böra genom aflöningen vara lika förmånligt ställda i fråga om sina lefnadsvillkor, och denna princips genomförande skulle således vara anledningen till att man här låter </w:t>
      </w:r>
      <w:r>
        <w:rPr>
          <w:b/>
        </w:rPr>
        <w:t>kvinnor¹</w:t>
      </w:r>
      <w:r>
        <w:rPr>
          <w:b w:val="0"/>
        </w:rPr>
        <w:t xml:space="preserve"> få lägre ålderstillägg än män. Jag kan icke heller godkänna den principen. Densamma är ett uttryck för att staten så att säga såsom en försyn bör fördela lefvebrödet mellan sina tjänstemän, och denna princip är icke erkänd hos oss, och den är icke heller enligt min mening riktig. Jag undrar, hur det skulle gå, om man tillämpade den på andra områden, t. ex. när en person plötsligt förflyttas till en ojämförligt mera betydande ställning. Han har små behof, kommer från en plats, där han har haft obetydlig aflöning, och hans behof hafva således icke kunnat växa särdeles starkt. Jag undrar, om man kan gifva honom mindre lön än hans kamrater, som tidigare vant sig vid högre inkomst och större behof. Jag kan icke finna, att detta vore möjligt, och jag kan icke finna, att detta är godkändt hos oss. När jag längre fram skall söka bemöta herr Billing, skall jag upptaga hans modifikation af den princip, som statsrådet framställt 1 den kungl. propositionen. Den är äfven enligt min mening icke tillfredsställande, men den är dock bättre än den, som proklamerats 1 den kungl. propositionen.</w:t>
        <w:br/>
        <w:br/>
        <w:t xml:space="preserve">När man går till specialmotiven i den kungl. propositionen, får man det intrycket — åtminstone förefaller det mig så — att den, som skrifvit motiveringen, icke varit alldeles öfvertygad om riktigheten af hvad han där kommer fram med, låt vara att han icke själf märkt det. Skulle jag efter vanligt sätt att tolka en skrifvelse tolka denna, skulle jag säga, att det finnes ett hufvudskäl, som man ej vill fram med, därför kommer man fram med biskäl, som icke ensamma äro tillfyllestgörande. Det skäl, som jag skulle kunna begripa, vore följande. Man vill bereda lärarekåren en löneförbättring, det kostar mycket. Då har man sagt sig själf: vi våga icke komma fram med allt, som borde äskas, vi begränsa oss, vi kunna icke ställa krafven på Riksdagen större, än som skett. Och då några skola sitta emellän, låta vi </w:t>
      </w:r>
      <w:r>
        <w:rPr>
          <w:b/>
        </w:rPr>
        <w:t>kvinnorna¹</w:t>
      </w:r>
      <w:r>
        <w:rPr>
          <w:b w:val="0"/>
        </w:rPr>
        <w:t xml:space="preserve"> sitta emellan. Det är deras vanliga lott, och ingen, af deras eget kön åtminstone, finnes, som här i Riksdagen kan föra deras talan. Jag kan emellertid icke hjälpa, att jag tycker, att det för en ecklesiastikminister, som själf tillhör den kår, som här är i fråga, måtte hafva varit bra svårt att offra</w:t>
        <w:br/>
        <w:br/>
        <w:t xml:space="preserve">de </w:t>
      </w:r>
      <w:r>
        <w:rPr>
          <w:b/>
        </w:rPr>
        <w:t>kvinnliga¹</w:t>
      </w:r>
      <w:r>
        <w:rPr>
          <w:b w:val="0"/>
        </w:rPr>
        <w:t xml:space="preserve"> medlemmarna af kåren genom att förorda större löne- Angående förhöjning åt den manliga delen af kåren, som han själf tillhör. önereglering Å Hvilka äro nu de anförda speciella skälen? Det första är det, f folkskolor att folkskolan behöfver lärare och kan icke nöja sig med endast ms. m. </w:t>
      </w:r>
      <w:r>
        <w:rPr>
          <w:b/>
        </w:rPr>
        <w:t>lärarinnor³</w:t>
      </w:r>
      <w:r>
        <w:rPr>
          <w:b w:val="0"/>
        </w:rPr>
        <w:t xml:space="preserve">. Man måste göra det begärligt för personer att såsom = (Forts.) lärare ingå 1 denna kår, och därför ställer man aflöningen på föreslaget sätt. Såvidt jag kan begripa, är detta visserligen ett skäl att, såsom skett, höja lönen för lärarna, men det är icke något skäl för att icke höja lönen i samma grad äfven för </w:t>
      </w:r>
      <w:r>
        <w:rPr>
          <w:b/>
        </w:rPr>
        <w:t>lärarinnorna³</w:t>
      </w:r>
      <w:r>
        <w:rPr>
          <w:b w:val="0"/>
        </w:rPr>
        <w:t xml:space="preserve">. Därjämte böra vi komma ihåg, att det sannolikt skulle hända, att vi genom att ställa </w:t>
      </w:r>
      <w:r>
        <w:rPr>
          <w:b/>
        </w:rPr>
        <w:t>kvinnorna¹</w:t>
      </w:r>
      <w:r>
        <w:rPr>
          <w:b w:val="0"/>
        </w:rPr>
        <w:t xml:space="preserve"> relativt gynnsamt i denna kår finge icke blott tillräckligt antal </w:t>
      </w:r>
      <w:r>
        <w:rPr>
          <w:b/>
        </w:rPr>
        <w:t>kvinnliga¹</w:t>
      </w:r>
      <w:r>
        <w:rPr>
          <w:b w:val="0"/>
        </w:rPr>
        <w:t xml:space="preserve"> lärare utan särskildt kvalificerade </w:t>
      </w:r>
      <w:r>
        <w:rPr>
          <w:b/>
        </w:rPr>
        <w:t>kvinnor¹</w:t>
      </w:r>
      <w:r>
        <w:rPr>
          <w:b w:val="0"/>
        </w:rPr>
        <w:t xml:space="preserve">. Just därför att </w:t>
      </w:r>
      <w:r>
        <w:rPr>
          <w:b/>
        </w:rPr>
        <w:t>kvinnan¹</w:t>
      </w:r>
      <w:r>
        <w:rPr>
          <w:b w:val="0"/>
        </w:rPr>
        <w:t xml:space="preserve"> på många andra områden har svårt att få en aflöning, som är tillfredsställande, och för öfrigt i betraktande af att det finnes så många områden, där </w:t>
      </w:r>
      <w:r>
        <w:rPr>
          <w:b/>
        </w:rPr>
        <w:t>hon²</w:t>
      </w:r>
      <w:r>
        <w:rPr>
          <w:b w:val="0"/>
        </w:rPr>
        <w:t xml:space="preserve"> icke får verka, kan det lätt hända, att </w:t>
      </w:r>
      <w:r>
        <w:rPr>
          <w:b/>
        </w:rPr>
        <w:t>kvinnor¹</w:t>
      </w:r>
      <w:r>
        <w:rPr>
          <w:b w:val="0"/>
        </w:rPr>
        <w:t xml:space="preserve"> med bildning långt utöfver hvad som erfordras för folkskolans närmaste behof skulle vilja ägna sig åt folkundervisningen, om de finge relativt hög aflöning, och jag kan icke tänka mig annat, än att skolan däraf skulle hafva mycken nytta och vårt land de största fördelar. Det synes mig således, att nu granskade argument icke är hållbart. Så kommer jag till det ständigt upprepade skälet, att lärarna i allmänhet äro familjeförsörjare eller, såsom en talare sade, att vi måste se till att de blifva det, ty landet har stort intresse af att familjer bildas och, framför allt, familjer med barn. Ja, detta är sant, men det kan väl icke vara meningen, att denna lönereglering skall användas för att reglera den stora vidtgående befolkningsfrågan. Och för öfrigt, såsom förut riktigt påpekats, intagandet af en dylik ståndpunkt skulle draga med sig konsekvenser med afseende på de ogifta lärarna, som man icke lär vilja vidkännas. Och för min del vågar jag ifrågasätta, om man icke därvid öfverskattat en sida af äktenskapet och underskattat en annan. Vi böra väl vara berättigade att utgå därifrån, att det finnes många ideella fördelar, som äktenskapet skänker makarna och hvilka i väsentlig mån ekvivalera den ekonomiska olägenhet, som det ju alltid innebär att försörja </w:t>
      </w:r>
      <w:r>
        <w:rPr>
          <w:b/>
        </w:rPr>
        <w:t>hustru²</w:t>
      </w:r>
      <w:r>
        <w:rPr>
          <w:b w:val="0"/>
        </w:rPr>
        <w:t xml:space="preserve"> och barn. För öfrigt hvad </w:t>
      </w:r>
      <w:r>
        <w:rPr>
          <w:b/>
        </w:rPr>
        <w:t>hustrun²</w:t>
      </w:r>
      <w:r>
        <w:rPr>
          <w:b w:val="0"/>
        </w:rPr>
        <w:t xml:space="preserve"> beträffar, bidrager </w:t>
      </w:r>
      <w:r>
        <w:rPr>
          <w:b/>
        </w:rPr>
        <w:t>hon²</w:t>
      </w:r>
      <w:r>
        <w:rPr>
          <w:b w:val="0"/>
        </w:rPr>
        <w:t xml:space="preserve"> mången gång jämte mannen, på ett eller annat sätt, till familjens ekonomiska bästa. Men frånsedt detta, vill jag säga: kan icke i fråga om den ogifte mannen, den ogifta </w:t>
      </w:r>
      <w:r>
        <w:rPr>
          <w:b/>
        </w:rPr>
        <w:t>kvinnan¹</w:t>
      </w:r>
      <w:r>
        <w:rPr>
          <w:b w:val="0"/>
        </w:rPr>
        <w:t xml:space="preserve">, det anses berättigadt, om de genom sin något starkare ekonomi kunde förskaffa sig någon trefnad genom att köpa en bok, göra en resa och dylikt, 1 ett lif, som förutsättes icke hafva det rika innehåll, som deras har, hvilka varit lyckliga att få familj? Detta är en synpunkt, som icke bör lämnas alldeles ur räkningen. Vidare har statsrådet sagt, att principen om olika aflöning för män och </w:t>
      </w:r>
      <w:r>
        <w:rPr>
          <w:b/>
        </w:rPr>
        <w:t>kvinnor¹</w:t>
      </w:r>
      <w:r>
        <w:rPr>
          <w:b w:val="0"/>
        </w:rPr>
        <w:t xml:space="preserve"> i afseende på likartade platser har nyligen tilllämpats inom ett stort område, nämligen beträffande de s. k. samskolelärarinnorna. I afseende härå vill jag erinra om hvad som blifvit sagdt i en broschyr af docenten Eschelsson, som jag anbefaller</w:t>
        <w:br/>
        <w:br/>
        <w:t xml:space="preserve">till vederbörandes läsning, därför att argumentationen är synnerligen skarp och logisk. Där är påpekadt, att det finnes en olikhet mellan samskollärarinnorna och samskollärarna därutinnan, att kompetensfordringarna icke äro desamma. Detta kan motivera olikhet i aflöningen. Men för min personliga del vill jag säga, att jag anser icke riktigt det sätt, hvarpå man vid skolreformen löst frågan. För öfrigt, därmed må vara huru som helst, inom folkskolan har </w:t>
      </w:r>
      <w:r>
        <w:rPr>
          <w:b/>
        </w:rPr>
        <w:t>kvinnan¹</w:t>
      </w:r>
      <w:r>
        <w:rPr>
          <w:b w:val="0"/>
        </w:rPr>
        <w:t xml:space="preserve"> i snart 50 år haft samma aflöning som mannen. Det fordras dock ojämförligt mycket starkare skäl för att ändra en sålunda tillämpad princip, än det fordras för att vid inrättande af nya platser utfärda olika bestämmelser i afseende å lönen för män och </w:t>
      </w:r>
      <w:r>
        <w:rPr>
          <w:b/>
        </w:rPr>
        <w:t>kvinnor¹</w:t>
      </w:r>
      <w:r>
        <w:rPr>
          <w:b w:val="0"/>
        </w:rPr>
        <w:t>.</w:t>
        <w:br/>
        <w:br/>
        <w:t xml:space="preserve">Detta om hvad som åberopats för den kungl. propositionen. Men det är nu så, att när ståndpunkten är oklar, råkar man lätt ut för motsägelser, och det har den kungl. propositionen gjort. Tack vare herr Billings anförande, har det blifvit alldeles klart för hvarenda medlem i kammaren. Herr Billing har nämligen påpekat, att under de första fem åren hafva de </w:t>
      </w:r>
      <w:r>
        <w:rPr>
          <w:b/>
        </w:rPr>
        <w:t>kvinnliga¹</w:t>
      </w:r>
      <w:r>
        <w:rPr>
          <w:b w:val="0"/>
        </w:rPr>
        <w:t xml:space="preserve"> lärarna högre lön än de manliga lärarna på grund däraf att de senare skola betala till </w:t>
      </w:r>
      <w:r>
        <w:rPr>
          <w:b/>
        </w:rPr>
        <w:t>änkeoch²</w:t>
      </w:r>
      <w:r>
        <w:rPr>
          <w:b w:val="0"/>
        </w:rPr>
        <w:t xml:space="preserve"> pupillkassan. Huru står detta i öfverensstämmelse med motiveringen i den kungl. propositionen? Ar det på det sättet man drager lärare till folkskolan, att man gifver dem mindre lön än </w:t>
      </w:r>
      <w:r>
        <w:rPr>
          <w:b/>
        </w:rPr>
        <w:t>lärarinnorna³</w:t>
      </w:r>
      <w:r>
        <w:rPr>
          <w:b w:val="0"/>
        </w:rPr>
        <w:t xml:space="preserve">? Det är en inkonsekvens; det är äfven en orättvisa, fast orättvisan är mot männen. Det riktiga skulle ju vara, att antingen lärarna befriades från dessa bidrag och staten åtoge sig dem eller också att från </w:t>
      </w:r>
      <w:r>
        <w:rPr>
          <w:b/>
        </w:rPr>
        <w:t>kvinnornas¹</w:t>
      </w:r>
      <w:r>
        <w:rPr>
          <w:b w:val="0"/>
        </w:rPr>
        <w:t xml:space="preserve"> lön afdroges ett belopp, motsvarande hvad lärarna skola betala till </w:t>
      </w:r>
      <w:r>
        <w:rPr>
          <w:b/>
        </w:rPr>
        <w:t>änkeoch²</w:t>
      </w:r>
      <w:r>
        <w:rPr>
          <w:b w:val="0"/>
        </w:rPr>
        <w:t xml:space="preserve"> pupillkassan. Detta lär väl vara alldeles tydligt. Jag har aldrig hört, att rättvisan består i att man först gör en orättvisa åt ett håll och så en annan åt ett annat. Det är väl riktigast att handla rättvist åt båda hållen.</w:t>
        <w:br/>
        <w:br/>
        <w:t xml:space="preserve">Men nu kommer jag till herr Billing själf. Han sade: det är en princip hos oss, att hvarje tjänsteman beredes anständig bärgning, och detta skäl är också af en annan talare understruket. Ja, det är visserligen en princip, som man försöker följa, men jag skulle blifva tacksam, om herr Billing ville visa mig fall, där denna princips genomförande ledt till olika aflöning för innehafvare af samma tjänst. — Det svaras mig nu, att så skett vid t. ex. posten, telegrafen, och jag erkänner, att detta verkligen är förhållandet. Men låt vara att så tillämpats på några andra områden, det är dock otvifvelaktigt, att det icke tillämpats på detta, och att denna likställighet mellan mannen och </w:t>
      </w:r>
      <w:r>
        <w:rPr>
          <w:b/>
        </w:rPr>
        <w:t>kvinnan¹</w:t>
      </w:r>
      <w:r>
        <w:rPr>
          <w:b w:val="0"/>
        </w:rPr>
        <w:t xml:space="preserve"> inom folkskolan har varit något, som denna lärarinnekår uppfattat såsom en </w:t>
      </w:r>
      <w:r>
        <w:rPr>
          <w:b/>
        </w:rPr>
        <w:t>lärarinnorna³</w:t>
      </w:r>
      <w:r>
        <w:rPr>
          <w:b w:val="0"/>
        </w:rPr>
        <w:t xml:space="preserve"> tillkommande rätt, och de anse det följaktligen som en rättskränkning, om däri nu sker en förändring. Jag vill ifrågasätta, huruvida det är riktigt att genom att göra en sådan förändring tillfoga dem hvad enligt deras uppfattning är en rättskränkning, när de, såsom åtskilliga talare här hafva sagt, på ett förtjänstfullt sätt skött sin verksamhet.</w:t>
        <w:br/>
        <w:br/>
        <w:t>Man har sagt, att det viktigaste skälet för att ofördröjligen göra en löneförbättring inom folkskollärarkåren skulle vara det, att</w:t>
        <w:br/>
        <w:br/>
        <w:t xml:space="preserve">annars skulle uppstå missnöje inom denna kår, som kunde betaga dem lusten till arbete och kraft att fullgöra sina sysslor till det allmännas bästa. Är det lämpligt att genom en förändring af </w:t>
      </w:r>
      <w:r>
        <w:rPr>
          <w:b/>
        </w:rPr>
        <w:t>kvinnornas¹</w:t>
      </w:r>
      <w:r>
        <w:rPr>
          <w:b w:val="0"/>
        </w:rPr>
        <w:t xml:space="preserve"> likställighet i detta fall betaga folkskollärarinnorna något af den lust och den kraft de visat vid sitt viktiga arbetes utförande? För min del tror jag det icke, och på grnnd däraf kommer jag, då de särskilda punkterna förekomma, att yrka bifall till den motion, som är afgifven af herr Vennersten, i hvad däri föreslås, att ålderstilläggen bestämmas till 150 kronor för såväl manlig som </w:t>
      </w:r>
      <w:r>
        <w:rPr>
          <w:b/>
        </w:rPr>
        <w:t>kvinnlig¹</w:t>
      </w:r>
      <w:r>
        <w:rPr>
          <w:b w:val="0"/>
        </w:rPr>
        <w:t xml:space="preserve"> lärare.</w:t>
      </w:r>
    </w:p>
    <w:p>
      <w:pPr>
        <w:pStyle w:val="Heading2"/>
      </w:pPr>
      <w:r>
        <w:t>10. Carl Klingspor (–, man)</w:t>
      </w:r>
    </w:p>
    <w:p>
      <w:r>
        <w:rPr>
          <w:b w:val="0"/>
        </w:rPr>
        <w:t xml:space="preserve">Det har särskildt från blekingeoch malmöbänkarna med mycken emfas talats om kommunernas svaga läge och att man därför skulle motsätta sig deras deltagande i dessa ålderstillägg. Jag vill därför ett ögonblick uppehålla mig vid effekten af en ökning af de för närvarande utgående ålderstilläggen för dei dem deltagande kommunerna. Manlig lärares ålderstillägg uppgå för närvarande till högst 300 kronor af hvilket belopp kommunen betalar !/, eller således högst 100 kronor. I Kungl. Maj:ts proposition föreslås ålderstillägget till högst 450 kronor, hvarigenom kommunbidraget enligt samma beräkning skulle uppgå till högst 150 kronor; således en ökning mot nu af högst 50 kronor. För </w:t>
      </w:r>
      <w:r>
        <w:rPr>
          <w:b/>
        </w:rPr>
        <w:t>kvinnlig¹</w:t>
      </w:r>
      <w:r>
        <w:rPr>
          <w:b w:val="0"/>
        </w:rPr>
        <w:t xml:space="preserve"> lärare skulle enligt liknande utredning ålderstilläggen blifva högst 300 kronor, således lika med nu eller enligt reservationen ingen ökning i kommunens bidrag. År det herrarnas mening, att vi skola göra ett geschäft och helt och hållet befria kommunerna, så är det ju en annan fråga, men då kommunerna nu äro underkastade dessa ålderstillägg, kan jag icke förstå, att det har något fog att taga så hårdt vid sig, därför att reservanterna föreslå, att denna ökning i ålderstillägget af högst 50 kronor skall påläggas kommunerna. Jag vågar säga, att det är vida större utgifter i bakhåll, som hota kommunerna, än dessa, och att det är bra mycket klokare att taga reservanternas förslag i detta fall än att släppa efter. Vidare är det mycket viktigt, att kommunerna äro uppmärksamma, så att de icke onödigtvis öka utgifterna genom att gifva efter för trycket från så många håll i syfte att få ökadt antal skolor. Det är gifvet, att där skolorna behöfvas för undervisningen, må ökning ske. Men jag vet absolut säkert, att ur bekvämlighetssynpunkter, med hänsyn till läge och dylikt, kraf framställas, som icke äro berättigade, men som på många håll, där man har godt om fyrk, ändock blifva tillfredsställda. Hädanefter skulle sådana kraf ovillkorligen blifva mycket större, om det icke funnes en återhållande känsla så till vida, att deras tillfredsställande kostade kommunerna själfva rätt ordentligt.</w:t>
        <w:br/>
        <w:br/>
        <w:t>Jag vill som en förklaring på detta säga, att i de trakter jag känner närmare till, i Skaraborgs län, vi hafva vår undervisning efter min uppfattning mycket väl ställd. I allmänhet äro barnen intelligenta onh duktiga vid examina och inhämta fullkomligt hvad de behöfva. Men om vi skulle följa det s. k. trycket från vissa håll,</w:t>
        <w:br/>
        <w:br/>
        <w:t>att man icke skulle få läsa på det sätt vi göra, skulle naturligtvis kostnaderna för kommunerna bli högst betydligt större och resultatet för barnen betydligt sämre. Det är så många, som tycka, att det är modernt och fint på annat sätt, men erfarenheten visar, att såsom vi ordnat undervisningen, ekonomiskt och förståndigt, det är vida bättre och förmånligare ställdt, så att om man förfar på det sättet, inträffar nog i regel icke det förhållande, som grefve Wachtmeister talade om, att ju fattigare kommunerna äro, desto flera skolor hafva de, eller att, trots folkmängden i kommunen minskades, det ändock blef flera barn och kräfdes flera skolor. Men jag vågar påpeka, att en sådan ökning af utgifterna, som jag nu omnämnt, är mycket, mycket kännbarare än denna lilla kostnad, som orsakas af ökningen i ålderstilläggen.</w:t>
        <w:br/>
        <w:br/>
        <w:t xml:space="preserve">Några talare hafva förordat </w:t>
      </w:r>
      <w:r>
        <w:rPr>
          <w:b/>
        </w:rPr>
        <w:t>kvinnors¹</w:t>
      </w:r>
      <w:r>
        <w:rPr>
          <w:b w:val="0"/>
        </w:rPr>
        <w:t xml:space="preserve"> och mäns likställighet i afseende å alderstilläggen. Med afseende å frågan, om den motivering de haft kan vara fullgiltig, vill jag framhålla en sak. Hvad är motivet för ålderstillägg för lärare? Det är väl, att läraren får familj och flera barn och därför behöfver litet bättre hjälp för barnens uppfostran. Men har en </w:t>
      </w:r>
      <w:r>
        <w:rPr>
          <w:b/>
        </w:rPr>
        <w:t>lärarinna³</w:t>
      </w:r>
      <w:r>
        <w:rPr>
          <w:b w:val="0"/>
        </w:rPr>
        <w:t xml:space="preserve"> sin gamla </w:t>
      </w:r>
      <w:r>
        <w:rPr>
          <w:b/>
        </w:rPr>
        <w:t>mor²</w:t>
      </w:r>
      <w:r>
        <w:rPr>
          <w:b w:val="0"/>
        </w:rPr>
        <w:t xml:space="preserve"> eller'en bror att draga försorg om, har </w:t>
      </w:r>
      <w:r>
        <w:rPr>
          <w:b/>
        </w:rPr>
        <w:t>hon²</w:t>
      </w:r>
      <w:r>
        <w:rPr>
          <w:b w:val="0"/>
        </w:rPr>
        <w:t xml:space="preserve"> det snarare i början af sin verksamhetstid än mot slutet, och borde </w:t>
      </w:r>
      <w:r>
        <w:rPr>
          <w:b/>
        </w:rPr>
        <w:t>hon²</w:t>
      </w:r>
      <w:r>
        <w:rPr>
          <w:b w:val="0"/>
        </w:rPr>
        <w:t xml:space="preserve"> således börja med ålderstillägg och sedan få mindre, om det skulle vara reson i det. Jag tror, att motiveringen för likställighet blott är ett talesätt, som ej har fog för sig, utan vi få nog vara praktiska män och behandla saken ur en synpunkt, som kan förefalla riktig och rättvis.</w:t>
        <w:br/>
        <w:br/>
        <w:t xml:space="preserve">Jag vill dessutom säga, att jag påstår, att det är fördelaktigt för en </w:t>
      </w:r>
      <w:r>
        <w:rPr>
          <w:b/>
        </w:rPr>
        <w:t>lärarinna³</w:t>
      </w:r>
      <w:r>
        <w:rPr>
          <w:b w:val="0"/>
        </w:rPr>
        <w:t xml:space="preserve"> att hafva litet mindre lön. Om utslaget i Riksdagen kommer att blifva i enlighet med Första-Kammar-reservanternas mening och således kommunerna skola bidraga med till ålderstilläggen, kommer den mycket naturliga synpunkten att göra sig gällande hos kommunerna, att en folkskollärarinna snart nog blir 50 kronor billigare per år än en folkskollärare. 50 kronor äro kanske ej så mycket. Men härtill kommer en annan sak. Jag tror, att det är så godt som erkändt, att, när fråga är om undervisning af barn i folkskolorna på landet, med den utvecklingsståndpunkt de hafva, en </w:t>
      </w:r>
      <w:r>
        <w:rPr>
          <w:b/>
        </w:rPr>
        <w:t>lärarinna³</w:t>
      </w:r>
      <w:r>
        <w:rPr>
          <w:b w:val="0"/>
        </w:rPr>
        <w:t xml:space="preserve"> har oändligt mycket lättare att närma sig barnen och göra sig förstådd af dem. Moderligheten hos </w:t>
      </w:r>
      <w:r>
        <w:rPr>
          <w:b/>
        </w:rPr>
        <w:t>kvinnan¹</w:t>
      </w:r>
      <w:r>
        <w:rPr>
          <w:b w:val="0"/>
        </w:rPr>
        <w:t xml:space="preserve"> tager ut sin rätt. </w:t>
      </w:r>
      <w:r>
        <w:rPr>
          <w:b/>
        </w:rPr>
        <w:t>Hon²</w:t>
      </w:r>
      <w:r>
        <w:rPr>
          <w:b w:val="0"/>
        </w:rPr>
        <w:t xml:space="preserve"> kan både upprätthålla disciplinen och lära barnen mycket, mycket bättre än en lärare. Då en </w:t>
      </w:r>
      <w:r>
        <w:rPr>
          <w:b/>
        </w:rPr>
        <w:t>lärarinna³</w:t>
      </w:r>
      <w:r>
        <w:rPr>
          <w:b w:val="0"/>
        </w:rPr>
        <w:t xml:space="preserve"> vanligen har en moderlig omvårdnad om barnen, med intresse meddelar dem undervisning och förstår att intressera barnen, ställer jag som ett önskemål för oss att få så mycket </w:t>
      </w:r>
      <w:r>
        <w:rPr>
          <w:b/>
        </w:rPr>
        <w:t>lärarinnor³</w:t>
      </w:r>
      <w:r>
        <w:rPr>
          <w:b w:val="0"/>
        </w:rPr>
        <w:t xml:space="preserve"> som möjligt. Jag går så långt, att jag ville hafva in dem äfven i de lägre klasserna af de allmänna läroverken. Det förefaller löjligt, när en gammal stel herre skall försöka undervisa små barn. Det går ej. Han kan hvarken upprätthålla disciplinen eller ordningen, när han blir för mycket stereotyp.</w:t>
        <w:br/>
        <w:br/>
        <w:t xml:space="preserve">Som sagdt, skillnaden i ålderstillägg är en förmån för </w:t>
      </w:r>
      <w:r>
        <w:rPr>
          <w:b/>
        </w:rPr>
        <w:t>kvinnorna¹</w:t>
      </w:r>
      <w:r>
        <w:rPr>
          <w:b w:val="0"/>
        </w:rPr>
        <w:t>, och jag är fullkomligt öfvertygad om, att de själfva måste erkänna,</w:t>
        <w:br/>
        <w:br/>
        <w:t>att lönen med de af regeringen föreslagna ålderstilläggen är efter de förhållanden, i hvilka de stå, fullt tillräcklig för deras uppehälle på de flesta platser i landet, och den lilla skillnaden är fullt rättvis, när man tänker på de ökade behof, som en familjeförsörjare har.</w:t>
        <w:br/>
        <w:br/>
        <w:t>Sedan talade herr statsrådet och chefen för ecklesiastikdepartementet också mycket om den där ömheten för kommunerna. Jag hoppas, att samma ömhet äfven skall spåras framdeles i hans åtgärder. Men jag vill därtill säga, att hade han haft verklig ömhet för kommunerna, borde han ej pålagt dem de extra eller retroaktivafgifterna. De falla nämligen mycket hårdare på kommunerna än någonsin ålderstilläggen. Det kan inträffa fall, då det för små kommuner kan blifva sådana afgifter, som gå löst på flera hundra kronor, och jag skulle vilja se, om det icke blefve svårigheter, om en liten kommun, sådan som grefve Wachtmeister omnämnde, sålunda finge på sig 4- å 500 kronor i ett vift. Sådant kännes tryckande och hårdt för de små kommunerna. Grefve Wachtmeister sade, att 100 a 150 kronor vore mycket kännbara, och i detta instämmer jag. Andå mera skulle dylika plötsligt påkommande extra eller retroaktivafgifter kännas. Jag ogillar Första-Kammar-reservanternas mening, att de extra eller retroaktivafgifterna skola åligga kommunerna, och anser, att staten bör vidkännas dem.</w:t>
      </w:r>
    </w:p>
    <w:p>
      <w:pPr>
        <w:pStyle w:val="Heading2"/>
      </w:pPr>
      <w:r>
        <w:t>11. Fridtjuv Berg (–, man)</w:t>
      </w:r>
    </w:p>
    <w:p>
      <w:r>
        <w:rPr>
          <w:b w:val="0"/>
        </w:rPr>
        <w:t>Det är herr justitierådet Tryggers anförande, som uppkallat mig att ånyo yttra några ord. Den rent negativa karaktären af den kritik, som han underkastade den kungl. propositionen, gör det emellertid ytterst svårt att bemöta hvad han yttrade, ty då däruti ej fanns någon fast positiv hållpunkt, hvartill ett bemötande kan knyta sig, är det naturligtvis rätt svårt att svara.</w:t>
        <w:br/>
        <w:br/>
        <w:t xml:space="preserve">Jag vill emellertid med afseende å hans anmärkningar hänvisa till hvad jag i mitt yttrande till statsrådsprotokollet, som är återgifvet här på sid. 4, på förhand däremot anfört. Jag tror, att, om han närmare begrundar hvad där är anfördt, han ej skall kunna säga, att jag har dolt några af de bevekelsegrunder, som ligga till grund för den kungl. propositionen. Och jag vill tillägga, att jag naturligtvis skulle blifva synnerligen glad och tacksam, om Riksdagen i enlighet med det förslag, hvartill han anslöt sig, ville höja slutlönen äfven för </w:t>
      </w:r>
      <w:r>
        <w:rPr>
          <w:b/>
        </w:rPr>
        <w:t>lärarinna³</w:t>
      </w:r>
      <w:r>
        <w:rPr>
          <w:b w:val="0"/>
        </w:rPr>
        <w:t xml:space="preserve"> till 1,350 kronor. </w:t>
      </w:r>
      <w:r>
        <w:rPr>
          <w:b/>
        </w:rPr>
        <w:t>Lärarinnornas³</w:t>
      </w:r>
      <w:r>
        <w:rPr>
          <w:b w:val="0"/>
        </w:rPr>
        <w:t xml:space="preserve"> ställning skulle därigenom själfklart blifva ansenligt förbättrad, befattningen som folkskollärarinna skulle blifva betydligt mera lockande, och härpå skulle folkskolans arbete endast kunna vinna. Att de manliga lärarnes ekonomiska ställning därmed icke i motsvarande grad blefve förbättrad, borde naturligtvis icke utgöra något hinder för hvad 1 sig själft skulle vara till båtnad för skolan, och jag för min del känner mig förvissad, att lärarne ingalunda skulle känna någon afund mot sina </w:t>
      </w:r>
      <w:r>
        <w:rPr>
          <w:b/>
        </w:rPr>
        <w:t>kvinnliga¹</w:t>
      </w:r>
      <w:r>
        <w:rPr>
          <w:b w:val="0"/>
        </w:rPr>
        <w:t xml:space="preserve"> kamrater, ifall dessa skulle blifva i jämförelse med dem mera lyckligt lottade.</w:t>
        <w:br/>
        <w:br/>
        <w:t>Då jag resonerar på detta sätt, betraktar jag saken helt och hållet ur synpunkten af skolans gagn. Ur den synpunkten säger jag:</w:t>
        <w:br/>
        <w:br/>
        <w:t xml:space="preserve">allt hvad Riksdagen vill förunna lärarne tager jag med tacksamhet emot, och allt hvad Riksdagen vill förunna </w:t>
      </w:r>
      <w:r>
        <w:rPr>
          <w:b/>
        </w:rPr>
        <w:t>lärarinnorna³</w:t>
      </w:r>
      <w:r>
        <w:rPr>
          <w:b w:val="0"/>
        </w:rPr>
        <w:t xml:space="preserve"> tager jag emot med lika stor tacksamhet; och skulle den ena parten härvid tillfälligtvis få det litet bättre ställdt än den andra, ser jag ej däri någon orsak, att den senare skall känna afundsjuka mot den förra. Nu har emellertid — som jag tycker, egendomligt nog — frågan ganska ofta blifvit behandlad från en annan synpunkt. Det är, som om det varit hufvudsyftet med denna löneförhöjning att verkställa någon sorts laga skifte mellan man och </w:t>
      </w:r>
      <w:r>
        <w:rPr>
          <w:b/>
        </w:rPr>
        <w:t>kvinna¹</w:t>
      </w:r>
      <w:r>
        <w:rPr>
          <w:b w:val="0"/>
        </w:rPr>
        <w:t>; det är, som om hufvudsaken vore, att man för all del i världen måste se til, att den ena parten ej finge ett enda öre mera, än han på grund af någon viss princip skulle hafva i förhållande till den andra.</w:t>
        <w:br/>
        <w:br/>
        <w:t xml:space="preserve">Det påstås, att på detta område hos oss från gammalt varit uppställd en princip, så lydande: full likställighet i lönebelopp mellan lärare och </w:t>
      </w:r>
      <w:r>
        <w:rPr>
          <w:b/>
        </w:rPr>
        <w:t>lärarinna³</w:t>
      </w:r>
      <w:r>
        <w:rPr>
          <w:b w:val="0"/>
        </w:rPr>
        <w:t xml:space="preserve"> skall råda. Jag tror mig någon smula känna den svenska folkskolans historia. Men min bekantskap med denna har lärt mig, att den nämnda likställigheten ingalunda har någon principiell grund. Den har en rent historisk grund. Ursprungligen funnos som bekant endast manliga lärare vid den svenska folkskolan, och dessa manliga lärare togos ur det lägsta sociala lagret och måste nöja sig med en lön, som var ytterst, ytterst ringa. När så på 1850-talet en sträfvan uppstod att rycka upp folkskolan ur det eländiga tillstånd, hvari den då befann sig, fick någon den goda tanken: förhållandena äro sådana, att man icke kan vänta, att någon man ur medelklassen skall taga tjänst vid folkskolan, men möjligtvis kan den lön, som där bjudes, bereda en någorlunda dräglig existens åt </w:t>
      </w:r>
      <w:r>
        <w:rPr>
          <w:b/>
        </w:rPr>
        <w:t>kvinnor¹</w:t>
      </w:r>
      <w:r>
        <w:rPr>
          <w:b w:val="0"/>
        </w:rPr>
        <w:t xml:space="preserve"> ur medelklassen. Tanken blef förverkligad, och så kommo bildade </w:t>
      </w:r>
      <w:r>
        <w:rPr>
          <w:b/>
        </w:rPr>
        <w:t>kvinnor¹</w:t>
      </w:r>
      <w:r>
        <w:rPr>
          <w:b w:val="0"/>
        </w:rPr>
        <w:t xml:space="preserve">, en efter annan, in i folkskolans tjänst, och så har småningom rent af omärkligt det sakförhållande vuxit fram, att man låtit </w:t>
      </w:r>
      <w:r>
        <w:rPr>
          <w:b/>
        </w:rPr>
        <w:t>kvinnan¹</w:t>
      </w:r>
      <w:r>
        <w:rPr>
          <w:b w:val="0"/>
        </w:rPr>
        <w:t xml:space="preserve"> och mannen på folkskolans område få lika lön. Det är först på senare tiden, som man af detta historiskt upprunna sakförhållande har format en »princip»&gt;.</w:t>
        <w:br/>
        <w:br/>
        <w:t xml:space="preserve">Man påstår, att denna princip skulle stödja sig därpå, att den utgör en tillämpning af satsen: för lika arbete lika lön, och som den principen förmenas vara den enda rättvisa, skulle hvarje afvikelse därifrån vara principiellt oriktig. Herr Trygger slutade med att för sin del ansluta sig till herr Vennerstens motion. Ja, det är den enda motion, där denna princip proklamerats. Men icke ens herr Vennersten har kunnat häfda principen absolut. Han har visserligen å ena sidan sökt åstadkomma full likställighet i lönebelopp mellan lärare och </w:t>
      </w:r>
      <w:r>
        <w:rPr>
          <w:b/>
        </w:rPr>
        <w:t>lärarinna³</w:t>
      </w:r>
      <w:r>
        <w:rPr>
          <w:b w:val="0"/>
        </w:rPr>
        <w:t xml:space="preserve"> alltifrån början genom sitt yrkande, att inträde i </w:t>
      </w:r>
      <w:r>
        <w:rPr>
          <w:b/>
        </w:rPr>
        <w:t>änkeoch²</w:t>
      </w:r>
      <w:r>
        <w:rPr>
          <w:b w:val="0"/>
        </w:rPr>
        <w:t xml:space="preserve"> pupillkassan skulle vara frivilligt för lärare, likaväl som det nu är för </w:t>
      </w:r>
      <w:r>
        <w:rPr>
          <w:b/>
        </w:rPr>
        <w:t>lärarinna³</w:t>
      </w:r>
      <w:r>
        <w:rPr>
          <w:b w:val="0"/>
        </w:rPr>
        <w:t xml:space="preserve"> — en tanke, som hör till de mindre lyckliga; ty hade den blifvit förverkligad, hade vi nog en hel del folkskollärarefamiljer på fattighusen. Men å andra sidan har herr Vennersten låtit förstå, såsom hvar och en kan finna af referatet af hans motion på sid. 34, att enligt hans åsikt likheten i afseende å lönebelopp ej skulle kunna häfdas, om fråga vore att höja lönerna öfver hvad som kan betecknas såsom existensminimum</w:t>
        <w:br/>
        <w:br/>
        <w:t xml:space="preserve">för ogift </w:t>
      </w:r>
      <w:r>
        <w:rPr>
          <w:b/>
        </w:rPr>
        <w:t>lärarinna³</w:t>
      </w:r>
      <w:r>
        <w:rPr>
          <w:b w:val="0"/>
        </w:rPr>
        <w:t>. Jag undrar, om icke hvar och en skall medgifvä, Angående att det icke är ett korrekt bruk af termen existensminimum, ifall !önereglering FN V oc : 8 5 : . för lärare vid</w:t>
        <w:br/>
        <w:br/>
        <w:t xml:space="preserve">man påstår, att 1,350 kronor är existensminimum för ogift </w:t>
      </w:r>
      <w:r>
        <w:rPr>
          <w:b/>
        </w:rPr>
        <w:t>kvinna¹</w:t>
      </w:r>
      <w:r>
        <w:rPr>
          <w:b w:val="0"/>
        </w:rPr>
        <w:t>. folkskolor Men är det ej korrekt att använda ordet existensminimum i detta &gt;” m. m. sammanhang, synes mig motionären själf hafva öfvergifvit den stånd- = (Forts.) punkten, att man såsom enda norm bör följa principen: lika arbete, lika lön.</w:t>
        <w:br/>
        <w:br/>
        <w:t>I själfva verket är det icke en princip, som man vid aflöningars bestämmande skall iakttaga, utan det är två. Den ena är den, att de, som göra lika arbete, böra hafva lika lön, och den andra är, att de, hvilkas oundgängliga lefnadsbehof äro lika, böra hafva lika lön. Vill man handla verkligt principenligt, bör man med hvarandra sammanställa dessa båda principer, som bägge äro riktiga. Detta har jag i mitt anförande till statsrådsprotokollet försökt göra, då jag af dem format grundsatsen: de, som göra lika arbete, böra blifva i ekonomiskt afseende lika förmånligt ställda. Från den principen har Kungl. Maj:ts proposition utgått.</w:t>
        <w:br/>
        <w:br/>
        <w:t xml:space="preserve">Nu kan man visserligen i fråga om denna princips tillämpning hafva olika meningar. En reservant från Andra Kammaren har uti en synnerligen väl skrifven reservation, i hvilken jag så godt som helt och hållet kan instämma, framhållit, att man för att komma till full visshet om, hvad som är den absolut rätta grunden för bestämmande af aflöningar, måste inlåta sig på grundliga utredningar af teoretiskt och praktiskt slag. Till hvilket resultat man efter dessa grundliga teoretiska och praktiska utredningar skulle komma, det törs jag för min del icke i närvarande ögonblick säga. Det kan hända — jag vill ej bestrida det —, att man då skulle kunna komma till grupperingen: gifta och ogifta eller till en annan gruppering, som är uppställd af en motionär från Andra Kammaren, herr Svensson i Saläng, nämligen: 1) </w:t>
      </w:r>
      <w:r>
        <w:rPr>
          <w:b/>
        </w:rPr>
        <w:t>kvinnor¹</w:t>
      </w:r>
      <w:r>
        <w:rPr>
          <w:b w:val="0"/>
        </w:rPr>
        <w:t>, 2) ogifta lärare, 3) gifta lärare. Jag vill icke i denna stund bestämdt säga, att det ena är absolut riktigt och det andra absolut oriktigt, men jag är förvissad om, att, om man inlåtit sig i vidlyftiga utredningar däraf, detta skulle kräft så lång tid, att framläggande af en löneförbättringsproposition vid denna riksdag varit omöjligt.</w:t>
        <w:br/>
        <w:br/>
        <w:t>Jag för min del tror, att det här ej bort vara fråga om utarbetandet af en teoretisk-filosofisk afhandling öfver löneförhållanden och principer för löners bestämmande, utan att den uppgift, som förelegat, varit den att söka åstadkomma en blygsam förbättring för den ena parten såväl som för den andra. Jag har icke velat låta kon dö, medan gräset gror. Jag har därför, så långt mitt förstånd, min rättskänsla och min uppfattning af hvad som vore den allmänna stämningen inom Riksdagens båda kamrar kunnat vägleda mig, försökt få fram det bästa möjliga och så frambragt detta. Det förefaller mig, som om föreliggande utskottsbetänkande vore ett vitsord om, att jag ej räknat alldeles galet. Något idealförslag innehåller propositionen visserligen icke, men något idealförslag har jag till denna dag icke sett, och jag har heller icke hört något idealförslag antydas ens af herr justitierådet Trygger.</w:t>
      </w:r>
    </w:p>
    <w:p>
      <w:pPr>
        <w:pStyle w:val="Heading2"/>
      </w:pPr>
      <w:r>
        <w:t>12. Johan Fredrik Nyström (Första kammarens nationella parti, man)</w:t>
      </w:r>
    </w:p>
    <w:p>
      <w:r>
        <w:rPr>
          <w:b w:val="0"/>
        </w:rPr>
        <w:t>Jag har begärt ordet för att yttra mig i en af de tvistiga frågor, som föreligga 1 dag, nämligen frågan om, huruvida lönetilläggen böra gifvas af staten, eller om kommunerna böra bidraga till dem. Jag vill genast förklara, att jag anser, att de bättre skälen äro framlagda af Kungl. Maj:t och af utskottet, och att jag för min del ställer mig på deras sida emot reservationen.</w:t>
        <w:br/>
        <w:br/>
        <w:t>Här har sagts mot utskottet, särskildt kraftigt betonadt af herr Lindman, att det är de, som vilja bryta med den gamla principen, som hafva att framlägga bevis för, att detta är lämpligt. Man har menat, att de bevisen saknas. Jag för min del kan ej se annat, än att de äro framlagda och icke blifvit vederlagda. De äro framlagda af Kungl. Maj:t, och jag skall helt kort be att få relatera dem.</w:t>
        <w:br/>
        <w:br/>
        <w:t>Kungl. Maj:t framhåller, att, om kommunerna skulle deltaga äfven i ålderstilläggen, först och främst deras budgeter skulle blifva mycket växlande. Man skulle aldrig på förhand säkert veta, hvad skolbudgeten går till. Ena året skulle det bli mera, andra året mindre. Det är en olägenhet, men en olägenhet af mindre betydelse. Vida större betydelse har den andra olägenheten, nämligen att kommunernas utgifter för skolorna skulle i så hög grad ökas. Enligt det förslag, som Kungl. Maj:t framställt och utskottet tillstyrkt, skulle ökningen för hvarje skoldistrikt utgöra i medeltal 11 kronor. Enligt det förslag återigen, som reservanterna tillstyrkt, skulle den utgöra i medeltal 250 kronor. Redan detta är en mycket väsentlig skillnad, då totalsummorna utgöra i ena fallet 24,000 kronor, i andra fallet boråt 600,000 kronor inalles.</w:t>
        <w:br/>
        <w:br/>
        <w:t>Det är ju gifvet, att denna ökning af kommunernas utgifter för skolorna skulle kunna framkalla något i kommunerna, som nu ej lär finnas där, nämligen en viss motvilja mot folkskolan. Det har intygats, att den motviljan nu ej finnes. Men lägger man alltför tunga bördor på kommunerna, kan det hända, att den framkallas. Ja, man skulle kunna tolka de ord, som friherre Klingspor nyss yttrade, som en önskan i den riktningen. Han ansåg nämligen, att ett ibland de skäl, som talade för, att kommunerna skulle betala ålderstilläggen, vore, att man icke så frikostigt som hittills skulle inrätta folkskolor. Jag tror icke, att man bör låta den synpunkten komma till heders genom det beslut kammaren går att fatta, ty gifvet är, att folkskolor skola inrättas af helt andra skäl än de, som ligga till grund för detta friherre Klingspors yttrande.</w:t>
        <w:br/>
        <w:br/>
        <w:t xml:space="preserve">Vidare har Kungl. Maj:t som stöd för sitt förslag framhållit, att, om kommunerna själfva skulle bidraga till ålderstilläggen, det lätteligen skulle kunna hända, att de af sparsamhetsskäl toge de billigaste krafterna, d. v. s. att de föredroge </w:t>
      </w:r>
      <w:r>
        <w:rPr>
          <w:b/>
        </w:rPr>
        <w:t>kvinnor¹</w:t>
      </w:r>
      <w:r>
        <w:rPr>
          <w:b w:val="0"/>
        </w:rPr>
        <w:t xml:space="preserve"> framför män, och att de föredroge yngre lärare framför äldre.</w:t>
        <w:br/>
        <w:br/>
        <w:t xml:space="preserve">Hvad den förra saken angår, hafva vi till och med hört det här uttalas vara önskligt, att </w:t>
      </w:r>
      <w:r>
        <w:rPr>
          <w:b/>
        </w:rPr>
        <w:t>kvinnor¹</w:t>
      </w:r>
      <w:r>
        <w:rPr>
          <w:b w:val="0"/>
        </w:rPr>
        <w:t xml:space="preserve"> måtte föredragas framför män. Ja, man har ju rent af velat proklamera, att männen äro obehöfliga eller så godt som obehöfliga på detta område. Jag kan</w:t>
        <w:br/>
        <w:br/>
        <w:t>icke instämma i den åsikten. Jag tror, att äfven här männen äro nödvändiga, och jag anser därför det vara högeligen beklagligt, om genom det sätt, hvarpå vi aflöna, vi skulle åstadkomma den effekten, att de manliga skollärarne försvunne.</w:t>
        <w:br/>
        <w:br/>
        <w:t>Vidare skulle, som jag nämnde, om kommunerna själfva betalade ålderstilläggen, det gifvetvis komma att gestalta sig så, att i allmänhet kommunerna föredroge en ung skollärare framför en äldre. Den unge blefve alltid billigare för kommunen. Äfven det är naturligtvis en alldeles felaktig princip vid tillsättande af lärare. Det kan ju hända, att den yngre bör föredragas framför den äldre, men det bör ej ske på grund af det skälet, att den yngre är billigare än den andre. Afven från den synpunkten skulle det förslag, som reservationen innehåller, skada folkskolan och icke gagna den.</w:t>
        <w:br/>
        <w:br/>
        <w:t>Jag kan således ej finna, att icke goda skäl äro framlagda för utskottets förslag, och jag skulle till och med vilja påstå, att det är reservanterna, som brustit i bevisningen. Ser man nämligen efter, hvad de anföra mot dessa af mig relaterade skäl, står först och främst såsom ett argument: »Fnligt vår wppfattning.&gt; Nå, det är ett mycket subjektivt argument, som jag naturligtvis ej vill klandra i deras mun, men som gifvetvis ej kan verka så öfvertygande på andra. Vidare framhålla de, och det är sagdt flera gånger i dag, att Kungl. Maj:ts förslag och utskottets skulle »bryta mot den hittills gällande principen&gt;. Ja, det beror på, hvad man menar med princip. Om man därmed menar de hittills gällande anordningarna, må jag medgifva, att det är sant, men om man som bevis för den principen vill ha en förnuftig grund, finnes ingen sådan framlagd. Det talas visserligen i slutet af första stycket af reservationen om, att folkskolan i första hand är en kommunens uppgift, och detta är den enda tillstymmelse till bevis för »den hittills gällande principen», som förekommer antydd i reservationen. Men man kan väl fråga, om icke folkskolan blir en kommunens uppgift likaväl, om ålderstilläggen betalas af Kungl. Maj:t. Ty den kommer ändock att subordinera under de kommunala myndigheterna. Kommunen kommer alltid att få vidkännas dryga utgifter för skolbyggnader och äfven för lärarne. Alltså: folkskolan förblir i alla fall en kommunens sak, så att i själfva verket bryter man ej med denna princip, om man nu vill anse den vara giltig, genom att antaga förslaget, såsom det är framställdt af Kungl. Maj:t och tillstyrkt af utskottet.</w:t>
        <w:br/>
        <w:br/>
        <w:t>Då alltså, såsom jag sökt visa, de allra bästa skäl både med hänsyn till skolan och till lärarne tala för detta förslag, och då inga verkliga skäl äro anförda mot det, så anser jag, att Första Kammaren gjorde bäst uti att antaga Kungl. Maj:ts förslag och icke reservationen.</w:t>
      </w:r>
    </w:p>
    <w:p>
      <w:pPr>
        <w:pStyle w:val="Heading2"/>
      </w:pPr>
      <w:r>
        <w:t>13. Frans Albert Anderson (–, man)</w:t>
      </w:r>
    </w:p>
    <w:p>
      <w:r>
        <w:rPr>
          <w:b w:val="0"/>
        </w:rPr>
        <w:t>Då utskottet enhälligt afstyrkt min motion i fråga om pensionsbeloppen till folkskollärarne, kommer jag icke att framställa något yrkande på bifall till densamma, ehuru</w:t>
        <w:br/>
        <w:br/>
        <w:t>jag fortfarande hyser den öfvertygelse, åt hvilken jag gifvit uttryck 1 motionen.</w:t>
        <w:br/>
        <w:br/>
        <w:t xml:space="preserve">Det har varit och är en erkänd sanning, att staten är skyldig att draga försorg om sina tjänares lefnadsbehof, då de efter långvarig tjänstgöring på grund af ålder eller sjukdom nödgas afgå från sina tjänstebefattningar. Samma förhållande gäller ock i fråga om folkskollärarne. Men bestämmelserna såväl i fråga om pensionsbeloppen som i fråga om tjänstgöringstiden och lefnadsåldern för pensions erhållande äro inom de olika områdena för statens verksamhet vidt åtskilda, och man kan visserligen icke säga, att de äro planmässiga. Enligt äldre författningar hade en statens tjänsteman rätt till pension vid uppnådda 70 års ålder och 30 års oafbruten tjänstgöring eller också vid uppnådda 65 års ålder och vid pass 40 års tjänstgöring, då han kunde styrka sjuklighet. I allmänhet gäller nu, att pensionsrätt inträder vid uppnådda 65 lefnadsoch 35 tjänstår. En sådan bestämmelse har äfven år 1904 meddelats rörande lärarne vid de allmänna läroverken, och man kan fråga sig: om lärarne vid de allmänna läroverken kunna tjänstgöra intill 65 års ålder, hvarför skulle då icke lärarne vid folkskolorna kunna tjänstgöra till samma lefoadsålder? Nu är det beträffande folkskollärarne stadgadt, att de skola vara pensionsberättigade vid 55 års ålder och efter 30 års tjänstgöring och detsamma gäller i afseende å folkskolelärarinnorna. Äfven </w:t>
      </w:r>
      <w:r>
        <w:rPr>
          <w:b/>
        </w:rPr>
        <w:t>lärarinnorna³</w:t>
      </w:r>
      <w:r>
        <w:rPr>
          <w:b w:val="0"/>
        </w:rPr>
        <w:t xml:space="preserve"> vid statens samskolor äro, i likhet med dessa sistnämnda, berättigade till pension vid 55 års ålder. Detta har sin grund däruti, att man ansett, att </w:t>
      </w:r>
      <w:r>
        <w:rPr>
          <w:b/>
        </w:rPr>
        <w:t>kvinnans¹</w:t>
      </w:r>
      <w:r>
        <w:rPr>
          <w:b w:val="0"/>
        </w:rPr>
        <w:t xml:space="preserve"> arbetskraft i allmänhet tidigare aftager än mannens.</w:t>
        <w:br/>
        <w:br/>
        <w:t>Hvad pensionsbeloppen angår, råder i afseende å dessa inom olika områden lika ringa planmässighet som i fråga om lefnadsåldern. Pensionsbeloppen växla från emellan 50 till 60 procent ända upp till 80 procent af aflöningen.</w:t>
        <w:br/>
        <w:br/>
        <w:t>Inom vissa områden förekomma befattningar, som äro vida mera ansträngande än andra, såsom t. ex. förhållandet är inom statens järnvägar och telegrafverket, men där är det bestämdt, att en tjänsteinnehafvare blir pensionsberättigad vid uppnådda 95 sammanlagda lefnadsoch tjänstår. Således kan en person, som antages i något af dessa verk vid 20 års ålder, blifva pensionsberättigad vid fyllda 57 1/, år, alltså senare, än hvad som är bestämdt i afseende å folkskolans lärare; men om man jämför de förras verksamhet med folkskollärarnes, så är denna nog i regeln vida mera ansträngande än än de senares.</w:t>
        <w:br/>
        <w:br/>
        <w:t>Under senare tider har så småningom medellifslängden hos Sveriges befolkning betydligt ökats, och det är allmänt bekant, att för hvart årtionde uträknas af statistiska centralbyrån medellifslängden för Sveriges invånare i enlighet med de mortalitetsförhållanden, hvilka under de 10 åren ägt rum. Nu har för 10-årsperioden 1891—1900 en sådan uträkning verkställts, enligt hvilken den återstående medellifslängden för en person vid 55 års ålder, d. v. s. samma ålder som den, då en folkskollärare blir pensionsberättigad, utgör 19,6 år eller sålunda nära 20 år efter de 55.</w:t>
        <w:br/>
        <w:br/>
        <w:t>Stadgandet af en så tidig pensionsålder som 55 år ökar naturligtvis Angående</w:t>
        <w:br/>
        <w:br/>
        <w:t>i hög grad utgifterna för pensioneringen, och min öfvertygelse är, Löneriglering, att man skulle kunna utsträcka den för folkskollärarne nu gällande folkskolor lefnadsåldern för rätt till pension, hvaremot jag icke tror, att en = m. m.</w:t>
        <w:br/>
        <w:br/>
        <w:t xml:space="preserve">dylik ökning bör äga rum i fråga om de </w:t>
      </w:r>
      <w:r>
        <w:rPr>
          <w:b/>
        </w:rPr>
        <w:t>kvinnliga¹</w:t>
      </w:r>
      <w:r>
        <w:rPr>
          <w:b w:val="0"/>
        </w:rPr>
        <w:t xml:space="preserve"> lärarne. (Forts.)</w:t>
      </w:r>
    </w:p>
    <w:p>
      <w:pPr>
        <w:pStyle w:val="Heading2"/>
      </w:pPr>
      <w:r>
        <w:t>14. Raoul Hamilton (Frisinnade folkpartiet, man)</w:t>
      </w:r>
    </w:p>
    <w:p>
      <w:r>
        <w:rPr>
          <w:b w:val="0"/>
        </w:rPr>
        <w:t>Sedan jag begärde ordet, har jag delvis blifvit förekommen af en talare på upplandsbänken. Herr Lindman önskade att skäl skulle framläggas för att icke bifalla reservanternas förslag, men jag skulle helst vilja se framlagda skäl för att icke bifalla Kungl. Maj:ts förslag. Den ärade talaren sade, att det vore lämpligare, att kommunen bure dessa skatter, än att de drabbade staten, men här är dock att bemärka, att om de falla på kommunerna, drabbar skatten ojämnt, men om staten tager dem, faller den jämnt. Det har framhållits, hurusom i vissa kommuner folkskoleundervisningen kostar knappast en krona på bevillningskrona, medan den däremot i andra kommuner uppgår ända till 10 gånger bevillningen.</w:t>
        <w:br/>
        <w:br/>
        <w:t xml:space="preserve">Friherre Klingspor har framhållit, att skillnaden vore obetydlig, antingen man nu bifaller Kungl. Maj:ts eller reservanternas förslag, men denna skillnad utgör dock 150 kronor för de manliga lärarne och 100 kronor för de </w:t>
      </w:r>
      <w:r>
        <w:rPr>
          <w:b/>
        </w:rPr>
        <w:t>kvinnliga¹</w:t>
      </w:r>
      <w:r>
        <w:rPr>
          <w:b w:val="0"/>
        </w:rPr>
        <w:t>, hvilket naturligtvis för små fattiga kommuner kan vara af ganska stor betydelse.</w:t>
        <w:br/>
        <w:br/>
        <w:t>"Vidare har friherre Klingspor förmenat, om jag förstod honom rätt, att det kunde vara lämpligt att stäfja intresset för folkskolan, enär kommunerna hade en sådan benägenhet att bygga alltför luxuöst. Jag kan medgifva, att man inom vissa kommuner visar en dylik benägenhet, men den finnes icke hos de kommuner jag åsyftat, där det ännu förekommer vandrande folkskolor, hvilket är en skam.</w:t>
      </w:r>
    </w:p>
    <w:p>
      <w:pPr>
        <w:pStyle w:val="Heading2"/>
      </w:pPr>
      <w:r>
        <w:t>15. Gustaf Gilljam (Första kammarens protektionistiska parti, man)</w:t>
      </w:r>
    </w:p>
    <w:p>
      <w:r>
        <w:rPr>
          <w:b w:val="0"/>
        </w:rPr>
        <w:t xml:space="preserve">Jag skall ej gifva mig mycket in på det området, där man afhandlar rättfärdigheten eller orättfärdigheten af att en </w:t>
      </w:r>
      <w:r>
        <w:rPr>
          <w:b/>
        </w:rPr>
        <w:t>kvinna¹</w:t>
      </w:r>
      <w:r>
        <w:rPr>
          <w:b w:val="0"/>
        </w:rPr>
        <w:t xml:space="preserve"> uti aflöningsafseenden ställes något olika med en man för lika eller likartadt arbete. Jag skall endast bedja att få uttala den öfvertygelse, att, om jag bortser från några högst få enstaka fall, där speciell begåfning och speciell utbildning bereda </w:t>
      </w:r>
      <w:r>
        <w:rPr>
          <w:b/>
        </w:rPr>
        <w:t>kvinnan¹</w:t>
      </w:r>
      <w:r>
        <w:rPr>
          <w:b w:val="0"/>
        </w:rPr>
        <w:t xml:space="preserve"> en alldeles särskildt framstående ekonomisk ställning, det knappast torde finnas några </w:t>
      </w:r>
      <w:r>
        <w:rPr>
          <w:b/>
        </w:rPr>
        <w:t>kvinnor¹</w:t>
      </w:r>
      <w:r>
        <w:rPr>
          <w:b w:val="0"/>
        </w:rPr>
        <w:t xml:space="preserve"> i vårt land, de där äro hänvisade till att själfva försörja sig, hvilka i afseende å ekonomisk och själfständig ställning äro så lyckligt lottade som våra folkskolelärarinnor. Detta har varit förhållandet redan förut och kommer att blifva det i än högre grad, ifall Kungl. Maj:ts proposition blifver antagen. Det är nog icke många </w:t>
      </w:r>
      <w:r>
        <w:rPr>
          <w:b/>
        </w:rPr>
        <w:t>kvinnor¹</w:t>
      </w:r>
      <w:r>
        <w:rPr>
          <w:b w:val="0"/>
        </w:rPr>
        <w:t xml:space="preserve">, som vid 20 års ålder eller något därutöfver kunna i ordinarie anställning få börja sin bana med 900 kronors aflöning och så småningom komma upp till 1,200 kronor, oberäknadt naturaförmåner, hvilka här i dag, efter hvad jag tror ganska riktigt, beräknats till ett värde af ungefärligen 300 kronor. Om de blifva sjuka, hafva de tre fjärdedelar kvar af sin kontanta lön, naturligtvis äfven naturaförmånerna, och när de blifva 55 år gamla, få de en pension på 900 kronor. Jag frågar: hvilka </w:t>
      </w:r>
      <w:r>
        <w:rPr>
          <w:b/>
        </w:rPr>
        <w:t>kvinnor¹</w:t>
      </w:r>
      <w:r>
        <w:rPr>
          <w:b w:val="0"/>
        </w:rPr>
        <w:t xml:space="preserve"> böra</w:t>
        <w:br/>
        <w:br/>
        <w:t xml:space="preserve">icke betrakta en sådan ställning såsom afundsvärd, helst, om jag därtill lägger, att </w:t>
      </w:r>
      <w:r>
        <w:rPr>
          <w:b/>
        </w:rPr>
        <w:t>lärarinnorna³</w:t>
      </w:r>
      <w:r>
        <w:rPr>
          <w:b w:val="0"/>
        </w:rPr>
        <w:t xml:space="preserve"> hafva en synnerligen innehållsrik och lifvande verksamhet, som skänker dem en glädje, som icke förunnas andra </w:t>
      </w:r>
      <w:r>
        <w:rPr>
          <w:b/>
        </w:rPr>
        <w:t>kvinnor¹</w:t>
      </w:r>
      <w:r>
        <w:rPr>
          <w:b w:val="0"/>
        </w:rPr>
        <w:t xml:space="preserve">, hvilka året igenom upptagas af ett mer dagsverksartadt arbete. När jag så bedömer </w:t>
      </w:r>
      <w:r>
        <w:rPr>
          <w:b/>
        </w:rPr>
        <w:t>lärarinnans³</w:t>
      </w:r>
      <w:r>
        <w:rPr>
          <w:b w:val="0"/>
        </w:rPr>
        <w:t xml:space="preserve"> verksamhet, förutsätter jag naturligtvis, att </w:t>
      </w:r>
      <w:r>
        <w:rPr>
          <w:b/>
        </w:rPr>
        <w:t>hon²</w:t>
      </w:r>
      <w:r>
        <w:rPr>
          <w:b w:val="0"/>
        </w:rPr>
        <w:t xml:space="preserve"> skall hafva kärlek och fallenhet för sitt kall, ty i annat fall kan det kallet nog blifva </w:t>
      </w:r>
      <w:r>
        <w:rPr>
          <w:b/>
        </w:rPr>
        <w:t>henne²</w:t>
      </w:r>
      <w:r>
        <w:rPr>
          <w:b w:val="0"/>
        </w:rPr>
        <w:t xml:space="preserve"> tungt.</w:t>
        <w:br/>
        <w:br/>
        <w:t xml:space="preserve">Mera direkt har jag emellertid blifvit uppkallad af frågan, huruvida skoldistrikten skola befrias helt och hället från att lämna sina bidrag till de ifrågavarande ålderstilläggen. Vi hafva nu i en mängd af år haft den ordningen, att staten bidrager till lärarnes aflöning med två tredjedelar och skoldistriktet med den återstående tredjedelen. Denna ordning har varit god och därför har den också hittills bestått profvet och det finnes, efter mitt förmenande, intet skäl att afvika från densamma. Den sammanhänger med den uppfattningen, att skolväsendet är en kommunens angelägenhet och synes mig på samma gång vara ett riktigt uttryck af förhållandet mellan de intressen, som staten och kommunen beträffande aflöningsförhållandena hafva att gemensamt tillgodose. Men jag betraktar det äfven som betänkligt att afvika från denna en gång stadgade regel. Det kan icke annat än vara något betänkligt uti att lärarelönerna på detta sätt höjas, men församlingarnas bidrag samtidigt icke allenast icke ökas i proportion därtill, utan tvärtom minskas. Om jag tänker på den sista löneförhöjningen åt våra folkskollärare, det var år 1900, så borttogs då deras rätt till kofoder, som utgått från församlingarna. De yngre af kammarens ledamöter hafva icke så mycket hört talas om detta kofoder, men på 1890-talet spelade det en stor roll. Det var ett mycket naturligt sätt för församlingen att med ringa uppoffring bereda skolläraren en stor fördel, men i följd af åtskilliga slitningar, föranledda på det ena stället af skollärarne och på det andra af församlingarna, blef detta kofoder föremål för en intensiv agitation. Först blef det förvandladt till ett penningbelopp af 190 kronor kontant att utgå från församlingen och därefter vid riksdagen 1900 ströks det bort på det sättet, att i stället begynnelselönen höjdes med 100 kronor, af hvilket belopp församlingen blott hade att bidraga med den vanliga tredjedelen eller 38 kronor 33 öre. Samtidigt höjdes lärarnes löner med ett tredje ålderstillägg på 100 kronor, där naturligtvis församlingen ock fick bidraga med 33 kronor 33 öre, men slutresultatet blef emellertid, att församlingen befriades för hvarje lärare från en utgift på 100 kronor mot det att </w:t>
      </w:r>
      <w:r>
        <w:rPr>
          <w:b/>
        </w:rPr>
        <w:t>hon²</w:t>
      </w:r>
      <w:r>
        <w:rPr>
          <w:b w:val="0"/>
        </w:rPr>
        <w:t xml:space="preserve"> fick sig pålagdt ett bidrag af 83 kronor 33 öre till den ökade begynnelselönen och, där lärarens tjänsteålder så kräfde, ett lika stort bidrag till det tredje ålderstillägget.</w:t>
        <w:br/>
        <w:br/>
        <w:t>Huru är det väl nu? Jo, det verkliga förhållandet är, att enligt Kungl. Maj:ts proposition skulle ökningen af lärarnes löner äfven denna gång åtföljas af en minskning uti församlingarnas bidrag. Nu kan en församling under vissa förhållanden vara skyldig bidraga till en lärarelön med 333 kronor 33 öre, men hädanefter skulle bidraget ej öfverstiga 300 kronor. Jag tror icke, att det kan vara</w:t>
        <w:br/>
        <w:br/>
        <w:t>en nyttig väg att slå in på att lärarelönernas ökning skall åtföljas Angående af en minskning i församlingarnas bidrag till desamma — konselönereglering, kvenserna kunna blifva farliga. f "folkskolor Det ena argumentet, som anförts till stöd för det kungliga för- =" m. m. slaget i förevarande afseende, är, att församlingarna vid utseende af = (Forts) sina skollärare skulle undvika äldre transportsökande och företrädesvis skulle vilja taga yngre lärare för att därigenom åtminstone tills vidare nedbringa utgifterna. Men hafva de utsikt att uti den äldre få en riktigt god lärare, böra de kunna några år tidigare underkasta sig den ökade utgiften. Och äfven om transportsökandet i någon mån skulle komma att inskränkas, vore en stor fördel därmed vunnen, ty, kanske på landet mera än i städerna, är det af synnerligen stor fördel, att en lärare får stanna inom samma församling, där han så småningom blifver förtrogen med befolkningen och dess angelägenheter och i samband därmed kan förvärfva sig en aktning och ett förtroende och vinna en position, som icke så lätt i samma grad kunna uppnås vid täta ombyten af lärare. Det har vidare af chefen för ecklesiastikdepartementet i sammanhang med den statistiska redogörelse han lämnade oss nämnts, att det ville synas, som om ju fattigare en kommun vore, desto större vore dess utgifter för folkskoleväsendet. Jag tror, att det påståendet är riktigt i många fall och att här kräfves en jämkning af bördorna; men denna jämkning kan på en annan väg åstadkommas på ett mycket effektivare och mycket rättvisare sätt, än genom att rikets alla församlingar fullständigt befrias från skyldigheten att deltaga med staten i utgifterna för lärarnes ålderstillägg. Den utväg, som jag i detta afseende har att föreslå, är för oss ingalunda obekant. En talare på kristianstadsbänken har förut i dag fäst uppmärksamheten på att innevarande Riksdag på Kungl. Maj:ts framställning fattat beslut uti ett dylikt ärende, då nämligen Riksdagen beviljat statsunderstöd åt vissa församlingar i Norrland, hvilka voro alltför hårdt tyngda af utgifter för sitt folkskoleväsen. Samma utväg har tillämpats — låt vara på ett annat sätt och därjämte med ett bisyfte — under många år i fråga om vissa lappska och finska församlingar. Jag vill därför säga: ställ till Kungl. Maj:ts disposition ett förslagsanslag af behörig storlek och låt detta få användas just för att lätta folkskoleutgifterna för de församlingar, hvilka på grund af fattigdom eller på grund af sin stora vidsträckthet och därmed förbundna, särskildt betungande utgifter för folkskoleväsendet behöfva och rättvisligen förtjäna hjälp. Men man bör icke ställa så till, att man bereder onödiga lättnader åt församlingar, hvilka hvarken behöfva eller begära någon hjälp af staten, och på det sättet i ganska väsentlig grad ökar statens utgifter. Jag ber för ögonblicket blott att få yrka bifall till den nu föredragna punkten a).</w:t>
      </w:r>
    </w:p>
    <w:p>
      <w:pPr>
        <w:pStyle w:val="Heading2"/>
      </w:pPr>
      <w:r>
        <w:t>16. Ernst Trygger (Första kammarens nationella parti, man)</w:t>
      </w:r>
    </w:p>
    <w:p>
      <w:r>
        <w:rPr>
          <w:b w:val="0"/>
        </w:rPr>
        <w:t>Endast ett par ord. Jag blef afbruten af herr Billing och fick därigenom icke tillräckligt tydligt uttala min mening. Herr Billing gjorde nämligen</w:t>
        <w:br/>
        <w:br/>
        <w:t>den repliken, att den princip, som jag påstod icke existera hos oss,</w:t>
        <w:br/>
        <w:br/>
        <w:t>lönereglering att man gjorde skillnad emellan innehafvare af samma tjänst i fråga</w:t>
        <w:br/>
        <w:br/>
        <w:t xml:space="preserve">om aflöningen, dock tillämpades inom postoch telegrafverken i fråga om förhållandet mellan de manliga och de </w:t>
      </w:r>
      <w:r>
        <w:rPr>
          <w:b/>
        </w:rPr>
        <w:t>kvinnliga¹</w:t>
      </w:r>
      <w:r>
        <w:rPr>
          <w:b w:val="0"/>
        </w:rPr>
        <w:t xml:space="preserve"> tjänstinnehafvarna. I afseende härå kan jag icke finna annat, än att detta är ett undantagsfall, som dock icke bryter den stora allmänna principen att man icke skiljer emellan dem, som hafva samma befattning. Och för resten, om </w:t>
      </w:r>
      <w:r>
        <w:rPr>
          <w:b/>
        </w:rPr>
        <w:t>kvinnor¹</w:t>
      </w:r>
      <w:r>
        <w:rPr>
          <w:b w:val="0"/>
        </w:rPr>
        <w:t>, hvilka vid de nämnda kommunikations-” verken äro anställda, blifvit i aflöningsafseende mindre väl behandlade, har det, förmodar jag, berott därpå, att för dessa gälla icke så kräfvande kvalifikationer som för dem, om hvilka här är fråga.</w:t>
        <w:br/>
        <w:br/>
        <w:t xml:space="preserve">Jag ber äfven att få yttra några ord mot herr statsrådet och chefen för ecklesiastikdepartementet. Vi hafva icke rätt fattat hvarandra, åtminstone har icke statsrådet förstått mig riktigt. Det är icke så, att jag fäster någon vidare vikt vid att </w:t>
      </w:r>
      <w:r>
        <w:rPr>
          <w:b/>
        </w:rPr>
        <w:t>kvinnorna¹</w:t>
      </w:r>
      <w:r>
        <w:rPr>
          <w:b w:val="0"/>
        </w:rPr>
        <w:t xml:space="preserve"> till äfventyrs skulle kunna känna afundsjuka öfver att männen finge högre aflöning — vid en så simpel och låg tanke har jag icke kunnat fästa något afseende. Men här gäller det en princip. Då säger statsrådet: det är icke någon princip, utan det är historiska skäl, som föranledt, att </w:t>
      </w:r>
      <w:r>
        <w:rPr>
          <w:b/>
        </w:rPr>
        <w:t>kvinnliga¹</w:t>
      </w:r>
      <w:r>
        <w:rPr>
          <w:b w:val="0"/>
        </w:rPr>
        <w:t xml:space="preserve"> och manliga folkskollärare fått samma aflöning. Men den ärade talaren torde därvid hafva förbisett, att det finnes någonting, som heter häfd, och genom denna kan hvad som från början blott varit något rent tillfälligt faktiskt framträda såsom en princip. När ett visst förhållande under lång tid fortfarit, blir det till sist uppfattadt såsom en rätt och sålunda såsom uttryck för en princip. Den, som ej beaktar detta, förstår ej det stora rättsinstitut vi hafva, hvilket benämnes sedvanerätt. Fastän icke genom lag fixeradt, kan ett förhållande, som ständigt upprepats, slutligen komma att enligt gängse uppfattning anses som bindande rättsnorm. Så ock i detta fall i afseende å de </w:t>
      </w:r>
      <w:r>
        <w:rPr>
          <w:b/>
        </w:rPr>
        <w:t>kvinnliga¹</w:t>
      </w:r>
      <w:r>
        <w:rPr>
          <w:b w:val="0"/>
        </w:rPr>
        <w:t xml:space="preserve"> lärarnes likställighet med männen. De </w:t>
      </w:r>
      <w:r>
        <w:rPr>
          <w:b/>
        </w:rPr>
        <w:t>kvinnliga¹</w:t>
      </w:r>
      <w:r>
        <w:rPr>
          <w:b w:val="0"/>
        </w:rPr>
        <w:t xml:space="preserve"> lärarne hafva sett den ifrågavarande regeln tillämpas under långliga tider och däraf fått den uppfattning, att den är en rättsnorm och att ett afvikande därifrån vore en</w:t>
        <w:br/>
        <w:br/>
        <w:t>. rättskränkning, af hvilken de icke gjorl sig förtjänta. Därmed har</w:t>
        <w:br/>
        <w:br/>
        <w:t>jag också besvarat herr Gilljams yttrande.</w:t>
        <w:br/>
        <w:br/>
        <w:t xml:space="preserve">Herr Gilljam sade, att det finnes inga </w:t>
      </w:r>
      <w:r>
        <w:rPr>
          <w:b/>
        </w:rPr>
        <w:t>kvinnor¹</w:t>
      </w:r>
      <w:r>
        <w:rPr>
          <w:b w:val="0"/>
        </w:rPr>
        <w:t xml:space="preserve">, som äro så lyckligt lottade som folkskolelärarinnor, men det är en fråga, som är utan betydelse i detta fall. Att </w:t>
      </w:r>
      <w:r>
        <w:rPr>
          <w:b/>
        </w:rPr>
        <w:t>kvinnorna¹</w:t>
      </w:r>
      <w:r>
        <w:rPr>
          <w:b w:val="0"/>
        </w:rPr>
        <w:t xml:space="preserve"> i allmänhet hafva det dåligt är väl icke något skäl att på detta område bryta med en antagen princip om likställighet.</w:t>
        <w:br/>
        <w:br/>
        <w:t xml:space="preserve">Till sist gjorde herr ecklesiastikministern gällande, att jag skulle hafva instämt i herr Vennerstens motion. Att jag åtminstone icke instämt uti motionens detaljer visar sig bäst däraf, att jag ansett, att, för att de båda könen här skulle blifva i allo likställda, staten borde betala afgifterna till </w:t>
      </w:r>
      <w:r>
        <w:rPr>
          <w:b/>
        </w:rPr>
        <w:t>änkeoch²</w:t>
      </w:r>
      <w:r>
        <w:rPr>
          <w:b w:val="0"/>
        </w:rPr>
        <w:t xml:space="preserve"> pupillkassan eller också motsvarande afdrag göras på </w:t>
      </w:r>
      <w:r>
        <w:rPr>
          <w:b/>
        </w:rPr>
        <w:t>lärarinnornas³</w:t>
      </w:r>
      <w:r>
        <w:rPr>
          <w:b w:val="0"/>
        </w:rPr>
        <w:t xml:space="preserve"> aflöning.</w:t>
        <w:br/>
        <w:br/>
        <w:t>Till sist yttrade statsrådet, att hans förslag icke vore något idealförslag och att mitt förslag icke heller vore något idealförslag. Detta yttrande förstår jag icke, ty om mitt förslag är rättvist, är</w:t>
        <w:br/>
        <w:br/>
        <w:t xml:space="preserve">det så bra som det kan blifva, och är Kungl. Maj:ts förslag orättvist, lär väl detta icke kunna åberopas för att mitt förslag ej skulle antagas. Alltså, är det riktigt, att </w:t>
      </w:r>
      <w:r>
        <w:rPr>
          <w:b/>
        </w:rPr>
        <w:t>kvinnorna¹</w:t>
      </w:r>
      <w:r>
        <w:rPr>
          <w:b w:val="0"/>
        </w:rPr>
        <w:t xml:space="preserve"> böra bibehålla den ställning de haft förut och att den princip jag sålunda framhållit bör tillämpas, då är mitt förslag, eller det förslag, jag förordat, bättre än det, regeringen framlagt. Ar åter den principen oriktig, ja, då bör Kungl. Maj:ts förslag antagas.</w:t>
      </w:r>
    </w:p>
    <w:p>
      <w:pPr>
        <w:pStyle w:val="Heading2"/>
      </w:pPr>
      <w:r>
        <w:t>17. Gottfrid Billing (Första kammarens protektionistiska parti, man)</w:t>
      </w:r>
    </w:p>
    <w:p>
      <w:r>
        <w:rPr>
          <w:b w:val="0"/>
        </w:rPr>
        <w:t xml:space="preserve">Herr Gilljam har, på ett bättre sätt, än jag kunnat göra det, uttalat hvad jag ämnade säga, då jag ånyo begärde ordet, och jag skall därför inskränka mig till att:i anledning af de upprepade yrkandena på att </w:t>
      </w:r>
      <w:r>
        <w:rPr>
          <w:b/>
        </w:rPr>
        <w:t>lärarinnornas³</w:t>
      </w:r>
      <w:r>
        <w:rPr>
          <w:b w:val="0"/>
        </w:rPr>
        <w:t xml:space="preserve"> ålderstillägg skola höjas till samma belopp som lärarnes blott göra en enda erinran.</w:t>
        <w:br/>
        <w:br/>
        <w:t xml:space="preserve">Om man tager i beräkning de nämnda lärarnes skyldighet att till </w:t>
      </w:r>
      <w:r>
        <w:rPr>
          <w:b/>
        </w:rPr>
        <w:t>änkeoch²</w:t>
      </w:r>
      <w:r>
        <w:rPr>
          <w:b w:val="0"/>
        </w:rPr>
        <w:t xml:space="preserve"> pupillkassan årligen betala 45 kronor, skulle enligt den kungl. propositionen och utskottets framställning en </w:t>
      </w:r>
      <w:r>
        <w:rPr>
          <w:b/>
        </w:rPr>
        <w:t>kvinna¹</w:t>
      </w:r>
      <w:r>
        <w:rPr>
          <w:b w:val="0"/>
        </w:rPr>
        <w:t xml:space="preserve"> under 20 år få sammanlagdt 600 kronor mindre än en manlig lärare. Enligt deras mening åter, hvilka här yrka på att </w:t>
      </w:r>
      <w:r>
        <w:rPr>
          <w:b/>
        </w:rPr>
        <w:t>lärarinnorna³</w:t>
      </w:r>
      <w:r>
        <w:rPr>
          <w:b w:val="0"/>
        </w:rPr>
        <w:t xml:space="preserve"> skulle alldeles likställas med lärarne, skulle under samma tid, d. v. s. under 20 år, </w:t>
      </w:r>
      <w:r>
        <w:rPr>
          <w:b/>
        </w:rPr>
        <w:t>lärarinnorna³</w:t>
      </w:r>
      <w:r>
        <w:rPr>
          <w:b w:val="0"/>
        </w:rPr>
        <w:t xml:space="preserve"> få 900 kronor mera än lärarne. Nu hemställer jag till herrarna: kan det vara rimligt att yrka, att under dessa 20 år den ogifta </w:t>
      </w:r>
      <w:r>
        <w:rPr>
          <w:b/>
        </w:rPr>
        <w:t>kvinnliga¹</w:t>
      </w:r>
      <w:r>
        <w:rPr>
          <w:b w:val="0"/>
        </w:rPr>
        <w:t xml:space="preserve"> läraren — jag räknar aldrig på att en gift </w:t>
      </w:r>
      <w:r>
        <w:rPr>
          <w:b/>
        </w:rPr>
        <w:t>kvinna¹</w:t>
      </w:r>
      <w:r>
        <w:rPr>
          <w:b w:val="0"/>
        </w:rPr>
        <w:t xml:space="preserve"> skall försörja sin man — skall hafva 900 kronor mera än </w:t>
      </w:r>
      <w:r>
        <w:rPr>
          <w:b/>
        </w:rPr>
        <w:t>hennes²</w:t>
      </w:r>
      <w:r>
        <w:rPr>
          <w:b w:val="0"/>
        </w:rPr>
        <w:t xml:space="preserve"> manlige kamrat, i fråga om hvilken vi dessutom önska, att han skulle vara familjefar.</w:t>
      </w:r>
    </w:p>
    <w:p>
      <w:pPr>
        <w:pStyle w:val="Heading2"/>
      </w:pPr>
      <w:r>
        <w:t>18. Ernst Trygger (Första kammarens nationella parti, man)</w:t>
      </w:r>
    </w:p>
    <w:p>
      <w:r>
        <w:rPr>
          <w:b w:val="0"/>
        </w:rPr>
        <w:t xml:space="preserve">Jag skall endast be att få konstatera, att det icke är riktigt såsom herr Billing sade, att de, som yrka, att </w:t>
      </w:r>
      <w:r>
        <w:rPr>
          <w:b/>
        </w:rPr>
        <w:t>kvinnorna¹</w:t>
      </w:r>
      <w:r>
        <w:rPr>
          <w:b w:val="0"/>
        </w:rPr>
        <w:t xml:space="preserve"> här skola vara likställda med männen, åsyfta, att </w:t>
      </w:r>
      <w:r>
        <w:rPr>
          <w:b/>
        </w:rPr>
        <w:t>kvinnorna¹</w:t>
      </w:r>
      <w:r>
        <w:rPr>
          <w:b w:val="0"/>
        </w:rPr>
        <w:t xml:space="preserve"> skulle få en högre aflöning och större ålderstillägg än männen. Jag har uttryckligen sagt och yrkat, att antingen skola afgifterna till </w:t>
      </w:r>
      <w:r>
        <w:rPr>
          <w:b/>
        </w:rPr>
        <w:t>änkeoch²</w:t>
      </w:r>
      <w:r>
        <w:rPr>
          <w:b w:val="0"/>
        </w:rPr>
        <w:t xml:space="preserve"> pupillkassan betalas af staten eller också motsvarande afdrag ske å </w:t>
      </w:r>
      <w:r>
        <w:rPr>
          <w:b/>
        </w:rPr>
        <w:t>kvinnornas¹</w:t>
      </w:r>
      <w:r>
        <w:rPr>
          <w:b w:val="0"/>
        </w:rPr>
        <w:t xml:space="preserve"> aflöning.</w:t>
        <w:br/>
        <w:br/>
        <w:t>Vi återkomma till denna fråga vid en senare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