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1014</w:t>
      </w:r>
    </w:p>
    <w:p>
      <w:r>
        <w:rPr>
          <w:b/>
        </w:rPr>
        <w:t xml:space="preserve">Datum: </w:t>
      </w:r>
      <w:r>
        <w:t>1906-05-12</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Hammarskjöld (Första kammarens moderata parti, man)</w:t>
      </w:r>
    </w:p>
    <w:p>
      <w:r>
        <w:rPr>
          <w:b w:val="0"/>
        </w:rPr>
        <w:t>Ett par eller kanske flera af de föregående talarne och särskildt den siste hafva gifvit oss en riktigt god profbit på huru det skulle komma att gå till i kammaren, om vi här skulle stå och diskutera hvarje särskild mötesplats lämplighet. Jag tycker, att man icke behöfver höra mera än det anförande den siste talaren höll, för att förstå, hvilka — jag törs väl säga ordet — lidelser som skulle uppväckas, om kammaren förbehölle sig beslutanderätt angående hvar regementena skola förläggas. Detta har han visserligen icke yrkat, utan han slutade med att yrka bifall till reservanternas förslag. Men hvarför han då skulle komma med den långa diskursen om Malmköping och alla dess fördelar o. s. v., har jag litet svårt att förstå.</w:t>
        <w:br/>
        <w:br/>
        <w:t>Jag fäste mig särskildt vid en omständighet, då han klandrade den utredning, som af Kungl. Maj:ts regering blifvit gjord. Han påpekade därvid, att träbyggnader icke skulle få användas till ständig förläggning, och han anförde som bevis för orimligheten af en sådan bestämmelse ett beslut inom hans län att uppföra ett epidemisjukhus af trä. Jag vet lika väl som han, att man bygger förträffliga bostäder af trä, och jag tror, att det var mycket förståndigt af Södermanlands läns landsting att bygga ett sådant epidemisjukhus. Men därmed hafva vi nu icke att göra. Hvad hafva vi här att jämföra med dessa epidemisjukhus? Så vidt jag vet, är det icke fråga om annat än de nu varande s. k. barackerna. Kan man jämföra ett epidemisjukhus med en beväringsbarack? Jag förmodar, att herr Lindblad likasom kanske flertalet af kammarens ledamöter någon gång i sitt lif varit inne i en dylik barack under mötestiden. Hafva de därvid råkat att komma in där på en morgon, tror jag, att de fått lära känna hvad som på ett skämtsamt språk kallas »kamratandan». Jag tycker, att de knappast skulle behöfva mera än få lukta på denna »kamratanda» i barackerna, för att de icke skulle komma och yrka på en ständig förläggning där, om också blott för några månader, och allra minst jämföra dem med epidemisjukhus.</w:t>
        <w:br/>
        <w:br/>
        <w:t>Jag skall anföra ett litet exempel på buru litet den enskilde riksdagsmannens omdöme gäller i detta fall i fråga om mötesplatserna, där han icke äger personlig kännedom, och jag skall härvid draga fram hvad herr Lindblad nämnde om Malmslätt vid Linköping. Han yttrade, att det måtte väl icke vara värre för östgötaofficerarne att fara ut till Malmslätt, dit de icke hafva längre väg än officerarne i Stockholm komma att få till de nya öfningsplatserna invid Stockholm, än det blir för dessa senare att resa ut från Stockholm. Häruti har han alldeles rätt, men det är icke afståndet, som gör att vederbörande hafva hyst betänkligheter i fråga om Malmslätt, utan</w:t>
        <w:br/>
        <w:br/>
        <w:t>det är den omständigheten, att Malmslätt är slät såsom en pannkaka, och att det icke finnes någon möjlighet att efter nutidens sätt där drifva taktiska öfningar. Däremot har staden Linköping, så vidt jag är rätt underrättad, erbjudit sig att inköpa en egendom, som ligger alldeles intill staden, icke på slättlandet utan på en omväxlande terräng, mycket lämplig för de militära öfningarna. Huruvida icke Malmslätt i alla händelser kan komma att användas, det törs jag icke säga, men icke anses denna mötesplats i militärt hänseende nu vara så utmärkt som förr i tiden, när det icke gällde annat än att öfva i sluten trupp på jämn slätt.</w:t>
        <w:br/>
        <w:br/>
        <w:t>Här har anförts en sådan orimlig mängd anmärkningar mot stadsförläggning och fördelarne af landsförläggning, att det är litet svårt för mig att bland mina anteckningar komma till någon begränsning. Jag skall emellertid försöka att upptaga till bemötande endast ett par anmärkningar.</w:t>
        <w:br/>
        <w:br/>
        <w:t>En af de första talarne sökte bemöta den framställda invändningen, att man genom landsförläggning skulle skapa en militär kastanda, med det påståendet, att den är redan så stor, som den någonsin kan blifva, och kan icke blifva större. Den erfarenhet och den bekantskap, jag har med officerskårer, och den bekantskap, som jag i yngre år haft med dem, har dock visat mig alldeles oförtydbart, att där det förr fanns en militär kastanda, som man icke tyckte om, har den i våra dagar mer och mer bortarbetats och håller på att, så vidt möjligt är, helt och hållet försvinna. Att nu påstå, att den icke skulle förökas genom regementenas förläggning på landsbygden, förefaller mig ganska underligt, ty hvad är det som underhåller denna militära kastanda? Det är väl frånvaron af civila element, jämnbördiga i fråga om bildning och sambhällsställning, med hvilka officerarne kunna umgås. Låt vara att äfven på landsbygden det kan finnas i närheten af mötesplatserna en och annan civil, som kunde bidraga med sitt umgänge att hindra utvecklingen af den militära kastandan, så lärer det icke kunna förnekas, att det i städerna finnes ofantligt många flera tillfällen till nyttigt och bildande umgänge, och det är dock genom sådant umgänge och genom att befria officerarne från nödvändigheten att endast se hvarandra dag efter dag, som man motarbetar den militära kastandan. Att därför säga, såsom talaren på södermanlandsbänken gjorde, att kastandan skulle nötas bort på landet, tror jag är ett stort misstag.</w:t>
        <w:br/>
        <w:br/>
        <w:t>Här har talats om att det är endast för officerarnes skull;</w:t>
        <w:br/>
        <w:br/>
        <w:t>och särskildt för att deras barn skola få tillfälle till skolgång, som regementena skola förläggas till städerna. Ehuru äfven detta senare är ett skäl som jag tagit hänsyn till, så är det långt ifrån det viktigaste. När vi tala om militär kastanda, skola vi icke glömma bort manskapet. Hvad skola de göra, när de blifva hänvisade till att under 7 å 8 månader i sträck af året icke hafva tillfälle till annat civilt umgänge än de kunna erhålla på öl-lönkrogar utom</w:t>
        <w:br/>
        <w:br/>
        <w:t xml:space="preserve">lägerplatserna och vid umgänge med fullkomligt okontrollerade dåliga </w:t>
      </w:r>
      <w:r>
        <w:rPr>
          <w:b/>
        </w:rPr>
        <w:t>kvinnor¹</w:t>
      </w:r>
      <w:r>
        <w:rPr>
          <w:b w:val="0"/>
        </w:rPr>
        <w:t xml:space="preserve">. Jag tvekar icke att uttala detta ord? Hvad finnes det för möjlighet för befälet att hålla någon ordning i dessa båda afseenden, öl-lönkrogarne och de dåliga </w:t>
      </w:r>
      <w:r>
        <w:rPr>
          <w:b/>
        </w:rPr>
        <w:t>kvinnorna¹</w:t>
      </w:r>
      <w:r>
        <w:rPr>
          <w:b w:val="0"/>
        </w:rPr>
        <w:t>? Det säges, att i städerna är tillfället till båda delarne, starka drycker och dåligt umgänge, ändå större. Ja, om vi säga, att det är lika stort, tror jag att det är tillräckligt, men där finnes dock någon möjlighet till kontroll, som icke finnes på landet. Afven för manskapet erbjuder dock en stad betydligt flera tillfällen till nyttiga förströelser än landsbygden kan göra, och vi böra icke alldeles förbise, att ungdomen behöfver förströelser, och då är det bäst, att den erhåller sådana i förädlande i stället för endast dåliga nöjen.</w:t>
        <w:br/>
        <w:br/>
        <w:t>Jag skall icke upptaga till bemötande de lättköpta kvickheter, som herr Thorsson använde, att det icke finnes ljus och luft i städerna m. m. Jag skall lämna dem helt och hållet obesvarade.</w:t>
        <w:br/>
        <w:br/>
        <w:t>Här har vidare talats om den allmänna opinionen bland landskommunerna, om en hel mängd resolutioner, som kommit från landskommunerna att de måtte få behålla regementena på landet. Det är möjligt, att det går att åstadkomma ännu flera, ty det brukar icke vara någon konst att åstadkomma resolutioner; det kan både högern och vänstern. Men jag skulle gent emot detta kunna framhålla ett par uttalanden, icke resolutioner utan verkliga beslut. De röra dels östgötaregementena och dels Kalmar regemente.</w:t>
        <w:br/>
        <w:br/>
        <w:t>Kalmar regementet är förlagdt inom min valkrets, och jag känner mycket väl förhållandena där. Det ligger i en grannkommun till den kommun, i hvilken jag bor. Denna kommun tillfrågades, om den ville upplåta någon jord för att utvidga regementets område. Bönderna gingo så att säga man ur huse för att å kommunalstämman rösta nej. Det afgafs knappt en enda röst därför, utan det blef ett nästan enstämmigt nej. Och jag nödgas erkänna, att bland allmogen omkring lägerplatsen råder en stor afvoghet att upplåta mark för regementets öfningar. Det har inträffat att, när regementet gifvit sig ut på marsch, det mötts af en bonde, som sagt: icke ett steg längre på min mark må ni gå, endast på landsvägen. Det är just icke tilltalande att under sådana förhållanden tvinga regementena kvar på landsbygden.</w:t>
        <w:br/>
        <w:br/>
        <w:t>Så hafva vi östgötaregementena. Kärna församling, i hvilken Malmslätt ligger, bar icke endast vägrat att släppa till mark, utan bestämdt anhållit att om möjligt slippa från något regemente. Jag tycker, att detta är omständigheter, som icke alldeles böra lämnas ur räkningen.</w:t>
        <w:br/>
        <w:br/>
        <w:t>Jag kan icke tänka mig, att kammaren skulle vilja gå med på att bifalla någon af motionerna. När vi veta, att vi måste hafva kasernerna färdiga till en viss tid, och då ett bifall till motionerna skulle vålla ytterligare ett års uppskof med påbörjandet af kasernbyggnaderna, föreställer jag mig, att kammarens majoritet, som väl har någon sans för vår egen värnpliktiga ungdoms hälsa och trefnad,</w:t>
        <w:br/>
        <w:br/>
        <w:t>icke skall befinnas villig att sätta deras hälsa på spel, ty skola de för en längre tid förläggas till nu befintliga baracker, så vill jag bestämdt påstå, att deras hälsa kommer att lida däraf.</w:t>
        <w:br/>
        <w:br/>
        <w:t>Antagligen kommer väl afgörandet inom denna kammare att stå emellan utskottets förslag och reservationen. Det är en ofantligt liten skilnad dem emellan, och jag har för min del gått med på utskottets förslag i stället för reservationen egentligen af det skälet, att jag finner det vara en ganska ovanlig åtgärd att uppställa ett sådant villkor, som reservanterna gjort. Jag tvekade, om det var fullt konstitutionellt. Jag säger icke, att det icke var det, men jag säger, att jag tvekade i detta afseende. Jag står därför på den ståndpunkten, att jag vill bifalla utskottets förslag, men jag kan icke undertrycka den tanken att, om denna kammare skulle komma att bifalla reservationen, frågan möjligen kan komma i ett läge, hvari de festa af oss icke vilja hafva den. Jag är nämligen för min del icke säker på, om, när Första Kammaren nu bifallit utskottets förslag, det sedermera kan blifva en gemensam votering om frågan. Jag skall vara tacksam om mina betänkligheter i detta hänseende kunna jäfvas, men jag känner mig ännu icke öfvertygad om möjligheten af gemensam votering, då penningarna skulle tagas af de medel, som förlidet år anvisades. Af detta skäl och då dessutom enligt min mening det har fullkomligt samma verkan, om kammaren antager utskottets förslag eller reservationen, anhåller jag, herr talman, att få yrka bifall till utskottets hemställan.</w:t>
      </w:r>
    </w:p>
    <w:p>
      <w:pPr>
        <w:pStyle w:val="Heading2"/>
      </w:pPr>
      <w:r>
        <w:t>2. Samuel Söderberg (Lantmanna- och borgarepartiet inom andrakammaren, man)</w:t>
      </w:r>
    </w:p>
    <w:p>
      <w:r>
        <w:rPr>
          <w:b w:val="0"/>
        </w:rPr>
        <w:t>Herr talman! Herr Hammarskjöld började sitt anförande med en undran, huru det skulle gå, om man skulle inom Riksdagen diskutera och besluta i hvarje särskildt fall, när det gäller regementsförläggning i landet. Han tycktes hylla den satsen: icke resonera, endast votera. Men då jag är af en helt annan uppfattning och jag hyser den mening, att man bör pröfva hvarje särskildt fall, i synnerhet då det gäller sådana enorma summor, som här äro ifrågasatta, tror jag, att det är Riksdagen värdigt att pröfva, huru man på ett lämpligt sätt får valuta för dem eller bör utnyttja dem till landets väl.</w:t>
        <w:br/>
        <w:br/>
        <w:t>Han vände sig särskildt mot dem, som önskade förlägga dessa mötesplatser till landsbygden, och han talade också om, hurusom befolkningen kring de gamla mötesplatserna på vissa håll visat sig obenägen att tillmötesgå berättigade anspråk från militärt håll, samt hurusom bönderna t. o. m. stått och motat regementena, när de velat taga ett steg in på deras områden. Jag undrar, herr Hammarskjöld, hur det skulle blifva, om våra regementen skulle gifva sig in i städernas planteringar och trampa ned, hvad man där med kostnad och omsorg gjort för städernas förskönande; jag tror, att afvog-</w:t>
        <w:br/>
        <w:br/>
        <w:t>heten där skulle blifvit mycket större än i det fall, som det nyss var fråga om.</w:t>
        <w:br/>
        <w:br/>
        <w:t>Jag vill emellertid framhålla, att då jag undertecknade en motion om ytterligare utredning i denna fråga, gjorde jag icke detta af några särskilda partihänsyn; ty, såsom herrarne känna till, har, hvad Dalarne och Norrland vidkommer, denna sak redan blifvit ordnad, och vi, som äro representanter därifrån, kunna därför icke ha några särskilda ortsintressen att här bevaka. För mig ställer sig denna fråga som ett stort statsfinansiellt spörsmål, och jag har förnämligast sett frågan ur denna synpunkt, särskildt ur sparsamhetssynpunkt.</w:t>
        <w:br/>
        <w:br/>
        <w:t>Nu sade herr statsrådet och chefen för landtförsvarsdepartementet, att han icke tagit parti vare sig för den ena eller andra: förläggningsorten, och han klandrade skarpt motionärerna och förklarade, att de voro hårda i sina domar, men han hyste den uppfattningen, att de utgått från sparsamhetssynpunkten härvidlag; och i denna synpunkt hade han mött motionärerna, sade han, men i fråga om medlen och vägarna gå intressena 1 sär.</w:t>
        <w:br/>
        <w:br/>
        <w:t>Jag skall då be att närmare få angifva skälen till att vi intagit den ståndpunkt, som vi i motionen gjort gällande. Ett af dessa skäl bar just varit hänsynen till den erfarenhet, som vi under de senaste åren ha gjort beträffande kostnadsberäkningarne för arbeten af det slag, hvarom här är fråga, eller liknande; och denna erfarenhet har flera gånger blifvit åberopad i fråga om Boden, Oscar- Fredriksborg m. fl. ställen. Nu har visserligen nuvarande statsrådet och chefen för landtförsvarsdepartementet fritagit sig ifrån allt ansvar i detta hänseende — och det alldeles med rätta — och han har för sin del lofvat att ägna den nu påpekade sidan af saken den allra största uppmärksamhet — och därför vill jag uttala till honom mitt varma tack. Jag tror också, att vi i nuvarande chefen för landtförsvarsdepartementet ha en man, som står bakom sitt ord och som kommer att infria sina löften.</w:t>
        <w:br/>
        <w:br/>
        <w:t>När det gäller nya förläggningsorter kan det icke vara ur vägen att till protokollet få antecknadt några uppgifter, som jag lyckats förskaffa mig, och hvilka kunna i viss mån vara belysande för denna fråga. Jag vill dock förutskicka den anmärkningen, att jag</w:t>
        <w:br/>
        <w:br/>
        <w:t>för min del icke vill stå för dessa uppgifter, ifall de skulle visa sig</w:t>
        <w:br/>
        <w:br/>
        <w:t>vara behäftade med några felaktigheter — något som jag icke tror vara händelsen. Uppgifterna afse Malmen i Östergötlands län.</w:t>
        <w:br/>
        <w:br/>
        <w:t>För kungl. 1:sta och 2:dra lifgrenadierregementenas behof finnas följande byggnader å lägerplatsen Malmen:</w:t>
        <w:br/>
        <w:br/>
        <w:t xml:space="preserve">Sjukhus 1 två våningar, stort och rymligt med ljusa höga rum, har Hera sjuksalar, mottagningsoch väntrum, bostadsrum för läkarne, </w:t>
      </w:r>
      <w:r>
        <w:rPr>
          <w:b/>
        </w:rPr>
        <w:t>sköterskor³</w:t>
      </w:r>
      <w:r>
        <w:rPr>
          <w:b w:val="0"/>
        </w:rPr>
        <w:t xml:space="preserve"> m. fl. Huset är gammalt men väl underhållet, kök med boningsrum och källare för mathållningen alldeles nybygdt.</w:t>
        <w:br/>
        <w:br/>
        <w:t>Badhus, alldeles nytt tidsenligt uppfördt af sten, har badstu och dusch.</w:t>
        <w:br/>
        <w:br/>
        <w:t>Officerskårernas samlingshus, eller mess, beläget i skillnaden emellan båda regementena, har 3 större salar, rymliga verandor och källare m. m.</w:t>
        <w:br/>
        <w:br/>
        <w:t>Kapell uppfördt af sten 1896, afsedt för andaktsöfningar, äges af Malmslätts missionssällskap, men är upplåtet odeladt för regementenas behof till föreläsningar, nykterhetsföreningar och som läseoch skrifrum samt gudstjänster dagligen. Rymmer inemot 400 personer.</w:t>
        <w:br/>
        <w:br/>
        <w:t>4 st. baracker byggda af kärnfullt virke, liggande timmer på solid grund, 3 från 1876 och 1 senare, äro sedan omändrade, boiserade och oljemålade invändigt, försedda med lämpliga eldstäder och järnsängar.</w:t>
        <w:br/>
        <w:br/>
        <w:t>2 lägerhyddor, nyuppförda 1903, den ena inredd till gymnastiklokal.</w:t>
        <w:br/>
        <w:br/>
        <w:t>4 mathallar försedda med golf, tak och väggar, allt praktiskt och väl ordnadt.</w:t>
        <w:br/>
        <w:br/>
        <w:t>Förrådshus i 3:ne våningar för beklädnadsoch utrustningspersedlar, har före 1887 varit gemensamt för båda regementena, är tämligen gammalt, men solidt och i utmärkt skick, och bör utan risk kunna användas för sitt ändamål ganska lång tid.</w:t>
        <w:br/>
        <w:br/>
        <w:t>Förrådshus nära barackerna, indeladt för förvaring af manskapets civila kläder, söndagsmunderingar samt verkstäder för skräddare m. fl.</w:t>
        <w:br/>
        <w:br/>
        <w:t>Tvättert, inredt genom ändring af ett bageri, stenhus.</w:t>
        <w:br/>
        <w:br/>
        <w:t>Officersbostadsbyggnader, 3 längre envåningshus med gafvel och frontespisrum, nybyggda 1886, försedda med eldstäder och tidsenlig inredning (2:ne ägas af kåren).</w:t>
        <w:br/>
        <w:br/>
        <w:t>matsal, samlingssal, samt kök och källare i jordvåningen (äges af kåren) nybyggdt omkring 1890.</w:t>
        <w:br/>
        <w:br/>
        <w:t>Musikkårens samlingshus, nästan nybyggdt i två våningar med repetitionssal, bostadsrum för hela kåren, kök och matsalar.</w:t>
        <w:br/>
        <w:br/>
        <w:t>Vakimiästarebostad, nybyggd på 90-talet, i denna äro äfven regementets arrestlokaler och 1 tr. upp regementets expeditionslokal.</w:t>
        <w:br/>
        <w:br/>
        <w:t>Tvätthus, 4 stycken, spruthus och nödiga bekvämlighetshus.</w:t>
        <w:br/>
        <w:br/>
        <w:t>4 st. baracker i samma goda skick som föregående.</w:t>
        <w:br/>
        <w:br/>
        <w:t>3 st. lägerhyddor lika med 1:sta regementets, däraf 2:ne nyuppförda 1903 och en 1904 samt den ena inredd till gymnastiklokal.</w:t>
        <w:br/>
        <w:br/>
        <w:t>2 officersbostadsbyggnader, långa envåningshus med öfverrum uppförda i början af 80-talet i godt skick, tidsenligt inredda. (Det ena äges af kåren).</w:t>
        <w:br/>
        <w:br/>
        <w:t>Underofficerarnes samlingshus, eller mess, i 2 våningar, har samlingssal, kök och källare samt flera boningsrum (äges af kåren).</w:t>
        <w:br/>
        <w:br/>
        <w:t>Musikkårens samlingshus, har repetitionssal genom 2 våningar, matsal, kök och bostäder för kåren.</w:t>
        <w:br/>
        <w:br/>
        <w:t>Marketenterilokal lika hus med föregående, indeladt från 1905, ena hälften till marketenteri och andra hälften till läsestuga.</w:t>
        <w:br/>
        <w:br/>
        <w:t>Förrådshus intill barackerna, indeladt för förvaring af manskapets civila kläder, söndagsmunderingar samt erforderliga verkstäder.</w:t>
        <w:br/>
        <w:br/>
        <w:t>Jag har tagit mig friheten att läsa upp detta för att man, åtminstone när man läser protokollet, skall kunna få en föreställning om hvilka storartade anläggningar det kan finnas på en lägerplats. Den lägerplats, hvarom jag nu talat, är belägen en half gammal mil eller 6 km. från Linköping. Med ett sådant exempel för ögonen</w:t>
        <w:br/>
        <w:br/>
        <w:t>borde man väl ha rätt att fordra, att en grundlig undersökning verkställes, huruvida icke denna plats, där man har nedlagt så enorma kostnader, skulle kunna bibehållas som lägerplats.</w:t>
        <w:br/>
        <w:br/>
        <w:t>Det är icke af partiskhet, det är icke af ovilja eller af misstroende mot den militära ledningen, som jag här tagit till orda eller underskrifvit den omnämnda motionen, utan det är uteslutande af praktiska och sociala samt sparsamhetsskäl.</w:t>
        <w:br/>
        <w:br/>
        <w:t>Jag hoppas, att denna kammare måtte bifalla reservationen. I denna har det villkoret uppställts, att i hvarje fall en kommission, bestående af praktiska och för ändamålet lämpliga personer, först måtte få yttra sig om frågan. Jag tror icke, att svårigheterna att få förslaget igenom skola blifva så stora som herr Hammarskjöld här sökte göra gällande, ty om Första Kammaren skulle taga utskottets förslag och Andra Kammaren reservanternas, så antager jag, att, om icke saken kan ordnas genom en sammanjämkning --- hvilket mycket lätt skulle låta sig göra, då utskottets samtliga ledamöter varit eniga i fråga om motiveringen och endast varit skiljaktiga i fråga om klämmen — den ju alltid måste lösas genom gemensam votering, och då blir ju saken i alla fall klar.</w:t>
        <w:br/>
        <w:br/>
        <w:t>Jag har, herr talman, icke något annat yrkande att göra än på bifall till reservationen och afslag å utskottets hemställan.</w:t>
      </w:r>
    </w:p>
    <w:p>
      <w:pPr>
        <w:pStyle w:val="Heading2"/>
      </w:pPr>
      <w:r>
        <w:t>3. Hjalmar Branting (Socialdemokraterna, man)</w:t>
      </w:r>
    </w:p>
    <w:p>
      <w:r>
        <w:rPr>
          <w:b w:val="0"/>
        </w:rPr>
        <w:t>Herr talman! Det hade icke varit min afsikt att deltaga i debatten; jag har ju redan instämt med herr Thorsson i hans anförande, och jag begagnar mig af tillfället att förklara mig äfven instämma i det mesta af hvad herr Lindblad här yttrade. Den kritik, som han i sitt anförande utvecklade öfver Kungl. Maj:ts tillvägagångssätt i detta fall, synes mig vara fullständigt riktig. Emellertid ha här fällts en del uttalanden, som göra, att jag tror, att det är lämpligt att ännu ett par ord säges från den synpunkt, ur hvilken jag ser frågan.</w:t>
        <w:br/>
        <w:br/>
        <w:t>Herr statsrådet och chefen för landtförsvarsdepartementet framhöll under sitt första anförande med mycken skärpa, att de, som undertecknat herr Larssons i Presstorp motion, skulle ha förfarit, såsom han ganska tydligt lät förstå, ledda i viss mån af enskilda intressen, och han gjorde sig gent emot dessa enskilda intressen till målsman för statsintresset och skördade därpå helt naturligt bravorop. Jag må säga, att jag tror, att den vändningen var alldeles malplacerad. Jag tror, att då ett antal motionärer förenat sig om den motion, som framburits af herr Larsson i Presstorp, ha de gjort detta med hänvisning till att de hvar och en sågo, att hvad deras orter beträffade, hvilkas förhållanden de väl kände, någonting var på tok med de tendentiösa uppgifter, hvilka ytterst ligga till grund för Kungl. Maj:t proposition. Och om en del andra, hvilka icke på grund af sådana personliga erfarenheter kunde tala 1 dessa saker — och bland dessa var äfven jag — vågat sätta sina namn under motionen, ha de gjort detta därför, att Kungl. Maj:ts proposition syntes vilja inleda Riksdagen på en väg,</w:t>
        <w:br/>
        <w:br/>
        <w:t>hvilken den många gånger har följt på militära kallelser — för att icke använda ett annat uttryck — men där Riksdagen, när den gått ett stycke, vanligtvis funnit, att den blifvit ganska betydligt dragen vid näsan.</w:t>
        <w:br/>
        <w:br/>
        <w:t>De uppgifter, som ligga till grund för den kungl. propositionen, sluta ju icke på några bestämda summor; det är, som det står i motionen, om den verkliga slutsumman samt om de blifvande förläggningsorterna fortfarande lika sväfvande uppgifter som förut. Riksdagen anmodas att bevilja ett visst anslag utan någon som helst kännedom om huru många millioner ytterligare komma att kräfvas till dessa kaserner. Jag tror för min del, att detta sätt att gå till väga icke är det riktiga, och jag anser därför, att Riksdagen borde använda alla de medel, som den kan ha i sin hand, för att tvinga fram från Kungl. Maj:t mera bestämda och positiva uppgifter, så att man icke gifver sig ut på något, som är rent ohållbart.</w:t>
        <w:br/>
        <w:br/>
        <w:t>Det kan nu icke falla mig in att ytterligare i detalj kritisera de siffror, som ligga till grund för Kungl. Maj:ts proposition, då ju detta redan från flera håll blifvit gjordt. Äfven af utskottets medlemmar — särskildt af herr Andersson i Västra Nöbbelöf, hvilken här förde utskottets talan — har påpekats, att här åtskilliga felgrepp blifvit begångna. Jag vill blott fästa mig vid ett enda faktum, som är belysande för hur denna sammanställning mellan de olika förläggningarne, stadsoch landsförläggningarne, blifvit uppgjord. Gent emot den största posten i fråga om landsförläggningarne, nämligen de 7,183,000, som äro beräknade för officersbostäder, har icke i Kungl. Maj:ts proposition blifvit satt den naturliga motvikt, som bort finnas där, nämligen de kostnader, som falla bort därigenom att officerarne erhålla särskilda bostäder. Det är sant, att detta i förbigående blifvit nämndt i motiveringen till den kungl. propositionen, men något försök att sätta siffror mot siffror har icke gjorts. Systemet är fortfarande detsamma, nämligen att siffrorna skola blifva afskräckande stora för landsförläggningarne och förbluffande små för stadsförläggningarne. Huru det i detta sista fall i verkligheten kommer att gestalta sig, det står i ett annat kapitel.</w:t>
        <w:br/>
        <w:br/>
        <w:t>Här 1 denna diskussion ha åtskilliga argument blifvit anförda, hvilka lifligt påminna om den debatt, som här i kammaren förra året förekom i denna fråga. Då höll herr Hammarskjöld ett anförande af samma läggning som det han nyss har hållit inför oss. Han vädjade då till oss, att vi skulle tänka på att tiden gick och att det var brådskande att få frågan löst. Och så utvecklade han med synnerlig skärpa, att det går icke an, att Riksdagen på något sätt blandar sig i frågan om hvar de olika regementena skola förläggas, ty då blir det endast ändlösa strider, och han fällde t. o. m. ungefär samma ord, som vi här nyss hörde honom säga: »Mig förefaller det&gt; — yttrade han då — »som om allt det där talet, vi haft i kväll, gifver oss en riktigt tydlig försmak om hur det kommer att gå, om nu verkligen frågan om regementenas förläggning skulle uppskjutas ett år, och Kungl. Maj:t skulle inkomma</w:t>
        <w:br/>
        <w:br/>
        <w:t>med en utredning om denna sak, och Riksdagen sedan skulle bestämma, hvarest regementena skulle förläggas.» Gentemot detta uppträdde då en af kammarens ledamöter, som icke nu tagit till orda, och det var numera statsrådet Bergström. Han svarade med bl. a. följande ord: »Ja, man bör också tänka litet på hur det gått, när Riksdagen nu en tid bortåt icke haft afgörandet af dessa frågor i sin hand. Har icke behandlingen af dessa frågor företett sådana sidor, behandlingen utanför regeringen och kanske också behandlingen i regeringen, att vi här i Riksdagen väl hafva grund att betänka, om vi icke borde söka komma tillbaka till den punkt med afseende på handläggning af dylika ärenden, hvarpå man befann sig före år 1894? Jag vill erinra herrarna om, att, efter genomförande af 1892 års härordning, kom Riksdagen in på den äfventyrliga väg, som det utan tvifvel är att på detta område icke själf pröfva behofven utan öfverlämna pröfningen af behofven helt och hållet åt Kungl. Maj:t och endast och allenast i klump bevilja de begärda anslagsbeloppen. Om man ser tillbaka på Kungl. Maj:ts proposition i denna fråga till 1894 års Riksdag, så gjorde Kungl. Maj:t då framställning såsom förut om anslag till kaserner där och kaserner där. Uti en olycklig stund kom då Riksdagen att säga: Vi tycka, att Kungl. Maj:t bör bäst kunna sköta denna fråga. Hvad blef följden af detta? Jo, därefter inskränkte man sig till att i propositionerna på 90-talet lämna ett meddelande om hvar Kungl. Maj:t täcktes i nåder lägga kasernerna. Men se vi på propositionen, såsom den framkommer nu, då står där blankt ingenting om den saken. Riksdagen har lämnat allt sysslande med dessa viktiga frågor ifrån sig och lagt hela uppgiften och hela ansvaret på Kungl. Maj:t. Det är utan tvifvel en olycka och kanske äfven en olycka ur militär synpunkt, ur försvarssynpunkt.» Då statsrådet Bergström, såsom jag antager, varit förhindrad att nu föredraga denna uppfattning, har Jag gärna velat, att hans ord från i fjol rörande denna fråga icke skulle saknas 1 diskussionen här i dag.</w:t>
        <w:br/>
        <w:br/>
        <w:t>I är liksom i fjol har man skrämt med, att ifall icke detta anslag nu beviljas, skulle hela frågan skjutas fram och hela härordningens fortsatta genomförande äfventyras. Jag må gärna tillägga, att efter min uppfattning skulle det icke vara någon synnerligen stor olycka, om det blefve något års uppskof i detta fall. Men äfven de, som anse, att den en gång fastställda planen för byggande af kaserner icke bör under några förhållanden rubbas, icke ens när det gäller möjlighet till besparingar å kanske många millioner kronor, böra komma ihåg, att gentemot de i fjol uttalade farhågorna för ett uppskof med frågan fäste en af talarne uppmärksamheten på att man kunde gå till väga på det sättet, att Riksdagen beviljade anslag för det följande året, som vanligt, men gaf Kungl. Maj:t tillstånd att redan under det löpande året få utanordnade de medel, hvarom det vore fråga. Denna synpunkt gjordes särskildt gällande af sedermera statsrådet herr Petersson i Påboda, hvilken då med skärpa framhöll, att man skulle mycket väl kunna börja arbetet med dessa byggnader år 1906, äfven om</w:t>
        <w:br/>
        <w:br/>
        <w:t>utskottets hemställan blefve af Riksdagen bifallen. Och så yttrade han t.o.m.: »Därutaf blifver en nödvändig följd att inkalla de värnpliktige till rekrytöfning något före medio af april, men icke är vinterförläggning något absolut nödvändigt. Och äfven om det skulle inträffa, att man skulle behöfva använda de nuvarande barackerna ännu någon sommar, tror jag icke, att därigenom en så synnerlig fara skulle uppstå, fastän man nu, när det är fråga om att drifva denna sak fram, visar en synnerlig stor ömhet om våra värnpliktige.» Jag är för min del lika angelägen som trots någon om att de värnpliktiga skola få det bra på sina mötesplatser, men jag tror också, att man verkligen icke har skäl att låta det argumentet spela in härvidlag. Kungl. Maj:ts förslag går ut på, att år 1907 skall byggandet af kasernerna börja och 1910 skola de vara färdiga. Om vi nu skulle bifalla reservationen, som går ut på ett tillstyrkande af herr Larssons i Presstorp motion, skulle vi få bestämdare och tillförlitligare uppgifter rörande denna sak än de, som ligga till grund för Kungl. Maj:ts nu förevarande proposition, och dessa uppgifter skulle då föreläggas nästkommande Riksdag, som hade att bevilja de erforderliga med- Jen för år 1908, dock så, att de finge utgå redan år 1907.</w:t>
        <w:br/>
        <w:br/>
        <w:t>Jag ber slutligen att endast få framhålla den synpunkten,:att det här verkligen gäller för Riksdagen att träffa ett afgörande, om den fortfarande vill på grund af en utredning, hvilken verkligen icke kan af opartiskt pröfvande godkännas, lämna ett anslag till Kungl. Maj ts fria förfogande endast med det förbehållet, som är gjordt här i reservationen. Jag vill erinra om att detta af reservanterna gjorda villkor ju kan ha sin betydelse, ifall Kungl. Maj:t helt och hållet ställer sig andan i detsamma till efterrättelse. Men vi ha alltför många erfarenheter från det militära området, för att man skulle utan vidare kunna lita alltför mycket därpå. Det kommer mig i minnet, huru Adolf Hedin en gång berättade här i kammaren en historia om huru det gick till, när Bodenkommittén tillsattes. Då var det äfven fråga om att skaffa sakkunniga, icke blott militärer af en viss typ, utan äfven civilt omdöme, som skulle vara med och som skulle bedöma, huru man skulle förfara med denna fästningsanläggning, som sedan blef i så hög grad ett sorgebarn för vårt försvarsväsen. Ja, — så berättade han, — det gick så till, att man gick och frågade den ena efter den andra: ni är väl för Boden? och så svarade vederbörande: ja, jag tackar så mycket, och så utsågs han till kommitterad.</w:t>
        <w:br/>
        <w:br/>
        <w:t>Nu saknar man i reservanternas förslag någon som helst garanti emot att Kungl. Maj:t skall vid tillsättandet af de sakkunniga nämnderna förfara efter typen af detta tillvägagångssätt. Det finnes verkligen den lilla garantien, som ligger i att pröfningen af de åtgärder, som statsrådet och chefen för landtförsvarsdepartementet sedermera kommer att vidtaga, ifall reservationen bifalles, kommer under ett kommande konstitutionsutskotts domvärjo och att, ifall ban därvid befinnes icke hafva iakttagit rikets sannskyldiga nytta, det således göres anmärkning. Men vi känna ju alla, att denna ga-</w:t>
        <w:br/>
        <w:br/>
        <w:t>ranti i själfva verket är en mycket klen sådan. Många gånger hafva Angående statsråden, när något sådant förestått, befunnits icke längre sitta TYG, BYGgNA på sina platser, och det hela har löpt ut i sanden. Skulle en verklig (Zi Or Ormen. garanti åstadkommas, tror jag, att man borde slå in på en annan (Forts) väg, nämligen att söka få fram på ett eller annat sätt valda representanter för de orter, där det var fråga om att kasernerna skulle förläggas, och att låta dessa personer, som på detta sätt befunnits</w:t>
        <w:br/>
        <w:br/>
        <w:t>åtnjuta vederbörandes förtroende inom orterna, äfven få ett ord med</w:t>
        <w:br/>
        <w:br/>
        <w:t>i laget. Reservanterna hafva ej gjort något förbehåll i den vägen,</w:t>
        <w:br/>
        <w:br/>
        <w:t>de hafva ej varit försiktiga nog i detta fall, och därför måste jag för</w:t>
        <w:br/>
        <w:br/>
        <w:t>min del — särskildt med tanke på att vi ej hafva några garantier</w:t>
        <w:br/>
        <w:br/>
        <w:t>för huru länge den nuvarande herr chefen för landtförsvarsdepartementet sitter på denna plats, och huru mycket en eventuell efter-</w:t>
        <w:br/>
        <w:br/>
        <w:t>trädare kan komma att känna sig bunden af de, jag erkänner det,</w:t>
        <w:br/>
        <w:br/>
        <w:t>mycket bindande förklaringar, som statsrådet personligen har</w:t>
        <w:br/>
        <w:br/>
        <w:t>givit — instämma i den punkt af herr Hammarskjölds betraktelse-</w:t>
        <w:br/>
        <w:br/>
        <w:t>sätt, att, vare sig reservationen eller utskottets hemställan bifalles,</w:t>
        <w:br/>
        <w:br/>
        <w:t>vare sig garantierna stå i motiveringen eller klämmen, det icke blir</w:t>
        <w:br/>
        <w:br/>
        <w:t>någon synnerligen stor skillnad. Vill man hafva verklig garanti,</w:t>
        <w:br/>
        <w:br/>
        <w:t>tror jag icke, att det finnes någon annan utväg än att följa den</w:t>
        <w:br/>
        <w:br/>
        <w:t>motion, som är framlagd af herr Larsson i Presstorp, nämligen att en utredning kommer först och att det sedan fattas beslut nästa år,1907,</w:t>
        <w:br/>
        <w:br/>
        <w:t>med flera af papperen och framför allt med bättre papper på bordet</w:t>
        <w:br/>
        <w:br/>
        <w:t>än hittills. Man kan då mycket väl för påskyndande af byggna-</w:t>
        <w:br/>
        <w:br/>
        <w:t>derna anvisa de millioner, som behöfvas, att utgå redan år 1907. Jag</w:t>
        <w:br/>
        <w:br/>
        <w:t>ber därför att få yrka bifall till herr Larssons i Presstorp motion.</w:t>
        <w:br/>
        <w:br/>
        <w:t>Herr vice talmannen. Herr talman! Jag anser frågan vara fullkomligt utdebatterad och därför skall det ej falla mig in att återupprepa hvad som redan blifvit sagdt. Jag har begärt ordet endast och allenast med hänsyn till ett inlägg, som en ärad talare på kalmarlänsbänken gjorde i slutet af sitt här nyss hållna anförande. Han förmenade, att man möjligen kunde låsa fast frågan, om kamrarna nu stannade i olika beslut. Första Kammaren har, såsom herrarne veta, antagit utskottets förslag rent; och här yrkas nu, med styrka till och med, att Andra Kammaren skulle antaga den vid utskottets betänkande fogade reservationen. Nu förmenade den nämnda talaren, ätt om kamrarna stannade i olika beslut, så — vid det förhållande, förmodar jag han menade, att kamrarna skulle ha bifallit alldeles precis detsamma med hänsyn till anslagsbeloppet, både med afseende på totalbeloppet eller 21,744,000 kronor och med afseende på de 4,400,000 kronor, som skulle beviljas redan nu för år 1907 — skulle, eftersom dessa beslut rörande anslagsbeloppen voro sammanfallande, ingen gemensam votering kunna äga rum. Man kunde således riskera att helt och hållet haka upp frågan. I det afseendet ber jag att få svara herr Hammarskjöld med det, att vi så nyligen som för några veckor sedan voterat gemensamt i en fråga, fullkomligt analog med denna.</w:t>
        <w:br/>
        <w:br/>
        <w:t xml:space="preserve">Jag var den ende, som då reserverat mig i statsutskottet, då voteringspropositionen till den gemensamma voteringen sattes upp; det var således jag ensam, som icke ville ha gemensam votering, men det fanns ingen betänklighet inom Första Kammaren och heller ingen betänklighet utöfver min här inom Andra Kammaren. Saken rörde </w:t>
      </w:r>
      <w:r>
        <w:rPr>
          <w:b/>
        </w:rPr>
        <w:t>flickskolorna²</w:t>
      </w:r>
      <w:r>
        <w:rPr>
          <w:b w:val="0"/>
        </w:rPr>
        <w:t xml:space="preserve">, och det var icke med afseende å beloppet, som man ville anslå till </w:t>
      </w:r>
      <w:r>
        <w:rPr>
          <w:b/>
        </w:rPr>
        <w:t>flickskolorna²</w:t>
      </w:r>
      <w:r>
        <w:rPr>
          <w:b w:val="0"/>
        </w:rPr>
        <w:t xml:space="preserve">, som besluten voro olika, ty det var på öret detsamma enligt båda kamrarnas beslut, utan saken gällde endast och allenast, hvem som skulle utöfva inspektionen vid </w:t>
      </w:r>
      <w:r>
        <w:rPr>
          <w:b/>
        </w:rPr>
        <w:t>flickskolorna²</w:t>
      </w:r>
      <w:r>
        <w:rPr>
          <w:b w:val="0"/>
        </w:rPr>
        <w:t>, antingen det skulle vara biskopsinspektion eller det skulle vara öfverstyrelseinspektion. Då beslöto båda kamrarna att gemensamt votera, och den voteringen ägde också rum. Jag påstår nu, att här föreligger ett alldeles analogt förhållande, därest Andra Kammaren nu bifaller reservationen. Ty båda kamrarna ha då beslutat precis på öret detsamma i anslagsväg, men hvad som skiljer mellan båda kamrarna är blott villkoret. Och hafva vi så nyss gemensamt voterat om ett villkor och ej om något annat än ett villkor, skola förvisso kamrarna känna sig bundna af sitt föregående handlingssätt och äfven företaga gemensam votering här.</w:t>
        <w:br/>
        <w:br/>
        <w:t>Men jag går äfven ut ifrån den förutsättningen, att vi ej kunna gemensamt votera — jag skall äfven taga upp det spörsmålet. Då säger jag, att om kamrarna på sätt nyss antyddes stanna i olika beslut, så kan frågan lösas genom sammanjämkning. Hvad skulle det vara för skiljaktighet mellan båda kamrarnas beslut, som skulle göra det omöjligt med sammanjämkning? Icke något alls. Hvad Andra Kammaren, om den tager reservationen, beslutar utöfver hvad Första Kammaren redan har beslutat, det är, att villkoren rörande kommissionerna och kontrollen stå i själfva beslutet i stället för i motiveringen. Första Kammaren har sagt samma sak i motiveringen. Andra Kammaren skulle däremot taga in det i sitt beslut eller i själfva klämmen. Då förefaller det mig såsom någonting alldeles solklart, att en sammanjämkning så mycket hellre bör äga rum, som Första Kammaren redan har i sin motivering uttalat hvad Andra Kammaren lagt in i själfva beslutet. Och slutligen, kan icke en sammanjämkning äga rum på andra grunder, skall den kunna äga rum på den grunden, att exempelvis Andra Kammaren får behålla sina kommissioner och släpper kontrollen, eller ock tvärtom, så att, om man tycker bättre om kontrollen, man släpper kommissionerna. Men det är ju tydligt och klart för oss allesammans, att en sådan sammanjämkning ligger i öppen dag; och således finnes det ju möjligheter både med en sammanjämkning och likaledes, om Riksdagen skall handla följdriktigt, med gemensam votering. Så mycket mer vill jag säga, att detta väl torde få anses vara riktigt, som båda kamrarna gemensamt voterat i en fråga liknande denna i fjol, hvilken fråga återfinnes i fjolårets riksdagshandlingar i statsutskottets memorial n:o 61. Där hade kamrarna äfven fattat beslut i kasernfrågan. Jag vill ej upptaga tiden med att återupprepa detta, ty af hvad jag redan sagt anser jag det för min del vara alldeles klart, att</w:t>
        <w:br/>
        <w:br/>
        <w:t>här skall kunna företagas gemensam votering, därest Andra Kammaren nu tager reservanternas förslag, och äfvenså är det klart, att en sammanjämkning kan äga rum. Det faller af sig själft, att jag yrkar bifall till reservanternas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