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w:t>
      </w:r>
    </w:p>
    <w:p>
      <w:r>
        <w:rPr>
          <w:b/>
        </w:rPr>
        <w:t xml:space="preserve">Datum: </w:t>
      </w:r>
      <w:r>
        <w:t>1908-05-16</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Björck (Lantmannapartiet, man)</w:t>
      </w:r>
    </w:p>
    <w:p>
      <w:r>
        <w:rPr>
          <w:b w:val="0"/>
        </w:rPr>
        <w:t xml:space="preserve">Det här föredragna utskottsbetänkandet är mycket viktigt, anser jag, men man kan dock enligt min åsikt hysa sina stora betänkligheter mot förslagets tillämpning. Detta gäller icke så mycket förslaget, att två eller flera kommuner tillsammans skulle få anställa gemensam </w:t>
      </w:r>
      <w:r>
        <w:rPr>
          <w:b/>
        </w:rPr>
        <w:t>barnmorska³</w:t>
      </w:r>
      <w:r>
        <w:rPr>
          <w:b w:val="0"/>
        </w:rPr>
        <w:t xml:space="preserve">, ty det är en mycket god sak. Men då minimilönen är bestämd till 300 kronor, frågar man sig ovillkorligen, hvem skall betala det? Jag känner många fattiga kommuner, som helt enkelt icke hafva råd att hålla sig med </w:t>
      </w:r>
      <w:r>
        <w:rPr>
          <w:b/>
        </w:rPr>
        <w:t>barnmorska³</w:t>
      </w:r>
      <w:r>
        <w:rPr>
          <w:b w:val="0"/>
        </w:rPr>
        <w:t xml:space="preserve">. För öfrigt, äfven om dessa kommuner skulle skaffa sig någon utväg att aflöna en </w:t>
      </w:r>
      <w:r>
        <w:rPr>
          <w:b/>
        </w:rPr>
        <w:t>barnmorska³</w:t>
      </w:r>
      <w:r>
        <w:rPr>
          <w:b w:val="0"/>
        </w:rPr>
        <w:t xml:space="preserve"> med 300 kronor, tro herrarne verkligen att </w:t>
      </w:r>
      <w:r>
        <w:rPr>
          <w:b/>
        </w:rPr>
        <w:t>hon²</w:t>
      </w:r>
      <w:r>
        <w:rPr>
          <w:b w:val="0"/>
        </w:rPr>
        <w:t xml:space="preserve"> skall kunna lefva på det? Jag är öfvertygad om att </w:t>
      </w:r>
      <w:r>
        <w:rPr>
          <w:b/>
        </w:rPr>
        <w:t>hon²</w:t>
      </w:r>
      <w:r>
        <w:rPr>
          <w:b w:val="0"/>
        </w:rPr>
        <w:t xml:space="preserve"> icke kan lefva på en så låg lön. Det skulle då förutsättas, att </w:t>
      </w:r>
      <w:r>
        <w:rPr>
          <w:b/>
        </w:rPr>
        <w:t>hon²</w:t>
      </w:r>
      <w:r>
        <w:rPr>
          <w:b w:val="0"/>
        </w:rPr>
        <w:t xml:space="preserve"> skulle få så mycket större arfvode för förrättningarna, men från den fattigare delen af befolkningen får </w:t>
      </w:r>
      <w:r>
        <w:rPr>
          <w:b/>
        </w:rPr>
        <w:t>hon²</w:t>
      </w:r>
      <w:r>
        <w:rPr>
          <w:b w:val="0"/>
        </w:rPr>
        <w:t xml:space="preserve"> nog nöja sig med litet eller intet i arfvode. Jag skulle därför helst vara benägen att yrka bifall till herr Hammarlunds vid denna punkt afgifna reservation, på det att vi må få utredning hvarifrån lön skall skaffas till </w:t>
      </w:r>
      <w:r>
        <w:rPr>
          <w:b/>
        </w:rPr>
        <w:t>barnmorska³</w:t>
      </w:r>
      <w:r>
        <w:rPr>
          <w:b w:val="0"/>
        </w:rPr>
        <w:t xml:space="preserve">, om kommunerna skola bekosta den, eller om den delvis skall bestridas med statsanslag. Jag tror icke, att man kan undgå att ordna saken så, att statsanslag i större eller mindre utsträckning måste utgå härtill, om lagen går igenom. Att hafva det som det nu är finner jag vara omöjligt, och äfven om man skall kunna få </w:t>
      </w:r>
      <w:r>
        <w:rPr>
          <w:b/>
        </w:rPr>
        <w:t>barnmorska³</w:t>
      </w:r>
      <w:r>
        <w:rPr>
          <w:b w:val="0"/>
        </w:rPr>
        <w:t xml:space="preserve"> till hvar eller hvarannan kommun också i de fattiga kommunerna, kan </w:t>
      </w:r>
      <w:r>
        <w:rPr>
          <w:b/>
        </w:rPr>
        <w:t>hon²</w:t>
      </w:r>
      <w:r>
        <w:rPr>
          <w:b w:val="0"/>
        </w:rPr>
        <w:t xml:space="preserve"> icke lefva på den lilla lönen. Våra småskollärarinnor hafva nu 400 å 500 kronor, och de ha likväl gått igenom en kurs på blott 8 månader, under det att barnmorskorna ha en kurs på ett år.</w:t>
        <w:br/>
        <w:br/>
        <w:t xml:space="preserve">Jag tror icke det är praktiskt att anbefalla de fattiga kommunerna att ensamma aflöna barnmorskorna. De kunna i de festa fall icke gifva dem mer än 300 kronor; många af dem kunna icke ens gifva dem det. En </w:t>
      </w:r>
      <w:r>
        <w:rPr>
          <w:b/>
        </w:rPr>
        <w:t>barnmorska³</w:t>
      </w:r>
      <w:r>
        <w:rPr>
          <w:b w:val="0"/>
        </w:rPr>
        <w:t xml:space="preserve"> kan icke lefva i de fattiga kommunerna, om </w:t>
      </w:r>
      <w:r>
        <w:rPr>
          <w:b/>
        </w:rPr>
        <w:t>hon²</w:t>
      </w:r>
      <w:r>
        <w:rPr>
          <w:b w:val="0"/>
        </w:rPr>
        <w:t xml:space="preserve"> skall få så liten lön. Följden kommer nog blifva, att ingen söker dessa platser och att dessa kommuner skulle i själfva verket blifva utan barnmorskor, hvarigenom, såsom erfarenheten visat, dödsfallen bland barnsängskvinnor komma att fortfarande ej så sällan inträffa inom sådana kommuner.</w:t>
        <w:br/>
        <w:br/>
        <w:t>På grund af hvad jag här haft äran anföra ber jag att få yrka Om stats-</w:t>
        <w:br/>
        <w:br/>
        <w:t>bifall till herr Hammarlunds vid denna punkt afgifna reservation. bidrag till kommun för</w:t>
      </w:r>
    </w:p>
    <w:p>
      <w:pPr>
        <w:pStyle w:val="Heading2"/>
      </w:pPr>
      <w:r>
        <w:t>2. unknown (–, –)</w:t>
      </w:r>
    </w:p>
    <w:p>
      <w:r>
        <w:rPr>
          <w:b w:val="0"/>
        </w:rPr>
        <w:t xml:space="preserve">ärade talaren yrkat bifall till den reservation, som här är afgifven </w:t>
      </w:r>
      <w:r>
        <w:rPr>
          <w:b/>
        </w:rPr>
        <w:t>barnmorska³</w:t>
      </w:r>
      <w:r>
        <w:rPr>
          <w:b w:val="0"/>
        </w:rPr>
        <w:t>. af herr Hammarlund, ber jag att i någon mån få andraga hvad (Forts. som varit för utskottet bestämmande, då det nu har afstyrkt den af herr Kjellberg med flera i ärendet afgifna motionen. Först och främst är det naturligtvis det, att de ständiga anspråk, som ställas på statskassan, göra, att hvarje gång nya sådana anspråk framställas, man ovillkorligen mäste noga betänka hvad principen är, hvarthän den kan leda och hur man egentligen skall kunna tänka sig, att dessa anspråk skola kunna motsvaras af tillgångarna. Detta har i första hand gjort, att vi varit synnerligen betänksamma att gå in på ett nytt område för statens ingripande. Såsom i motiveringen finnes anfördt, kommer härtill att sedan gammalt denna skyldighet att anställa barnmorskor varit betraktad såsom helt och hället en kommunens angelägenhet, och vi hafva icke velat rubba detta förhållande, icke minst därför, att den kommunala öfverhöghet, man anser böra finnas öfver barnmorskorna, skulle kunna bibehållas.</w:t>
        <w:br/>
        <w:br/>
        <w:t xml:space="preserve">Nu säger den siste ärade talaren, att man har känt det såsom en nödvändig sak att genom att få bidrag af staten kunna i någon mån förbättra barnmorskornas ställning, och att det endast är genom att erhålla sådant bidrag som man kan hoppas, att </w:t>
      </w:r>
      <w:r>
        <w:rPr>
          <w:b/>
        </w:rPr>
        <w:t>hon²</w:t>
      </w:r>
      <w:r>
        <w:rPr>
          <w:b w:val="0"/>
        </w:rPr>
        <w:t xml:space="preserve"> skall kunna få det anständiga lifsuppehälle som man önskar och hjärtligen unnar </w:t>
      </w:r>
      <w:r>
        <w:rPr>
          <w:b/>
        </w:rPr>
        <w:t>henne²</w:t>
      </w:r>
      <w:r>
        <w:rPr>
          <w:b w:val="0"/>
        </w:rPr>
        <w:t xml:space="preserve">. I detta fall kunna meningarna likväl vara ganska delade. Den statistik, som åtföljer förslaget, utvisar verkligen, att barnmorskorna skulle hafva ganska små inkomster. Men det är icke länge sedan sammansatta utskottet haft tillfälle att behandla en annan fråga, som står i visst sammanhang med denna. Det var då Kungl. Maj:t aflämnat sin proposition till Riksdagen om reglering af småskollärarinnornas löner. Vid en motion, som väcktes i anledning af denna proposition, var fogad en ganska utförlig statistisk utredning om de aflöningsförmåner och den inkomst, som öfver hufvud taget uppbars af olika </w:t>
      </w:r>
      <w:r>
        <w:rPr>
          <w:b/>
        </w:rPr>
        <w:t>kvinnliga¹</w:t>
      </w:r>
      <w:r>
        <w:rPr>
          <w:b w:val="0"/>
        </w:rPr>
        <w:t xml:space="preserve"> löntagare. Det visade sig där, att småskollärarinnorna, som nu, när det gäller barnmorskorna, framställas såsom varande synnerligen lyckligt lottade, då i stället i jämförelse med barnmorskorna hade det betydligt sämre. Jag ber att få anföra hurusom, enligt den statistik som utskottet då hade i sin hand, en statistik som på ämbetsmannaansvar var underskrifven af Theofil Andersson, aktuarie i kommerskollegium, barnmorskorna i Stockholms län voro upptagna till en inkomst från 700—2,000 kronor, i Uppsala län 600—1,000 kronor, i Södermanlands län till 1,000 kronor, i Östergötlands län 600—900 kronor, i Jönköpings län 800--1,200 kronor, i Kronobergs län 300—1,200 kronor, i Kalmar län 1,100 kronor, i Blekinge län till 1,200 kronor, i Elfsborgs län till 1,200 kronor, i Skaraborgs län 300 —1,200 kronor etc., 0. s. v. ända tills vi komma till Norrbottens län, där de voro upptagna till 700—1,500 kronor</w:t>
        <w:br/>
        <w:br/>
        <w:t>: Ende statistik, som för utskottet varit tillgänglig, barnmorskorna föra</w:t>
        <w:br/>
        <w:br/>
        <w:t>aflöning af eN Så pass dräglig tillvaro, att man icke ur den synpunkten kan</w:t>
        <w:br/>
        <w:br/>
        <w:t>fast anställd motivera ett kraf på statskassan. Detta har naturligtvis, jämte</w:t>
        <w:br/>
        <w:br/>
        <w:t>Det är äfven därför som jag nu, herr talman, yrkar afslag å</w:t>
        <w:br/>
        <w:br/>
        <w:t>den föregående talarens hemställan och bifall till utskottets förslag.</w:t>
      </w:r>
    </w:p>
    <w:p>
      <w:pPr>
        <w:pStyle w:val="Heading2"/>
      </w:pPr>
      <w:r>
        <w:t>3. Raoul Hamilton (Frisinnade folkpartiet, man)</w:t>
      </w:r>
    </w:p>
    <w:p>
      <w:r>
        <w:rPr>
          <w:b w:val="0"/>
        </w:rPr>
        <w:t xml:space="preserve">Ingen lär väl kunna bestrida att barnmorskebefattningen är nyttig och nödvändig åtminstone i orter, som äro befolkade. Ingen lär väl heller kunna påstå, att icke den lön, som redan blifvit fastställd, eller 300 kronor kontant och 100 kronor i naturaförmåner, är den minimilön, som bör utgå för en person, på hvilken ställes så maktpåliggande anspråk som en </w:t>
      </w:r>
      <w:r>
        <w:rPr>
          <w:b/>
        </w:rPr>
        <w:t>barnmorska³</w:t>
      </w:r>
      <w:r>
        <w:rPr>
          <w:b w:val="0"/>
        </w:rPr>
        <w:t xml:space="preserve">. Således få vi väl erkänna, att det beslut, som nyss har fattats, är fullkomligt berättigadt. Men, har någon af eder, mina herrar, tänkt sig hvilka utgifter det beslut, som nu fattats i Riksdagen, innebär? Den siste ärade talaren sade, att det här är fråga om ett kommunalt uppdrag; men, mina herrar, kommen ihåg att det är Riksdagen som beslutar detta! Detta beslut medför helt enkelt, att skatterna i vissa kommuner kanhända ökas med 2 kronor per bevillningskrona, så fattiga kommuner finnas! Det är visserligen sant, att det kan hända, att ett par kommuner slå sig tillsammans om gemensam </w:t>
      </w:r>
      <w:r>
        <w:rPr>
          <w:b/>
        </w:rPr>
        <w:t>barnmorska³</w:t>
      </w:r>
      <w:r>
        <w:rPr>
          <w:b w:val="0"/>
        </w:rPr>
        <w:t>, men då blir det i alla fall en ökad utgift af en krona per bevillningskrona. Om det i stora kommuner talas om att höja skatten med 25 öre per bevillningskrona, så göres däremot stora invändningar. Men här förbigår man med tystnad, att Riksdagen ökar den kommunala skatten i vissa kommuner med måhända 2 kronor per bevillningskrona.</w:t>
        <w:br/>
        <w:br/>
        <w:t>Jag borde under sådana förhållanden, herr talman, yrka bifall till reservationen, såsom också herr Björck har gjort. Jag skall emellertid icke göra det, ty våra kommunala beskattningsförhållanden äro sannerligen så afvita, att det icke dröjer länge förrän en genomgående omgestaltning af desamma måste ske. Det beslut, som i dag är favtadt, kommer säkerligen att påskynda just den utredning, som i detta afseende begärts.</w:t>
      </w:r>
    </w:p>
    <w:p>
      <w:pPr>
        <w:pStyle w:val="Heading2"/>
      </w:pPr>
      <w:r>
        <w:t>4. Adolf von Möller (Första kammarens protektionistiska parti, man)</w:t>
      </w:r>
    </w:p>
    <w:p>
      <w:r>
        <w:rPr>
          <w:b w:val="0"/>
        </w:rPr>
        <w:t>Jag ber att få förena mig med dem, som yrkat bifall till herr Hammarlunds reservation. Det var ytterst intressant för mig att höra de där siffrorna. Det är visserligen mycket möjligt, att det finns barnmorskor, som kunna hafva mycket stora inkomster, men den tabell, som är vidfogad utskottets betänkande, visar, att lönerna i allmänhet äro högst afsevärdt mycket mindre än de af herr af Ekenstam anförda, ja, i vissa fall så små, att man kan säga, att de icke ens uppnått existensminimum. Jag vet icke, om nativiteten i de län, som herr af Ekenstam omnämnt, är särskildt hög. Jag måste säga, att den måtte helt enkelt vara fenomenal, för så vidt icke barnmorskorna där kunna betinga sig ofantligt höga arfvoden. Jag skulle emellertid därvidlag vilja sätta</w:t>
        <w:br/>
        <w:br/>
        <w:t xml:space="preserve">åtminstone ett observandum. Så hög är nativiteten verkligen icke Om statsåtminstone i de landsändar, om hvilka jag har någon närmare bidrag till kännedom. kommun för Vi få lof att komma ihåg, att de människor, hvarom här är organ fråga, behöfva utom sin anständiga bärgning naturligtvis också </w:t>
      </w:r>
      <w:r>
        <w:rPr>
          <w:b/>
        </w:rPr>
        <w:t>barnmorska³</w:t>
      </w:r>
      <w:r>
        <w:rPr>
          <w:b w:val="0"/>
        </w:rPr>
        <w:t>. tillfälle att hålla sig au niveau med framstegen i yrket. De måste = (Forts.) komplettera sina kunskaper, genomgå yrkeskurser, och detta kostar dem naturligtvis pengar. De hafva vidare att betala skulder, som de ådragit sig under sin studiekurs, hvilken ju vanligen tager ett år i anspråk. Man har naturligtvis också att taga hänsyn till kommunerna, som få vidkännas högst betydliga utgifter, då de nu hafva fått sig ålagdt att utbetala 300 kronor per år plus vedbrand och husrum, summa 400 kronor. Men många af de kommuner, som jag känner till, kunna icke inse huru de skola gå i land härmed. De hafva att konkurrera med de större och rikare kommunerna, och för att erhålla personer med något så när utbildning, behöfva de faktiskt bidrag från staten. Jag hoppas, att den person, som förde det sammansatta statsoch lagutskottets talan, icke missunnar hvarken kommunerna eller dessa personer det ifrågasatta extra tillägget. Jag tror, att det är väl behöftligt.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