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1128</w:t>
      </w:r>
    </w:p>
    <w:p>
      <w:r>
        <w:rPr>
          <w:b/>
        </w:rPr>
        <w:t xml:space="preserve">Datum: </w:t>
      </w:r>
      <w:r>
        <w:t>1910-03-12</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Herr talman! Utskottet har afstyrkt den af mig i förevarande ämne väckta motionen. Med anledning af det afstyrkande utlåtande, som utskottet här presterat, ber jag att få göra några få erinringar.</w:t>
        <w:br/>
        <w:br/>
        <w:t>Utskottet har i sin motivering yttrat, att tobaksvaror måste finnas på restauranter, ty dessa varor äro ju lika själfskrifna som mat och dryck. Någon försäljning af tobaksvaror, säger vidare utskottet, till icke-gäster tror ej utskottet på, ty det är i lag förbjudet, och sålunda äro cigarrhandlarne skyddade från konkurrens i det afseendet. Slutligen säger utskottet, att yrkande om ändring i lagen ej är af behofvet påkalladt, då ifrågavarande lag af den 5 juni 1909 ännu ej börjat tillämpas, så att viss erfarenhet vunnits i det afseende, hvarom här är fråga.</w:t>
        <w:br/>
        <w:br/>
        <w:t>Hvad angår utskottets påstående, att tobaksvaror ha en så intim samhörighet med mat och dryck, så att det därför icke kan tillstyrka motionen, borde konsekvensen däraf bli, att tobakshandeln utsträcktes äfven till matvarubodar af alla slag. Men jag förmodar, att hälsovårdsnämnden då skulle komma och säga nej. Utskottet åberopar, att cigarrhandlarne äro skyddade mot konkurrens i nuvarande lag i det afseendet, att tobaksvaror ej få försäljas till icke-gäster. Skyddet i detta fall torde vara ganska minimalt, ty de, som blifvit åtalade för öfverträdelse i detta afseende, ha frikänts. Ett tämligen färskt exempel kan påvisas. Källarmästaren på restaurant Metropol sålde tobaks-</w:t>
        <w:br/>
        <w:br/>
        <w:t>varor till icke-gäster från kiosk inom restauranten; han åtalades, Om förbud men frikändes af Svea hofrätt, trots full bevisning förelåg, att he EG försäljning skett till icke-gäster. Af en undersökning, som förevaror ä we tagits af cigarrhandlarne här i Stockholm, bar utrönts, att Metropol stauranter och ej är det enda ställe, där tobaksvaror säljas till icke-gäster; kaféer utöfver man har konstaterat, att på de flesta restauranter, kaféer och viss tid. automatrestauranter kan man komma direkt från gatan och köpa (Forts.) cigarrer och cigarretter såväl i styck som 'i heloch halfiådor af alla slag, utan att hafva vare sig före eller efter köpet intagit någon förtäring. Utskottet erinrar om, att ej något bör göras i motionens syfte, åtminstone ej förr än viss erfarenhet vunnits och cigarrhandlarnes klagomål visat sig vara berättigade. Af detta senare utskottets "yttrande tyckes framgå, att man skulle vara villig vidtaga en sådan förändring, som motionen åsyftar, men detta först när erfarenhet vunnits om att cigarrhandlarne ej kunna existera, efter det stängningslagen trädt i kraft. Det synes som om det varit bäst att redan nu bifalla motionen för att slippa se och veta, att flera hundraden af Sveriges mindre cigarrhandlare sättas ur stånd att existera, blifva helt och hållet ruinerade. Ingen förundrar sig öfver, om det stora flertalet af Sveriges cigarrhandlare med oro ser den tiden an, då den af 1909 års Riksdag antagna lagen om förbud mot handels idkande å söckendag utöfver viss tid skall börja tillämpas. De gå emot denna tid med stor farhåga, ty en tidigare stängningstid under nu rådande förhållanden med obegränsad konkurrens från kaféer, restauranter och automatrestauranter m. fl. medför för cigarrhandlarne en betydligt minskad inkomst. En mindre inkomst, än hvad de nu ha, blir för det stora flertalet liktydigt med fullständig ruin och oförmåga att kunna på detta område försörja sig. Det blir de ekonomiskt svagare, som komma att duka under i kampen för tillvaron. De flesta cigarrbutiksinnehafvarne i städerna äro i allmänhet f. d. biträden, som sparat en slant under sin biträdestid för att med detta sitt ringa kapital försörja sig på ålderns dagar, men deras förhoppningar i detta afseende bli fullständigt grusade till följd af verkningarne af stängningslagen. Afsikten med nämnda lag var ju att möjliggöra för handelsbiträdeskåren en för den välbehöflig förkortning af den långa arbetstiden. Men när man nu finner, att lagen på ett annat område och för en hel fattig handelskår verkar ruinerande, så måste Riksdagen se till, att något åtgöres för att i någon mån hindra dessa handlandes ruin. Detta skulle kunna åstadkommas, om Riksdagen bifölle den af mig framlagda motionen. Att sympatier för den af mig afgifna motionen finnas bland hela Sveriges cigarrhandlarkår bevisar den skrifvelse, som jag för en stund sedan erhöll från deras riksförbunds styrelse, hvilken</w:t>
        <w:br/>
        <w:br/>
        <w:t>Om förbud skrifvelse jag ber att här inför kammaren få föredraga, då den</w:t>
        <w:br/>
        <w:br/>
        <w:t>icke är så särdeles lång. Skrifvelsen lyder som följer: » Till riksdagsmannen herr J. Hasselquist, Stockholm.</w:t>
        <w:br/>
        <w:br/>
        <w:t>Herr riksdagsman! På ett allmänt och talrikt besökt möte med Stockholms cigarrhandlare söndagen den 20 sistlidne februari beslöts enhälligt att instämma i eder motion såsom grundad på billighet och rättvisa, därigenom att den likställde alla försäljare af tobaksvaror, hvarigenom den icke gynnade den ene på den andres bekostnad. Detta Stockholms cigarrhandlares beslut tillställdes styrelsen för Sveriges tobakshandlares riksförbund, med begäran om, att detsamma skulle tillställas alla anslutna cigarrhandlareföreningar i riket. Detta har gjorts och hafva vi blifvit underrättade om, att denna fråga kommer att behandlas på möte nästkommande söndag (i morgon), och kunna vi redan nu för eder, herr riksdagsman, förklara, att samma enhälliga beslut om instämmandet i eder motion kommer att ske.</w:t>
        <w:br/>
        <w:br/>
        <w:t>Styrelsen har äfven blifvit satt i tillfälle att taga del af såväl lagutskottets hemställan som reservanternas förslag, och hvad som af dessa framgår är, att sådana förhållandena nu äro, erkänna båda, att det obestridligt är en orättvisa gent emot cigarrhandlarne, men ändock vilja de icke taga steget fullt ut för att åstadkomma att lika förhållanden komma att råda.</w:t>
        <w:br/>
        <w:br/>
        <w:t>Med hänvisning till såväl hvad som förut till regeringen och Riksdagen blifvit af oss framhållet samt till hvad som här ofvan är sagdt, bedja vi, att ni, herr riksdagsman, vidhåller eder motion.</w:t>
        <w:br/>
        <w:br/>
        <w:t>Utskottet har, som sagdt, afstyrkt motionen, men fem af Andra kammarens ledamöter i utskottet ha afgifvit en reservation mot utskottets beslut. Denna reservation går ju icke ut på, hvad jag för min del skulle ha önskat, att den gjort, men jag finner, att den kanske ändå går i den riktningen och att ett bifall till reservationen skulle måhända drifva denna fråga framåt till en snar lösning. Med denna min syn på reservationen, och då jag äfven kan förstå, att, i fall jag här skulle hålla på motionen, ingenting skulle kunna vinnas i dess syfte, och då jag dessutom tror, att vi på det sättet kunna vid nästa års riksdag vinna mera, ber jag, herr talman, på grund af hvad jag förut erinrat och med hänsyn till frågans närvarande läge och under förhoppning om, att Andra kammaren för sin del vill gå med på reservanternas här framställda skrifvelseförslag till Kungl. Maj:t, att få yrka bifall till detta deras förslag.</w:t>
        <w:br/>
        <w:br/>
        <w:t>fört utekottets talan, torde det vara onödigt att yttra sig, men stauranter och jag vill i alla fall säga några ord om min ställning i frågan. kaféer utöfver Då förra året förelåg ett förslag till lag om viss tidigare stängvise tid. ningstid för handelsbodar, så yrkades därvid, att undantag skulle (Forts) göras för cigarrbodar, så att de antingen helt och hållet — det</w:t>
        <w:br/>
        <w:br/>
        <w:t>var det längst gående yrkandet — eller till ett visst senare klock-</w:t>
        <w:br/>
        <w:br/>
        <w:t>slag på kvällen skulle få ha öppet. Jag var för min del då icke</w:t>
        <w:br/>
        <w:br/>
        <w:t>med på, att ett sådant undantag skulle göras, och det hufvudsakligen därför, att jag ansåg, att de, som äro anställda i cigarr-</w:t>
        <w:br/>
        <w:br/>
        <w:t xml:space="preserve">affärer och särskildt de </w:t>
      </w:r>
      <w:r>
        <w:rPr>
          <w:b/>
        </w:rPr>
        <w:t>kvinnor¹</w:t>
      </w:r>
      <w:r>
        <w:rPr>
          <w:b w:val="0"/>
        </w:rPr>
        <w:t>, som i stort antal ha sådan anställning, behöfde kvällshvila lika väl som öfriga handelsbiträden.</w:t>
        <w:br/>
        <w:br/>
        <w:t>Då förelåg emellertid icke den fråga, som nu är före, nämligen huruvida man skulle kunna göra någonting emot den, som jag</w:t>
        <w:br/>
        <w:br/>
        <w:t>för min del anser, illojala konkurrens, som bedrifves af innehafvare af kaféer, restauranter och automater gent emot tobakshandlarne, i det att å de tider af dagen, då dessa senare äro förbjudna att sälja tobaksvaror, de förra äro i tillfälle att idka</w:t>
        <w:br/>
        <w:br/>
        <w:t>dylik försäljning åt sina gäster och äfven åt andra. Det synes</w:t>
        <w:br/>
        <w:br/>
        <w:t>mig föreligga en orättvisa däri, att de egentliga handlandena</w:t>
        <w:br/>
        <w:br/>
        <w:t>med dessa varor skola vara förbjudna att drifva bandel, medan</w:t>
        <w:br/>
        <w:br/>
        <w:t>detta skall vara tillåtet för andra, som idka sådan affär som binäring. Härvid tänker jag då särskildt på sådana fall, där restaurantinnehafvare från särskildt anordnade lager eller kiosker</w:t>
        <w:br/>
        <w:br/>
        <w:t>eller hvad de allt kallas tillhandahålla tobaksvaror åt sina gäster</w:t>
        <w:br/>
        <w:br/>
        <w:t>och äfven åt andra. Det sades inom utskottet, att den nuvarande lagstiftningen skulle vara tillräcklig för att förekomma något</w:t>
        <w:br/>
        <w:br/>
        <w:t>dylikt, för såvidt försäljningen skedde till andra än gäster. Motionären har emellertid här i dag åberopat ett fall, där så</w:t>
        <w:br/>
        <w:br/>
        <w:t>icke visat sig vara förhållandet. Inom utskottet lämnades där-</w:t>
        <w:br/>
        <w:br/>
        <w:t>emot visserligen af en ledamot uppgift om, att restaurantinne-</w:t>
        <w:br/>
        <w:br/>
        <w:t>hafvare skulle ha blifvit dömda, därför att de i en cigarrkiosk</w:t>
        <w:br/>
        <w:br/>
        <w:t>några dokument förelades icke, så man kan icke så noga veta,</w:t>
        <w:br/>
        <w:br/>
        <w:t>huru med dessa fall förhöll sig.</w:t>
        <w:br/>
        <w:br/>
        <w:t>Jag kan för min del icke finna annat, än att den nuvarande lagstiftningen på detta område verkligen är otillräcklig. En hvar torde inse, att bevisningen i sådana fall, som här förekomma, är gränslöst svår. Det måste alltid vara svårt att kunna konstatera, huruvida en person, som köper en cigarr uti en till en lokal hörande kiosk, verkligen intagit någon förtäring på stället eller ej. Enligt mitt och reservanternas förmenande är därför den nuvarande lagstiftningen otillräcklig. Justitieministern har också yttrat sig om denna sak i fjolårets proposition om lagstadgad butikstängningstid, och han säger sig där vara oviss om</w:t>
        <w:br/>
        <w:br/>
        <w:t>varor &amp; ree handel stäfjades, fast han för sin del ansåg, att man icke borde stauranteroch helt och hållet förbjuda den, utan medgifva tobaksförsäljning kaféer utöfver till de personer, som å lokalen i fråga intagit någon förtäring.</w:t>
        <w:br/>
        <w:br/>
        <w:t>Nu ha reservanterna för sin del icke ansett det vara möjligt att fatta ett sådant positivt beslut, som motionen innebär, utan de ha ansett, att man får lof att skrifva till Kungl. Maj:t för att få ett förslag i detta hänseende. Det är önskligt, och i reservationen ges uttryck däråt, att detta förslag framkommer så pass tidigt, att icke allt för lång tid komme att förflyta mellan tillämpningen af den lag angående viss stängningstid för handelsbutiker, som beslutades af 1909 års riksdag och nu är utfärdad, och den nu ifrågasatta lagstiftningen. Såsom bekant, är det stadsfullmäktige eller de andra myndigheterna, som finnas i de samhällen, som lagen afser, som ha att bestämma om stängningstiden för kommunens handelsbutiker i enlighet med lagens föreskrifter, och man vet sålunda icke, när denna lag kommer till tillämpning inom de olika samhällena.</w:t>
        <w:br/>
        <w:br/>
        <w:t>Nu ha reservanterna känt sig ovissa, huruvida det kunde vara lämpligt eller finnas någon utsikt för att få ett totalförbud till stånd, och det är därför de tillfogat orden: »i den mån sådant lämpligen kan ske.» Vi anse, att det är lättare att åstadkomma någonting, om man icke genast ställer sig på totalförbudets ståndpunkt, utan äfven vill underkasta den frågan en utredning.</w:t>
        <w:br/>
        <w:br/>
        <w:t>På grund af hvad jag nu anfört, instämmer jag i det yrkande, som den förste talaren här framställde om bifall till reservationen.</w:t>
        <w:br/>
        <w:br/>
        <w:t>må afse huru små partier som helst.</w:t>
        <w:br/>
        <w:br/>
        <w:t>partier som helst.</w:t>
      </w:r>
    </w:p>
    <w:p>
      <w:pPr>
        <w:pStyle w:val="Heading2"/>
      </w:pPr>
      <w:r>
        <w:t>2. Cornelius Olsson (Lantmannapartiet, man)</w:t>
      </w:r>
    </w:p>
    <w:p>
      <w:r>
        <w:rPr>
          <w:b w:val="0"/>
        </w:rPr>
        <w:t>Herr talman, mina herrar! Utskottet har ju afstyrkt denna motion, men jag vill dock säga ett par ord angående denna sak.</w:t>
        <w:br/>
        <w:br/>
        <w:t>Det bör väl för hvar och en vara klart, att en sådan inskränkning i landtmannens eller producentens rätt att i mindre delar få afyttra sina varor direkt utan mellanhänder till stadsbo eller konsumenten och likaledes i stadsbos eller konsumentens rätt att i mindre delar direkt af landtmannen eller producenten få köpa sina lifsförnödenheter, skall förorsaka en förlust för både säljaren och köparen.</w:t>
        <w:br/>
        <w:br/>
        <w:t>Man kan ju förundra sig på, att det klagas öfver, att lifsförnödenheter äro dyra, men månne dessa höga priser komma landtmannen eller producenten mycket till godo? Nej, mellanhänderna taga merendels 30 åa 40 4 mer, än det landtmannen får sälja varan för.</w:t>
        <w:br/>
        <w:br/>
        <w:t>Det vore väl då en stor fördel, om landtmannen, producenten, finge stycka sin vara i enlighet med köparens eller konsumentens önskan, då säkert dessa 30 å 40 4, som nu mellanhänder taga, kunde bli delade mellan producenten och konsumenten, så att producenten kunde få 15 åa 20 4 mer för sin vara och konsumenten finge sina lifsförnödenheter 15 å 20 4, billigare, än hvad nu är fallet.</w:t>
        <w:br/>
        <w:br/>
        <w:t>Då således både säljare och köpare hafva stor förlust af, att sådana bestämmelser finnas, hvilka förbjuda landtmännen att sälja sina varor i huru små partier som helst och som skapa dessa mellanhänder, så vore ju önskligt, om en ändring häri blefve gjord.</w:t>
        <w:br/>
        <w:br/>
        <w:t>Något hinder för kontrollen af födoämnenas beskaffenhet eller mera tillfälle att kringgå lagen, så att t. ex. obesiktigade eller ostämplade köttoch fläskvaror mera härigenom kunde få smygas fram, behöfver icke bli följden, ty i fall detta skulle</w:t>
        <w:br/>
        <w:br/>
        <w:t>kunna låta sig göra, går det nog lika så lätt att smuggla in i dessa mellanhänders försäljningslokaler som att detta skulle kunna gå för sig ute på torget å landtmännens fordon, och säkert är, att landtmännen ha större respekt för polis och förordningar än de, som äro ständiga månglare i städerna.</w:t>
        <w:br/>
        <w:br/>
        <w:t>Nu kan hända, att häremot kunde invändas, att det folket, som utgöres af dessa mellanhänder, skola också lefva.</w:t>
        <w:br/>
        <w:br/>
        <w:t>Ja väl, men denna personal och deras arbetskraft behöfdes verkligen bättre på annat håll. Hvem är det månne, som har måst släppa till detta folket, om icke landsbygden, åtminstone mestadels; de ryga ju från landet till städerna, så snart de se sig utväg att där få någon sysselsättning — denna mången gång sämre, åtminstone mera menlig för hälsan än arbetet på landet — lockade af stadslifvets vissa bekvämligheter, som för mången ej bli till lycka. Öfverbefolkning och arbetslöshet blifva följden i städerna och en minskning af en välbehöflig arbetskraft ute på landet; således förlust för både stad och land i flera afseenden.</w:t>
        <w:br/>
        <w:br/>
        <w:t>Jag medgifver gärna, att noggrann kontroll behöfves öfver födoämnen, som till städerna införas, men nog måtte detta kunna utöfvas utan att vålla sådana olägenheter.</w:t>
        <w:br/>
        <w:br/>
        <w:t>Särskildt måste det väl ligga i städernas intresse, att lifsförnödenheterna icke blifva fördyrade på det sättet, som nu är fallet; detta är åtminstone svårt för det fattiga folket.</w:t>
        <w:br/>
        <w:br/>
        <w:t>Nu säger utskottet så här: »Utskottet kan visserligen förstå, att de af motionärerna öfverklagade anordningar kunna föranleda olägenheter för landtmännen, och utskottet finner, lika med motionärerna, det vara af synnerlig vikt, att det för såväl producenter som konsumenter understundom skadliga mellanhandsystemet i handeln, särskildt med lifsmedel, inskränkes. Men detta önskemål bör säkerligen vinnas på andra vägar än motionärerna föreslagit.»</w:t>
        <w:br/>
        <w:br/>
        <w:t>Således finner ju utskottet i likhet med oss motionärer, att det är af vikt och till och med af synnerlig vikt, att det skadliga mellanhandssystemet i handeln, särskildt med lifsmedel, inskränkes. Men, säger utskottet, detta bör säkerligen vinnas på andra vägar.</w:t>
        <w:br/>
        <w:br/>
        <w:t>Det synes mig vara svårt veta, på hvilka andra vägar detta skulle kunna ske, om icke just på den af oss här föreslagna vägen.</w:t>
        <w:br/>
        <w:br/>
        <w:t>På grund af hvad jag här anfört, ber jag, herr talman, att få yrka afslag å utskottets hemställan och bifall till motionen.</w:t>
        <w:br/>
        <w:br/>
        <w:t>Herr Widén: Herr talman, mina herrar! Jag skall genast från början tillkännagifva, att det inom utskottet rådde ganska</w:t>
        <w:br/>
        <w:br/>
        <w:t>stor sympati för det syftemål, som ligger inneslutet i denna Om tillägg motion; och särskildt ville utskottet bestämdt uttala sig för det till pä save önskemålet, att man skulle blifva af med de mellanhänder, fören hvilka motionärens anförande hufvudsakligen rörde sig om. Men = utvidgad utskottet ansåg alldeles omöjligt att gå med på motionärens näringsfrihet. yrkande, i år lika litet som i fjor, då ett liknande förslag förelåg = (Forts.) och förkastades af Riksdagen.</w:t>
        <w:br/>
        <w:br/>
        <w:t>Motionärerna begära ändring i näringsfrihetsförordningen, så att i denna förordning skulle insättas ett stadgande, som tilläte landtmän och andra, som försälja landtmannaprodukter, lifsförnödenheter m. m., att göra detta »i huru små partier som helst». Motionärerna tala själfva om hvad näringsfrihetsförordningen innehåller i den delen och erinra om, att det enligt densamma är »en hvar, vare sig i stad eller på landet, medgifvet att, utan anmälan eller tillstånd, till salu kringföra lifsförnödenheter, jordbruksoch ladugårdsprodukter samt alster af inhemsk husslöjd&gt;. Detta innebär naturligtvis rättighet att sälja dessa produkter »i huru små partier som helst&gt;. Hvad motionärerna begära, är sålunda redan medgifvet och stadgadt i 1864 års näringsfrihetsförordning och behöfver följaktligen icke sättas dit.</w:t>
        <w:br/>
        <w:br/>
        <w:t>Det har nu visat sig, och det är det, som motionärerna klaga öfver, att detta stadgande icke kunnat hindra utfärdandet af sådana bestämmelser, som relateras i motionen. Dessa bestämmelser skulle emellertid likafullt gälla och fortsätta att verka, äfven om den begärda ändringen infördes i näringsfrihetsförordningen. Motionärerna vore alltså, enligt mitt förmenande, icke hjälpta med ett sådant tillägg till näringsfrihetsförordningen, hvilket, såsom jag nyss anmärkte, endast vore att tillägga något som står där förut, ty fastän det icke uttryckligen står, att det får vara »huru små partier som helst», så innebära ordalagen uppenbarligen detta. Hvad motionärerna klaga öfver, synes däremot vara en följd af lagen angående köttbesiktning och slakthus eller af de stadganden, som därmed stå i sammanhang. Det är nämligen så, att på grund af lagen om köttbesiktning och slakthus äro de, som torgföra köttvaror, liksom andra försäljare af dylika varor, underkastade vissa ordningsbestämmelser; och i 10 8 af kungl. kungörelsen angående tilllämpningen af denna lag står, att därest inom något samhälle ytterligare föreskrifter finnas påkallade, hafva stadsfullmäktige att, efter hälsovårdsnämndens på platsen hörande, därom göra framställning hos Kungl. Maj:t, och har sedan Kungl. Maj:t att pröfva, huruvida sådana ytterligare föreskrifter kunna medgifvas eller icke.</w:t>
        <w:br/>
        <w:br/>
        <w:t>Nu ha motionärerna icke anfört lydelsen af de bestämmelser, som de klagat öfver, så att man riktigt vet af hvilken art de äro; men jag förmodar, att de bestämmelser, som åsyftas, äro just några dylika föreskrifter, som Kungl. Maj:t eller Konungens</w:t>
        <w:br/>
        <w:br/>
        <w:t>utvidgad hinder i vägen för meddelande af sådana särskilda föreskrifter, näringsfrihet. och lika litet skulle den anses lägga hinder i vägen därför, om</w:t>
        <w:br/>
        <w:br/>
        <w:t>i densamma insattes hvad motionärerna vilja hafva infördt. Det är därför omöjligt, synes det mig, att gå den vägen; utan är det så, att motionärerna vilja ha någon ändring i den riktning som de önska i de öfverklagade förhållandena i Göteborg, är det nog bäst att vända sig mot slakthuslagen eller de författningar och bestämmelser, som på grund af denna äro utfärdade. Där ligger, såvidt jag kan se, angreppspunkten.</w:t>
        <w:br/>
        <w:br/>
        <w:t>Nu är det emellertid gifvet, att en dylik ur hälsovårdssynpunkt tillkommen författning måste medföra vissa ingrepp i friheten att handla och vandla, men man måste naturligen tillse, att dessa ingrepp ej bli större än nödvändigt är. Och i det afseendet skall jag villigt erkänna billigheten af motionärernas önskningar, att tillämpningen af dessa föreskrifter icke nödvändiggör mellanhänder i högre drag än de naturliga förhållandena fordra. Det är klart, att dylika mellanhänder helst böra bort så mycket som möjligt, men att de skulle komma bort genom att i näringsfrihetsförordningen införa en sådan bestämmelse, som motionärerna här föreslagit, det vill jag påstå icke alls skulle lyckas.</w:t>
        <w:br/>
        <w:br/>
        <w:t>Af dessa skäl, och då ett bifall till motionen, i den form hvari den föreligger, synes mig icke böra komma i fråga, skall jag, herr talman, be att få yrka bifall till utskottets hemställan.</w:t>
      </w:r>
    </w:p>
    <w:p>
      <w:pPr>
        <w:pStyle w:val="Heading2"/>
      </w:pPr>
      <w:r>
        <w:t>3. Herman Andersson (Bondeförbundet, man)</w:t>
      </w:r>
    </w:p>
    <w:p>
      <w:r>
        <w:rPr>
          <w:b w:val="0"/>
        </w:rPr>
        <w:t>Herr talman! Utskottet har mycket talat om och äfven herr Widén har framhållit, att den förordning, som nu tillämpas i Göteborg hvad beträffar torghandel och särskildt försäljningen af köttvaror, är en följd af slakthuslagen och köttbesiktningstvånget. Jag kan icke se, att dessa båda saker hafva med hvarandra det ringaste att göra. Hvad vi motionärer genom vår motion velat söka vinna, det är, att landtbor skola få sälja sina varor i huru små partier som helst i staden, nämligen Göteborg; men då är där en förordning utfärdad och af Kungl. Maj:t faställd, som säger, att å stadens torg och öppna platser må ej saluhållas kött och fläsk i mindre partier än fjärdedels kroppar af storboskap och häst samt half kropp af kalf, får, get och svin.</w:t>
        <w:br/>
        <w:br/>
        <w:t>Nu tillämpas där äfven köttbesiktningstvång; och för att man skall få lof få kött besiktigadt, är det bland annat bestämdt, att den minsta del som får besiktigas är en fjärdedels kropp af storboskap och en half kropp af svin, får och kalf. Denna be-</w:t>
        <w:br/>
        <w:br/>
        <w:t>giktning är det ingen. som vill komma ifrån, därom är icke tal. Men sedan besiktningen är gjord, kan det hända, att producenten vill sälja sin vara direkt till en konsument; men det får han icke, utan mellanhänder skola prompt tränga sig emellan, i sådana fall där de alls icke äro nödvändiga eller behöfliga.</w:t>
        <w:br/>
        <w:br/>
        <w:t>Om vi nu tänka oss in i, huru det går till i praktiken, så är det ju ofta så, att ett hushåll vill köpa t. ex. en fårbringa eller en fårstek, en kalfbringa eller en kalfstek, men i vanliga fall köper ett hushåll icke så mycket som en half kalf eller ett halft får.</w:t>
        <w:br/>
        <w:br/>
        <w:t xml:space="preserve">Om man nu tänker sig, att det är en landtbo, som vill sälja en spädkalf t. ex. och det kommer en husmoder som vill köpa en kalfbringa eller en kalfstek, kan </w:t>
      </w:r>
      <w:r>
        <w:rPr>
          <w:b/>
        </w:rPr>
        <w:t>hon²</w:t>
      </w:r>
      <w:r>
        <w:rPr>
          <w:b w:val="0"/>
        </w:rPr>
        <w:t xml:space="preserve"> ej få detta. Landtmannen får icke sälja till </w:t>
      </w:r>
      <w:r>
        <w:rPr>
          <w:b/>
        </w:rPr>
        <w:t>henne²</w:t>
      </w:r>
      <w:r>
        <w:rPr>
          <w:b w:val="0"/>
        </w:rPr>
        <w:t xml:space="preserve"> direkt, utan mellanhänder skola ovillkorligen komma emellan och ha sin förtjänst i dylika fall.</w:t>
        <w:br/>
        <w:br/>
        <w:t>Utskottet har här vidare i andra stycket å sidan 3 sagt bland annat, att om det skulle bli i enlighet med hvad vi</w:t>
        <w:br/>
        <w:br/>
        <w:t>- motionärer hemställt, »skulle därmed fastslås, att just i detta hänseende till äfventyrs nödiga anspråk i den allmänna hälsovårdens intresse ej få göras gällande». För min del kan jag ej förstå, att hälsovårdens intressen skulle på något sätt tillbakasättas, i fall landtmännen finge sälja sina köttvaror i hur små partier som helst. Men det skulle vara roligt, om någon i utskottet ville upplysa, på hvad sätt det kan anses mera hälsofarligt, att en landtman direkt till konsumenten säljer t. ex. en kalfbringa eller en kalfstek, än att han säljer en half kalf, som han nu får göra. Jag kan ej räkna ut någon skillnad i hälsovårdens intresse i detta fall.</w:t>
        <w:br/>
        <w:br/>
        <w:t>Det är ej meningen, att vi motionärer här vilja att landtmannen skall få slingra sig undan någon kontroll, utan hvad vi vilja det är, att han skall få sälja direkt till konsumenterna. Det är nu så modernt att ropa på egnahemsrörelsen, och alla vilja stödja småbrukarna äfvensom hjälpa småfolket till att få så billiga lifsförnödenheter som möjligt. Och i detta fall finnes här, enligt min mening, ett sätt att förverkliga denna tanke genom att bjälpa till, så att dessa personer må bli af med mellanhänderna, så att dylika ej alltjämt behöfva underhållas just af dessa båda grupper af medborgare. Ty det är ju i vanliga fall så, att det är just de mindre landtbrukarna och de mindre väl situerade i städerna, som göra direkta affärer med hvarandra. De större landtbrukarna bruka merendels sälja sina produkter till handlandena, och de bättre lottade i städerna bruka ju köpa i butikerna.</w:t>
        <w:br/>
        <w:br/>
        <w:t>Såsom dessa bestämmelser tillämpas, kan jag icke se något som hindrar, att en annan gång det kommer att utfärdas bestämmelser, som säga, att man ej får lof att sälja mindre än så och så många tjog ägg eller så och så mycket bär, frukt</w:t>
        <w:br/>
        <w:br/>
        <w:t>Fn Jag ber att få instämma i yrkandet om bifall till motionen.</w:t>
        <w:br/>
        <w:br/>
        <w:t>(Forts.) af suppleant i utskottet har jag deltagit i behandlingen af detta ärende i lagutskottet, men då någon afvikande mening från min sida ej blifvit i utskottets utlåtande antecknad, så beror detta på skäl, som af herr Widén framhöllos och som jag anser tillräckligt afgörande, nämligen att motionärernas yrkande icke ligger så, att, enligt hvad jag kan förstå, man skulle kunna yrka bifall till detsamma.</w:t>
        <w:br/>
        <w:br/>
        <w:t>Däremot sympatiserar jag för mitt vidkommande med motionärernas tanke och detta ur de mindre bemedlade konsumenternas synpunkt. Det är nämligen, enligt hvad jag kan förstå, alldeles påtagligt, att om slakthuslagen skall verka på det sättet, att man absolut omintetgör möjligheten för landtmännen att direkt eller på torg saluföra, utbjuda eller försälja varor i mindre . partier, än som där är stadgadt, kommer detta att fördyra varorna i storstäderna alldeles ofantligt och kommer att göra ställningen för de mindre bemedlade ännu vanskligare, än den för närvarande är. Vi ha nu förhoppning om att få ett slakthus äfven i Stockholm ; men skall detta slakthus taga bort den förmån, som de mindre bemedlade hittills haft, då kommer det, tänker jag, att kännas ganska tungt för alla dem, som nu handla direkt af landtmännen på torgen i mindre partier — en handel, som genom en sådan bestämmelse, liknande den som är införd i Göteborg, omöjliggöres.</w:t>
        <w:br/>
        <w:br/>
        <w:t>Jag skulle därför för min del vilja rikta en maning till motionärerna, att de så vidt möjligt försöka att till nästa Riksdag framföra sitt yrkande i en annan form, så att vi må kunna få fram ett beslut, genom hvilket vi kunna tillgodose de båda intressen, som, efter mitt sätt att se, i detta afseende sammanfalla, nämligen, som den siste talaren nyss angaf, de små landtbrukarnas och de mindre inkomsttagarnas i städerna intressen.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1128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